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574" w:rsidRDefault="00862574" w:rsidP="00B77569">
      <w:pPr>
        <w:pStyle w:val="1"/>
        <w:jc w:val="center"/>
      </w:pPr>
    </w:p>
    <w:p w:rsidR="00B77569" w:rsidRPr="00BB5E6D" w:rsidRDefault="00B77569" w:rsidP="00B77569">
      <w:pPr>
        <w:pStyle w:val="1"/>
        <w:jc w:val="center"/>
      </w:pPr>
      <w:r>
        <w:rPr>
          <w:rFonts w:hint="eastAsia"/>
        </w:rPr>
        <w:t>氮气保护回流焊接炉</w:t>
      </w:r>
      <w:r w:rsidRPr="00BB5E6D">
        <w:rPr>
          <w:rFonts w:hint="eastAsia"/>
        </w:rPr>
        <w:t>技术要求</w:t>
      </w:r>
    </w:p>
    <w:p w:rsidR="00B77569" w:rsidRPr="00BB5E6D" w:rsidRDefault="00B77569" w:rsidP="00B77569"/>
    <w:p w:rsidR="00B77569" w:rsidRPr="00BB5E6D" w:rsidRDefault="00B77569" w:rsidP="00B77569"/>
    <w:p w:rsidR="00B77569" w:rsidRPr="00BB5E6D" w:rsidRDefault="00B77569" w:rsidP="00B77569"/>
    <w:p w:rsidR="00B77569" w:rsidRPr="00BB5E6D" w:rsidRDefault="00B77569" w:rsidP="00B77569"/>
    <w:p w:rsidR="00B77569" w:rsidRPr="00BB5E6D" w:rsidRDefault="00B77569" w:rsidP="00B77569"/>
    <w:p w:rsidR="00B77569" w:rsidRPr="00BB5E6D" w:rsidRDefault="00B77569" w:rsidP="00B77569"/>
    <w:p w:rsidR="00B77569" w:rsidRPr="00BB5E6D" w:rsidRDefault="00B77569" w:rsidP="00B77569">
      <w:pPr>
        <w:spacing w:line="480" w:lineRule="auto"/>
        <w:ind w:firstLineChars="800" w:firstLine="2409"/>
        <w:jc w:val="left"/>
        <w:outlineLvl w:val="0"/>
        <w:rPr>
          <w:rFonts w:ascii="Calibri" w:eastAsia="宋体" w:hAnsi="Calibri" w:cs="Times New Roman"/>
          <w:b/>
          <w:sz w:val="30"/>
          <w:szCs w:val="30"/>
        </w:rPr>
      </w:pPr>
      <w:r w:rsidRPr="00BB5E6D">
        <w:rPr>
          <w:rFonts w:ascii="Calibri" w:eastAsia="宋体" w:hAnsi="Calibri" w:cs="Times New Roman" w:hint="eastAsia"/>
          <w:b/>
          <w:sz w:val="30"/>
          <w:szCs w:val="30"/>
        </w:rPr>
        <w:t>编制</w:t>
      </w:r>
      <w:r w:rsidRPr="00BB5E6D">
        <w:rPr>
          <w:rFonts w:ascii="Calibri" w:eastAsia="宋体" w:hAnsi="Calibri" w:cs="Times New Roman" w:hint="eastAsia"/>
          <w:b/>
          <w:sz w:val="30"/>
          <w:szCs w:val="30"/>
        </w:rPr>
        <w:t xml:space="preserve">: </w:t>
      </w:r>
    </w:p>
    <w:p w:rsidR="00B77569" w:rsidRPr="00BB5E6D" w:rsidRDefault="00B77569" w:rsidP="00B77569">
      <w:pPr>
        <w:spacing w:line="480" w:lineRule="auto"/>
        <w:ind w:firstLineChars="800" w:firstLine="2409"/>
        <w:jc w:val="left"/>
        <w:outlineLvl w:val="0"/>
        <w:rPr>
          <w:rFonts w:ascii="Calibri" w:eastAsia="宋体" w:hAnsi="Calibri" w:cs="Times New Roman"/>
          <w:b/>
          <w:sz w:val="30"/>
          <w:szCs w:val="30"/>
        </w:rPr>
      </w:pPr>
    </w:p>
    <w:p w:rsidR="00B77569" w:rsidRPr="00BB5E6D" w:rsidRDefault="00B77569" w:rsidP="00B77569">
      <w:pPr>
        <w:spacing w:line="480" w:lineRule="auto"/>
        <w:ind w:firstLineChars="800" w:firstLine="2409"/>
        <w:jc w:val="left"/>
        <w:outlineLvl w:val="0"/>
        <w:rPr>
          <w:rFonts w:ascii="Calibri" w:eastAsia="宋体" w:hAnsi="Calibri" w:cs="Times New Roman"/>
          <w:b/>
          <w:sz w:val="30"/>
          <w:szCs w:val="30"/>
        </w:rPr>
      </w:pPr>
      <w:r w:rsidRPr="00BB5E6D">
        <w:rPr>
          <w:rFonts w:ascii="Calibri" w:eastAsia="宋体" w:hAnsi="Calibri" w:cs="Times New Roman" w:hint="eastAsia"/>
          <w:b/>
          <w:sz w:val="30"/>
          <w:szCs w:val="30"/>
        </w:rPr>
        <w:t>审核：</w:t>
      </w:r>
    </w:p>
    <w:p w:rsidR="00B77569" w:rsidRPr="00BB5E6D" w:rsidRDefault="00B77569" w:rsidP="00B77569">
      <w:pPr>
        <w:spacing w:line="480" w:lineRule="auto"/>
        <w:ind w:firstLineChars="800" w:firstLine="2409"/>
        <w:jc w:val="left"/>
        <w:outlineLvl w:val="0"/>
        <w:rPr>
          <w:rFonts w:ascii="Calibri" w:eastAsia="宋体" w:hAnsi="Calibri" w:cs="Times New Roman"/>
          <w:b/>
          <w:sz w:val="30"/>
          <w:szCs w:val="30"/>
        </w:rPr>
      </w:pPr>
    </w:p>
    <w:p w:rsidR="00B77569" w:rsidRPr="00BB5E6D" w:rsidRDefault="00B77569" w:rsidP="00B77569">
      <w:pPr>
        <w:spacing w:line="480" w:lineRule="auto"/>
        <w:ind w:firstLineChars="800" w:firstLine="2409"/>
        <w:jc w:val="left"/>
        <w:outlineLvl w:val="0"/>
        <w:rPr>
          <w:rFonts w:ascii="Calibri" w:eastAsia="宋体" w:hAnsi="Calibri" w:cs="Times New Roman"/>
          <w:b/>
          <w:sz w:val="30"/>
          <w:szCs w:val="30"/>
        </w:rPr>
      </w:pPr>
      <w:r w:rsidRPr="00BB5E6D">
        <w:rPr>
          <w:rFonts w:ascii="Calibri" w:eastAsia="宋体" w:hAnsi="Calibri" w:cs="Times New Roman" w:hint="eastAsia"/>
          <w:b/>
          <w:sz w:val="30"/>
          <w:szCs w:val="30"/>
        </w:rPr>
        <w:t>会签：</w:t>
      </w:r>
    </w:p>
    <w:p w:rsidR="00B77569" w:rsidRPr="00BB5E6D" w:rsidRDefault="00B77569" w:rsidP="00B77569">
      <w:pPr>
        <w:spacing w:line="480" w:lineRule="auto"/>
        <w:jc w:val="center"/>
        <w:outlineLvl w:val="0"/>
        <w:rPr>
          <w:rFonts w:ascii="Calibri" w:eastAsia="宋体" w:hAnsi="Calibri" w:cs="Times New Roman"/>
          <w:b/>
          <w:sz w:val="30"/>
          <w:szCs w:val="30"/>
        </w:rPr>
      </w:pPr>
    </w:p>
    <w:p w:rsidR="00B77569" w:rsidRPr="00BB5E6D" w:rsidRDefault="006D5EBB" w:rsidP="00B77569">
      <w:pPr>
        <w:spacing w:line="480" w:lineRule="auto"/>
        <w:outlineLvl w:val="0"/>
        <w:rPr>
          <w:rFonts w:ascii="Calibri" w:eastAsia="宋体" w:hAnsi="Calibri" w:cs="Times New Roman"/>
          <w:b/>
          <w:sz w:val="24"/>
        </w:rPr>
      </w:pPr>
      <w:r>
        <w:rPr>
          <w:rFonts w:ascii="Calibri" w:eastAsia="宋体" w:hAnsi="Calibri" w:cs="Times New Roman" w:hint="eastAsia"/>
          <w:b/>
          <w:sz w:val="30"/>
          <w:szCs w:val="30"/>
        </w:rPr>
        <w:t xml:space="preserve">                </w:t>
      </w:r>
      <w:r w:rsidR="00B77569" w:rsidRPr="00BB5E6D">
        <w:rPr>
          <w:rFonts w:ascii="Calibri" w:eastAsia="宋体" w:hAnsi="Calibri" w:cs="Times New Roman" w:hint="eastAsia"/>
          <w:b/>
          <w:sz w:val="30"/>
          <w:szCs w:val="30"/>
        </w:rPr>
        <w:t>批准：</w:t>
      </w:r>
    </w:p>
    <w:p w:rsidR="00B77569" w:rsidRPr="00BB5E6D" w:rsidRDefault="00B77569" w:rsidP="00B77569">
      <w:pPr>
        <w:spacing w:line="480" w:lineRule="auto"/>
        <w:jc w:val="center"/>
        <w:outlineLvl w:val="0"/>
        <w:rPr>
          <w:rFonts w:ascii="Calibri" w:eastAsia="宋体" w:hAnsi="Calibri" w:cs="Times New Roman"/>
          <w:b/>
          <w:sz w:val="30"/>
          <w:szCs w:val="30"/>
        </w:rPr>
      </w:pPr>
    </w:p>
    <w:p w:rsidR="00B77569" w:rsidRPr="00BB5E6D" w:rsidRDefault="00B77569" w:rsidP="00B77569"/>
    <w:p w:rsidR="00B77569" w:rsidRPr="00BB5E6D" w:rsidRDefault="00B77569" w:rsidP="00B77569"/>
    <w:p w:rsidR="00B77569" w:rsidRPr="00BB5E6D" w:rsidRDefault="00B77569" w:rsidP="00B77569"/>
    <w:p w:rsidR="00B77569" w:rsidRPr="00BB5E6D" w:rsidRDefault="00B77569" w:rsidP="00B77569"/>
    <w:p w:rsidR="00B77569" w:rsidRPr="00BB5E6D" w:rsidRDefault="00B77569" w:rsidP="00B77569"/>
    <w:p w:rsidR="00B77569" w:rsidRPr="00BB5E6D" w:rsidRDefault="00B77569" w:rsidP="00B77569"/>
    <w:p w:rsidR="00B77569" w:rsidRPr="00BB5E6D" w:rsidRDefault="00B77569" w:rsidP="00B77569"/>
    <w:p w:rsidR="00B77569" w:rsidRPr="00BB5E6D" w:rsidRDefault="00B77569" w:rsidP="00B77569"/>
    <w:p w:rsidR="00B77569" w:rsidRPr="00BB5E6D" w:rsidRDefault="00B77569" w:rsidP="00B77569"/>
    <w:p w:rsidR="00B77569" w:rsidRPr="00BB5E6D" w:rsidRDefault="00B77569" w:rsidP="00B77569"/>
    <w:p w:rsidR="00B77569" w:rsidRPr="00BB5E6D" w:rsidRDefault="00B77569" w:rsidP="00B77569"/>
    <w:p w:rsidR="00B77569" w:rsidRPr="00BB5E6D" w:rsidRDefault="00B77569" w:rsidP="00B77569"/>
    <w:p w:rsidR="00B77569" w:rsidRPr="00BB5E6D" w:rsidRDefault="00B77569" w:rsidP="00B77569"/>
    <w:p w:rsidR="00B77569" w:rsidRPr="00BB5E6D" w:rsidRDefault="00B77569" w:rsidP="00B77569"/>
    <w:p w:rsidR="00B77569" w:rsidRPr="00BB5E6D" w:rsidRDefault="00B77569" w:rsidP="00B77569"/>
    <w:p w:rsidR="00B77569" w:rsidRPr="00BB5E6D" w:rsidRDefault="00B77569" w:rsidP="00B77569">
      <w:pPr>
        <w:pStyle w:val="a7"/>
      </w:pPr>
      <w:bookmarkStart w:id="0" w:name="_GoBack"/>
      <w:bookmarkEnd w:id="0"/>
    </w:p>
    <w:p w:rsidR="001A3A7E" w:rsidRDefault="00883AE6">
      <w:pPr>
        <w:pStyle w:val="2"/>
      </w:pPr>
      <w:r>
        <w:rPr>
          <w:rFonts w:hint="eastAsia"/>
        </w:rPr>
        <w:lastRenderedPageBreak/>
        <w:t>一</w:t>
      </w:r>
      <w:r w:rsidR="00715C30">
        <w:rPr>
          <w:rFonts w:hint="eastAsia"/>
        </w:rPr>
        <w:t>、设备用途说明和整体要求</w:t>
      </w:r>
    </w:p>
    <w:p w:rsidR="001A3A7E" w:rsidRDefault="00715C30">
      <w:pPr>
        <w:spacing w:line="360" w:lineRule="auto"/>
        <w:rPr>
          <w:rFonts w:ascii="宋体" w:hAnsi="宋体" w:cs="Arial"/>
          <w:snapToGrid w:val="0"/>
          <w:sz w:val="24"/>
        </w:rPr>
      </w:pPr>
      <w:r>
        <w:rPr>
          <w:rFonts w:ascii="宋体" w:hAnsi="宋体" w:cs="Arial" w:hint="eastAsia"/>
          <w:snapToGrid w:val="0"/>
          <w:sz w:val="24"/>
        </w:rPr>
        <w:t xml:space="preserve">    设备主要用于元器件焊接时，对焊料加热，在氮气保护下使其</w:t>
      </w:r>
      <w:r w:rsidR="00D97EC7">
        <w:rPr>
          <w:rFonts w:ascii="宋体" w:hAnsi="宋体" w:cs="Arial" w:hint="eastAsia"/>
          <w:snapToGrid w:val="0"/>
          <w:sz w:val="24"/>
        </w:rPr>
        <w:t>熔化</w:t>
      </w:r>
      <w:r>
        <w:rPr>
          <w:rFonts w:ascii="宋体" w:hAnsi="宋体" w:cs="Arial" w:hint="eastAsia"/>
          <w:snapToGrid w:val="0"/>
          <w:sz w:val="24"/>
        </w:rPr>
        <w:t>，将元器件焊接到相应介质上。其能够满足接插件的高温焊接，以及印制板表面表贴器件在深腔内的焊接要求。元器件在氮气保护下焊接固化贴装到印制板上后，通过周转箱供取的方式实现全自动化产品传输模式。设备还包含辅助的印制板传输系统（专用送板机、收板机、传输轨道等）。</w:t>
      </w:r>
    </w:p>
    <w:p w:rsidR="001A3A7E" w:rsidRDefault="00883AE6">
      <w:pPr>
        <w:pStyle w:val="2"/>
      </w:pPr>
      <w:bookmarkStart w:id="1" w:name="_Toc475469224"/>
      <w:bookmarkStart w:id="2" w:name="_Toc10462_WPSOffice_Level1"/>
      <w:bookmarkStart w:id="3" w:name="_Toc20189"/>
      <w:r>
        <w:rPr>
          <w:rFonts w:hint="eastAsia"/>
        </w:rPr>
        <w:t>二</w:t>
      </w:r>
      <w:r w:rsidR="00715C30">
        <w:rPr>
          <w:rFonts w:hint="eastAsia"/>
        </w:rPr>
        <w:t>、</w:t>
      </w:r>
      <w:bookmarkEnd w:id="1"/>
      <w:bookmarkEnd w:id="2"/>
      <w:r w:rsidR="00715C30">
        <w:rPr>
          <w:rFonts w:hint="eastAsia"/>
        </w:rPr>
        <w:t>设备主要技术指标</w:t>
      </w:r>
      <w:bookmarkEnd w:id="3"/>
    </w:p>
    <w:p w:rsidR="00883AE6" w:rsidRDefault="00883AE6" w:rsidP="00883AE6">
      <w:pPr>
        <w:pStyle w:val="3"/>
      </w:pPr>
      <w:r>
        <w:rPr>
          <w:rFonts w:hint="eastAsia"/>
        </w:rPr>
        <w:t>1</w:t>
      </w:r>
      <w:r w:rsidR="00715C30">
        <w:rPr>
          <w:rFonts w:hint="eastAsia"/>
        </w:rPr>
        <w:t>、氮气保护回流焊接炉技术指标</w:t>
      </w:r>
    </w:p>
    <w:p w:rsidR="00883AE6" w:rsidRDefault="00883AE6" w:rsidP="00883AE6">
      <w:pPr>
        <w:spacing w:line="360" w:lineRule="auto"/>
        <w:rPr>
          <w:rFonts w:asciiTheme="minorEastAsia" w:hAnsiTheme="minorEastAsia"/>
          <w:sz w:val="24"/>
        </w:rPr>
      </w:pPr>
      <w:r w:rsidRPr="00883AE6">
        <w:rPr>
          <w:rFonts w:asciiTheme="minorEastAsia" w:hAnsiTheme="minorEastAsia" w:hint="eastAsia"/>
          <w:sz w:val="24"/>
        </w:rPr>
        <w:t>★（1）</w:t>
      </w:r>
      <w:r w:rsidR="00383C46">
        <w:rPr>
          <w:rFonts w:asciiTheme="minorEastAsia" w:hAnsiTheme="minorEastAsia" w:hint="eastAsia"/>
          <w:sz w:val="24"/>
        </w:rPr>
        <w:t>具备</w:t>
      </w:r>
      <w:r w:rsidR="00715C30" w:rsidRPr="00883AE6">
        <w:rPr>
          <w:rFonts w:asciiTheme="minorEastAsia" w:hAnsiTheme="minorEastAsia" w:hint="eastAsia"/>
          <w:sz w:val="24"/>
        </w:rPr>
        <w:t>全程充氮气</w:t>
      </w:r>
      <w:r w:rsidR="00383C46">
        <w:rPr>
          <w:rFonts w:asciiTheme="minorEastAsia" w:hAnsiTheme="minorEastAsia" w:hint="eastAsia"/>
          <w:sz w:val="24"/>
        </w:rPr>
        <w:t>保护焊接功能</w:t>
      </w:r>
      <w:r w:rsidR="00715C30" w:rsidRPr="00883AE6">
        <w:rPr>
          <w:rFonts w:asciiTheme="minorEastAsia" w:hAnsiTheme="minorEastAsia" w:hint="eastAsia"/>
          <w:sz w:val="24"/>
        </w:rPr>
        <w:t>；</w:t>
      </w:r>
    </w:p>
    <w:p w:rsidR="00883AE6" w:rsidRDefault="00883AE6" w:rsidP="00883AE6">
      <w:pPr>
        <w:spacing w:line="360" w:lineRule="auto"/>
        <w:ind w:firstLine="465"/>
        <w:rPr>
          <w:rFonts w:asciiTheme="minorEastAsia" w:hAnsiTheme="minorEastAsia"/>
          <w:sz w:val="24"/>
        </w:rPr>
      </w:pPr>
      <w:r w:rsidRPr="00883AE6">
        <w:rPr>
          <w:rFonts w:asciiTheme="minorEastAsia" w:hAnsiTheme="minorEastAsia" w:hint="eastAsia"/>
          <w:kern w:val="0"/>
          <w:sz w:val="24"/>
        </w:rPr>
        <w:t>（2）</w:t>
      </w:r>
      <w:r w:rsidR="00715C30" w:rsidRPr="00883AE6">
        <w:rPr>
          <w:rFonts w:asciiTheme="minorEastAsia" w:hAnsiTheme="minorEastAsia" w:hint="eastAsia"/>
          <w:kern w:val="0"/>
          <w:sz w:val="24"/>
        </w:rPr>
        <w:t>加热区至少上下各9个；真空仓1个，冷却区至少2个；</w:t>
      </w:r>
    </w:p>
    <w:p w:rsidR="00883AE6" w:rsidRDefault="00715C30" w:rsidP="00883AE6">
      <w:pPr>
        <w:spacing w:line="360" w:lineRule="auto"/>
        <w:rPr>
          <w:rFonts w:asciiTheme="minorEastAsia" w:hAnsiTheme="minorEastAsia"/>
          <w:sz w:val="24"/>
        </w:rPr>
      </w:pPr>
      <w:r>
        <w:rPr>
          <w:rFonts w:ascii="宋体" w:hAnsi="宋体" w:hint="eastAsia"/>
          <w:kern w:val="0"/>
          <w:sz w:val="24"/>
        </w:rPr>
        <w:t>★</w:t>
      </w:r>
      <w:r w:rsidR="00883AE6">
        <w:rPr>
          <w:rFonts w:ascii="宋体" w:hAnsi="宋体" w:hint="eastAsia"/>
          <w:kern w:val="0"/>
          <w:sz w:val="24"/>
        </w:rPr>
        <w:t>（3）</w:t>
      </w:r>
      <w:r>
        <w:rPr>
          <w:rFonts w:ascii="宋体" w:hAnsi="宋体" w:hint="eastAsia"/>
          <w:kern w:val="0"/>
          <w:sz w:val="24"/>
        </w:rPr>
        <w:t>温度控制精度：</w:t>
      </w:r>
      <w:r w:rsidRPr="00C1595F">
        <w:rPr>
          <w:rFonts w:ascii="宋体" w:hAnsi="宋体" w:hint="eastAsia"/>
          <w:kern w:val="0"/>
          <w:sz w:val="24"/>
        </w:rPr>
        <w:t xml:space="preserve"> ≤</w:t>
      </w:r>
      <w:r>
        <w:rPr>
          <w:rFonts w:ascii="宋体" w:hAnsi="宋体" w:hint="eastAsia"/>
          <w:kern w:val="0"/>
          <w:sz w:val="24"/>
        </w:rPr>
        <w:t>±0.5℃；</w:t>
      </w:r>
    </w:p>
    <w:p w:rsidR="00883AE6" w:rsidRDefault="00715C30" w:rsidP="00883AE6">
      <w:pPr>
        <w:spacing w:line="360" w:lineRule="auto"/>
        <w:rPr>
          <w:rFonts w:asciiTheme="minorEastAsia" w:hAnsiTheme="minorEastAsia"/>
          <w:sz w:val="24"/>
        </w:rPr>
      </w:pPr>
      <w:r>
        <w:rPr>
          <w:rFonts w:ascii="宋体" w:hAnsi="宋体" w:hint="eastAsia"/>
          <w:kern w:val="0"/>
          <w:sz w:val="24"/>
        </w:rPr>
        <w:t>★</w:t>
      </w:r>
      <w:r w:rsidR="00883AE6">
        <w:rPr>
          <w:rFonts w:ascii="宋体" w:hAnsi="宋体" w:hint="eastAsia"/>
          <w:kern w:val="0"/>
          <w:sz w:val="24"/>
        </w:rPr>
        <w:t>（4）</w:t>
      </w:r>
      <w:r>
        <w:rPr>
          <w:rFonts w:ascii="宋体" w:hAnsi="宋体" w:hint="eastAsia"/>
          <w:kern w:val="0"/>
          <w:sz w:val="24"/>
        </w:rPr>
        <w:t>加热能力：最高可达420℃；</w:t>
      </w:r>
    </w:p>
    <w:p w:rsidR="001A3A7E" w:rsidRPr="00883AE6" w:rsidRDefault="00883AE6" w:rsidP="00883AE6">
      <w:pPr>
        <w:spacing w:line="360" w:lineRule="auto"/>
        <w:rPr>
          <w:rFonts w:asciiTheme="minorEastAsia" w:hAnsiTheme="minorEastAsia"/>
          <w:sz w:val="24"/>
        </w:rPr>
      </w:pPr>
      <w:r>
        <w:rPr>
          <w:rFonts w:ascii="宋体" w:hAnsi="宋体" w:hint="eastAsia"/>
          <w:kern w:val="0"/>
          <w:sz w:val="24"/>
        </w:rPr>
        <w:t>（5）</w:t>
      </w:r>
      <w:r w:rsidR="00715C30">
        <w:rPr>
          <w:rFonts w:ascii="宋体" w:hAnsi="宋体" w:hint="eastAsia"/>
          <w:kern w:val="0"/>
          <w:sz w:val="24"/>
        </w:rPr>
        <w:t>整板温差控制精度：±3℃；</w:t>
      </w:r>
    </w:p>
    <w:p w:rsidR="001A3A7E" w:rsidRPr="005B7981" w:rsidRDefault="00715C30" w:rsidP="00383C46">
      <w:pPr>
        <w:widowControl/>
        <w:spacing w:line="360" w:lineRule="auto"/>
        <w:jc w:val="left"/>
        <w:rPr>
          <w:rFonts w:ascii="宋体" w:hAnsi="宋体"/>
          <w:kern w:val="0"/>
          <w:sz w:val="24"/>
        </w:rPr>
      </w:pPr>
      <w:r w:rsidRPr="005B7981">
        <w:rPr>
          <w:rFonts w:ascii="宋体" w:hAnsi="宋体" w:hint="eastAsia"/>
          <w:kern w:val="0"/>
          <w:sz w:val="24"/>
        </w:rPr>
        <w:t>★</w:t>
      </w:r>
      <w:r w:rsidR="00383C46" w:rsidRPr="005B7981">
        <w:rPr>
          <w:rFonts w:ascii="宋体" w:hAnsi="宋体" w:hint="eastAsia"/>
          <w:kern w:val="0"/>
          <w:sz w:val="24"/>
        </w:rPr>
        <w:t>（6）</w:t>
      </w:r>
      <w:r w:rsidRPr="005B7981">
        <w:rPr>
          <w:rFonts w:ascii="宋体" w:hAnsi="宋体" w:hint="eastAsia"/>
          <w:kern w:val="0"/>
          <w:sz w:val="24"/>
        </w:rPr>
        <w:t>传输方式：模组式抬升输送（防止高温变形卡板）；</w:t>
      </w:r>
    </w:p>
    <w:p w:rsidR="001A3A7E" w:rsidRPr="005B7981" w:rsidRDefault="00383C46" w:rsidP="00383C46">
      <w:pPr>
        <w:widowControl/>
        <w:spacing w:line="360" w:lineRule="auto"/>
        <w:jc w:val="left"/>
        <w:rPr>
          <w:rFonts w:ascii="宋体" w:hAnsi="宋体"/>
          <w:kern w:val="0"/>
          <w:sz w:val="24"/>
        </w:rPr>
      </w:pPr>
      <w:r w:rsidRPr="005B7981">
        <w:rPr>
          <w:rFonts w:ascii="宋体" w:hAnsi="宋体" w:hint="eastAsia"/>
          <w:kern w:val="0"/>
          <w:sz w:val="24"/>
        </w:rPr>
        <w:t xml:space="preserve">    （7）</w:t>
      </w:r>
      <w:r w:rsidR="00715C30" w:rsidRPr="005B7981">
        <w:rPr>
          <w:rFonts w:ascii="宋体" w:hAnsi="宋体" w:hint="eastAsia"/>
          <w:kern w:val="0"/>
          <w:sz w:val="24"/>
        </w:rPr>
        <w:t>配备传送载具入炉防止产品变形或高温翘曲（配合模组式抬升输送）</w:t>
      </w:r>
      <w:r w:rsidR="00D97EC7" w:rsidRPr="005B7981">
        <w:rPr>
          <w:rFonts w:ascii="宋体" w:hAnsi="宋体" w:hint="eastAsia"/>
          <w:kern w:val="0"/>
          <w:sz w:val="24"/>
        </w:rPr>
        <w:t>；</w:t>
      </w:r>
    </w:p>
    <w:p w:rsidR="001A3A7E" w:rsidRDefault="00715C30" w:rsidP="00383C46">
      <w:pPr>
        <w:widowControl/>
        <w:spacing w:line="360" w:lineRule="auto"/>
        <w:jc w:val="left"/>
        <w:rPr>
          <w:rFonts w:ascii="宋体" w:hAnsi="宋体"/>
          <w:kern w:val="0"/>
          <w:sz w:val="24"/>
        </w:rPr>
      </w:pPr>
      <w:r>
        <w:rPr>
          <w:rFonts w:ascii="宋体" w:hAnsi="宋体" w:hint="eastAsia"/>
          <w:kern w:val="0"/>
          <w:sz w:val="24"/>
        </w:rPr>
        <w:t>★</w:t>
      </w:r>
      <w:r w:rsidR="00383C46">
        <w:rPr>
          <w:rFonts w:ascii="宋体" w:hAnsi="宋体" w:hint="eastAsia"/>
          <w:kern w:val="0"/>
          <w:sz w:val="24"/>
        </w:rPr>
        <w:t>（8）</w:t>
      </w:r>
      <w:r>
        <w:rPr>
          <w:rFonts w:ascii="宋体" w:hAnsi="宋体" w:hint="eastAsia"/>
          <w:kern w:val="0"/>
          <w:sz w:val="24"/>
        </w:rPr>
        <w:t>真空仓：降低焊接气泡空洞，</w:t>
      </w:r>
      <w:r>
        <w:rPr>
          <w:rFonts w:ascii="宋体" w:hAnsi="宋体" w:cs="Arial Unicode MS" w:hint="eastAsia"/>
          <w:sz w:val="24"/>
        </w:rPr>
        <w:t>焊接面积内气泡总面积≤5% ，单个气泡≤1%</w:t>
      </w:r>
      <w:r w:rsidR="00C331D1">
        <w:rPr>
          <w:rFonts w:ascii="宋体" w:hAnsi="宋体" w:cs="Arial Unicode MS" w:hint="eastAsia"/>
          <w:sz w:val="24"/>
        </w:rPr>
        <w:t>；</w:t>
      </w:r>
    </w:p>
    <w:p w:rsidR="001A3A7E" w:rsidRDefault="00383C46" w:rsidP="00383C46">
      <w:pPr>
        <w:widowControl/>
        <w:spacing w:line="360" w:lineRule="auto"/>
        <w:jc w:val="left"/>
        <w:rPr>
          <w:rFonts w:ascii="宋体" w:hAnsi="宋体"/>
          <w:kern w:val="0"/>
          <w:sz w:val="24"/>
        </w:rPr>
      </w:pPr>
      <w:r>
        <w:rPr>
          <w:rFonts w:ascii="宋体" w:hAnsi="宋体" w:hint="eastAsia"/>
          <w:kern w:val="0"/>
          <w:sz w:val="24"/>
        </w:rPr>
        <w:t xml:space="preserve">    （9）</w:t>
      </w:r>
      <w:r w:rsidR="00715C30">
        <w:rPr>
          <w:rFonts w:ascii="宋体" w:hAnsi="宋体" w:hint="eastAsia"/>
          <w:kern w:val="0"/>
          <w:sz w:val="24"/>
        </w:rPr>
        <w:t>可焊接印制板尺寸：50mm</w:t>
      </w:r>
      <w:r w:rsidR="00715C30">
        <w:rPr>
          <w:rFonts w:asciiTheme="minorEastAsia" w:hAnsiTheme="minorEastAsia" w:hint="eastAsia"/>
          <w:kern w:val="0"/>
          <w:sz w:val="24"/>
        </w:rPr>
        <w:t>×50mm～400mm×350mm；</w:t>
      </w:r>
    </w:p>
    <w:p w:rsidR="001A3A7E" w:rsidRDefault="00383C46" w:rsidP="00383C46">
      <w:pPr>
        <w:widowControl/>
        <w:spacing w:line="360" w:lineRule="auto"/>
        <w:jc w:val="left"/>
        <w:rPr>
          <w:rFonts w:ascii="宋体" w:hAnsi="宋体"/>
          <w:kern w:val="0"/>
          <w:sz w:val="24"/>
        </w:rPr>
      </w:pPr>
      <w:r>
        <w:rPr>
          <w:rFonts w:ascii="宋体" w:hAnsi="宋体" w:hint="eastAsia"/>
          <w:kern w:val="0"/>
          <w:sz w:val="24"/>
        </w:rPr>
        <w:t xml:space="preserve">    （10）</w:t>
      </w:r>
      <w:r w:rsidR="00715C30">
        <w:rPr>
          <w:rFonts w:ascii="宋体" w:hAnsi="宋体" w:hint="eastAsia"/>
          <w:kern w:val="0"/>
          <w:sz w:val="24"/>
        </w:rPr>
        <w:t>配备助焊剂自动回收系统；</w:t>
      </w:r>
    </w:p>
    <w:p w:rsidR="001A3A7E" w:rsidRDefault="00383C46" w:rsidP="00383C46">
      <w:pPr>
        <w:widowControl/>
        <w:spacing w:line="360" w:lineRule="auto"/>
        <w:jc w:val="left"/>
        <w:rPr>
          <w:rFonts w:ascii="宋体" w:hAnsi="宋体"/>
          <w:kern w:val="0"/>
          <w:sz w:val="24"/>
        </w:rPr>
      </w:pPr>
      <w:r>
        <w:rPr>
          <w:rFonts w:ascii="宋体" w:hAnsi="宋体" w:hint="eastAsia"/>
          <w:kern w:val="0"/>
          <w:sz w:val="24"/>
        </w:rPr>
        <w:t xml:space="preserve">    （11）</w:t>
      </w:r>
      <w:r w:rsidR="00715C30">
        <w:rPr>
          <w:rFonts w:ascii="宋体" w:hAnsi="宋体" w:hint="eastAsia"/>
          <w:kern w:val="0"/>
          <w:sz w:val="24"/>
        </w:rPr>
        <w:t>配备氧含量分析仪；</w:t>
      </w:r>
    </w:p>
    <w:p w:rsidR="001A3A7E" w:rsidRDefault="00383C46" w:rsidP="00383C46">
      <w:pPr>
        <w:widowControl/>
        <w:spacing w:line="360" w:lineRule="auto"/>
        <w:jc w:val="left"/>
        <w:rPr>
          <w:rFonts w:ascii="宋体" w:hAnsi="宋体"/>
          <w:kern w:val="0"/>
          <w:sz w:val="24"/>
        </w:rPr>
      </w:pPr>
      <w:r>
        <w:rPr>
          <w:rFonts w:ascii="宋体" w:hAnsi="宋体" w:hint="eastAsia"/>
          <w:kern w:val="0"/>
          <w:sz w:val="24"/>
        </w:rPr>
        <w:t xml:space="preserve">    （12）</w:t>
      </w:r>
      <w:r w:rsidR="00715C30">
        <w:rPr>
          <w:rFonts w:ascii="宋体" w:hAnsi="宋体" w:hint="eastAsia"/>
          <w:kern w:val="0"/>
          <w:sz w:val="24"/>
        </w:rPr>
        <w:t>更换曲线时间：5</w:t>
      </w:r>
      <w:r w:rsidR="00715C30">
        <w:rPr>
          <w:rFonts w:asciiTheme="minorEastAsia" w:hAnsiTheme="minorEastAsia" w:hint="eastAsia"/>
          <w:kern w:val="0"/>
          <w:sz w:val="24"/>
        </w:rPr>
        <w:t>～</w:t>
      </w:r>
      <w:r w:rsidR="00715C30">
        <w:rPr>
          <w:rFonts w:ascii="宋体" w:hAnsi="宋体" w:hint="eastAsia"/>
          <w:kern w:val="0"/>
          <w:sz w:val="24"/>
        </w:rPr>
        <w:t>15min；</w:t>
      </w:r>
    </w:p>
    <w:p w:rsidR="001A3A7E" w:rsidRDefault="00715C30" w:rsidP="00383C46">
      <w:pPr>
        <w:widowControl/>
        <w:spacing w:line="360" w:lineRule="auto"/>
        <w:jc w:val="left"/>
        <w:rPr>
          <w:rFonts w:ascii="宋体" w:hAnsi="宋体"/>
          <w:kern w:val="0"/>
          <w:sz w:val="24"/>
        </w:rPr>
      </w:pPr>
      <w:r>
        <w:rPr>
          <w:rFonts w:ascii="宋体" w:hAnsi="宋体" w:hint="eastAsia"/>
          <w:kern w:val="0"/>
          <w:sz w:val="24"/>
        </w:rPr>
        <w:t>★</w:t>
      </w:r>
      <w:r w:rsidR="00383C46">
        <w:rPr>
          <w:rFonts w:ascii="宋体" w:hAnsi="宋体" w:hint="eastAsia"/>
          <w:kern w:val="0"/>
          <w:sz w:val="24"/>
        </w:rPr>
        <w:t>（13）</w:t>
      </w:r>
      <w:r>
        <w:rPr>
          <w:rFonts w:ascii="宋体" w:hAnsi="宋体" w:hint="eastAsia"/>
          <w:kern w:val="0"/>
          <w:sz w:val="24"/>
        </w:rPr>
        <w:t>氧气残留水平：10</w:t>
      </w:r>
      <w:r>
        <w:rPr>
          <w:rFonts w:asciiTheme="minorEastAsia" w:hAnsiTheme="minorEastAsia" w:hint="eastAsia"/>
          <w:kern w:val="0"/>
          <w:sz w:val="24"/>
        </w:rPr>
        <w:t>～</w:t>
      </w:r>
      <w:r>
        <w:rPr>
          <w:rFonts w:ascii="宋体" w:hAnsi="宋体" w:hint="eastAsia"/>
          <w:kern w:val="0"/>
          <w:sz w:val="24"/>
        </w:rPr>
        <w:t>25ppm（氮氢气体）；</w:t>
      </w:r>
      <w:r w:rsidR="00C331D1">
        <w:rPr>
          <w:rFonts w:ascii="宋体" w:hAnsi="宋体" w:hint="eastAsia"/>
          <w:kern w:val="0"/>
          <w:sz w:val="24"/>
        </w:rPr>
        <w:t>5</w:t>
      </w:r>
      <w:r>
        <w:rPr>
          <w:rFonts w:asciiTheme="minorEastAsia" w:hAnsiTheme="minorEastAsia" w:hint="eastAsia"/>
          <w:kern w:val="0"/>
          <w:sz w:val="24"/>
        </w:rPr>
        <w:t>～</w:t>
      </w:r>
      <w:r>
        <w:rPr>
          <w:rFonts w:ascii="宋体" w:hAnsi="宋体" w:hint="eastAsia"/>
          <w:kern w:val="0"/>
          <w:sz w:val="24"/>
        </w:rPr>
        <w:t>150ppm（纯液氮）；</w:t>
      </w:r>
    </w:p>
    <w:p w:rsidR="001A3A7E" w:rsidRDefault="00383C46" w:rsidP="00383C46">
      <w:pPr>
        <w:widowControl/>
        <w:spacing w:line="360" w:lineRule="auto"/>
        <w:jc w:val="left"/>
        <w:rPr>
          <w:rFonts w:ascii="宋体" w:hAnsi="宋体"/>
          <w:kern w:val="0"/>
          <w:sz w:val="24"/>
        </w:rPr>
      </w:pPr>
      <w:r>
        <w:rPr>
          <w:rFonts w:ascii="宋体" w:hAnsi="宋体" w:hint="eastAsia"/>
          <w:kern w:val="0"/>
          <w:sz w:val="24"/>
        </w:rPr>
        <w:t xml:space="preserve">    （14）</w:t>
      </w:r>
      <w:r w:rsidR="00715C30">
        <w:rPr>
          <w:rFonts w:ascii="宋体" w:hAnsi="宋体" w:hint="eastAsia"/>
          <w:kern w:val="0"/>
          <w:sz w:val="24"/>
        </w:rPr>
        <w:t>操作系统语言界面：中英文可选择；</w:t>
      </w:r>
    </w:p>
    <w:p w:rsidR="001A3A7E" w:rsidRPr="005B7981" w:rsidRDefault="00383C46" w:rsidP="00383C46">
      <w:pPr>
        <w:widowControl/>
        <w:spacing w:line="360" w:lineRule="auto"/>
        <w:jc w:val="left"/>
        <w:rPr>
          <w:rFonts w:ascii="宋体" w:hAnsi="宋体"/>
          <w:kern w:val="0"/>
          <w:sz w:val="24"/>
        </w:rPr>
      </w:pPr>
      <w:r w:rsidRPr="005B7981">
        <w:rPr>
          <w:rFonts w:ascii="宋体" w:hAnsi="宋体" w:hint="eastAsia"/>
          <w:kern w:val="0"/>
          <w:sz w:val="24"/>
        </w:rPr>
        <w:t>（15）</w:t>
      </w:r>
      <w:r w:rsidR="00715C30" w:rsidRPr="005B7981">
        <w:rPr>
          <w:rFonts w:ascii="宋体" w:hAnsi="宋体" w:hint="eastAsia"/>
          <w:kern w:val="0"/>
          <w:sz w:val="24"/>
        </w:rPr>
        <w:t>最大</w:t>
      </w:r>
      <w:r w:rsidR="00D97EC7" w:rsidRPr="005B7981">
        <w:rPr>
          <w:rFonts w:ascii="宋体" w:hAnsi="宋体" w:hint="eastAsia"/>
          <w:kern w:val="0"/>
          <w:sz w:val="24"/>
        </w:rPr>
        <w:t>传送</w:t>
      </w:r>
      <w:r w:rsidR="00715C30" w:rsidRPr="005B7981">
        <w:rPr>
          <w:rFonts w:ascii="宋体" w:hAnsi="宋体" w:hint="eastAsia"/>
          <w:kern w:val="0"/>
          <w:sz w:val="24"/>
        </w:rPr>
        <w:t>速度：</w:t>
      </w:r>
      <w:r w:rsidR="00715C30" w:rsidRPr="005B7981">
        <w:rPr>
          <w:rFonts w:asciiTheme="minorEastAsia" w:hAnsiTheme="minorEastAsia" w:hint="eastAsia"/>
          <w:kern w:val="0"/>
          <w:sz w:val="24"/>
        </w:rPr>
        <w:t>≥</w:t>
      </w:r>
      <w:r w:rsidR="00715C30" w:rsidRPr="005B7981">
        <w:rPr>
          <w:rFonts w:ascii="宋体" w:hAnsi="宋体" w:hint="eastAsia"/>
          <w:kern w:val="0"/>
          <w:sz w:val="24"/>
        </w:rPr>
        <w:t>120cm/min；</w:t>
      </w:r>
    </w:p>
    <w:p w:rsidR="001A3A7E" w:rsidRDefault="00383C46" w:rsidP="00383C46">
      <w:pPr>
        <w:widowControl/>
        <w:spacing w:line="360" w:lineRule="auto"/>
        <w:jc w:val="left"/>
        <w:rPr>
          <w:rFonts w:ascii="宋体" w:hAnsi="宋体"/>
          <w:kern w:val="0"/>
          <w:sz w:val="24"/>
        </w:rPr>
      </w:pPr>
      <w:r>
        <w:rPr>
          <w:rFonts w:ascii="宋体" w:hAnsi="宋体" w:hint="eastAsia"/>
          <w:kern w:val="0"/>
          <w:sz w:val="24"/>
        </w:rPr>
        <w:t xml:space="preserve">    （16）</w:t>
      </w:r>
      <w:r w:rsidR="00715C30">
        <w:rPr>
          <w:rFonts w:ascii="宋体" w:hAnsi="宋体" w:hint="eastAsia"/>
          <w:kern w:val="0"/>
          <w:sz w:val="24"/>
        </w:rPr>
        <w:t>轨道上下空间：标准上下各2.5cm（并且可根据客户产品定制）；</w:t>
      </w:r>
    </w:p>
    <w:p w:rsidR="001A3A7E" w:rsidRDefault="00383C46" w:rsidP="00383C46">
      <w:pPr>
        <w:widowControl/>
        <w:spacing w:line="360" w:lineRule="auto"/>
        <w:jc w:val="left"/>
        <w:rPr>
          <w:rFonts w:ascii="宋体" w:hAnsi="宋体"/>
          <w:kern w:val="0"/>
          <w:sz w:val="24"/>
        </w:rPr>
      </w:pPr>
      <w:r>
        <w:rPr>
          <w:rFonts w:ascii="宋体" w:hAnsi="宋体" w:hint="eastAsia"/>
          <w:kern w:val="0"/>
          <w:sz w:val="24"/>
        </w:rPr>
        <w:t xml:space="preserve">    （17）</w:t>
      </w:r>
      <w:r w:rsidR="00715C30">
        <w:rPr>
          <w:rFonts w:ascii="宋体" w:hAnsi="宋体" w:hint="eastAsia"/>
          <w:kern w:val="0"/>
          <w:sz w:val="24"/>
        </w:rPr>
        <w:t>配备温区分段顺序开启功能；</w:t>
      </w:r>
    </w:p>
    <w:p w:rsidR="001A3A7E" w:rsidRDefault="00383C46" w:rsidP="00383C46">
      <w:pPr>
        <w:widowControl/>
        <w:spacing w:line="360" w:lineRule="auto"/>
        <w:jc w:val="left"/>
        <w:rPr>
          <w:rFonts w:ascii="宋体" w:hAnsi="宋体"/>
          <w:kern w:val="0"/>
          <w:sz w:val="24"/>
        </w:rPr>
      </w:pPr>
      <w:r>
        <w:rPr>
          <w:rFonts w:ascii="宋体" w:hAnsi="宋体" w:hint="eastAsia"/>
          <w:kern w:val="0"/>
          <w:sz w:val="24"/>
        </w:rPr>
        <w:t xml:space="preserve">    （18）</w:t>
      </w:r>
      <w:r w:rsidR="00715C30" w:rsidRPr="009B12C8">
        <w:rPr>
          <w:rFonts w:ascii="宋体" w:hAnsi="宋体" w:hint="eastAsia"/>
          <w:kern w:val="0"/>
          <w:sz w:val="24"/>
        </w:rPr>
        <w:t>配置KIC或</w:t>
      </w:r>
      <w:r w:rsidR="00715C30" w:rsidRPr="009B12C8">
        <w:rPr>
          <w:rFonts w:ascii="宋体" w:hAnsi="宋体"/>
          <w:kern w:val="0"/>
          <w:sz w:val="24"/>
        </w:rPr>
        <w:t>ESAMBER</w:t>
      </w:r>
      <w:r w:rsidR="00715C30" w:rsidRPr="009B12C8">
        <w:rPr>
          <w:rFonts w:ascii="宋体" w:hAnsi="宋体" w:hint="eastAsia"/>
          <w:kern w:val="0"/>
          <w:sz w:val="24"/>
        </w:rPr>
        <w:t>炉温测试仪</w:t>
      </w:r>
      <w:r w:rsidR="009B12C8" w:rsidRPr="009B12C8">
        <w:rPr>
          <w:rFonts w:ascii="宋体" w:hAnsi="宋体" w:hint="eastAsia"/>
          <w:kern w:val="0"/>
          <w:sz w:val="24"/>
        </w:rPr>
        <w:t>（8通道以上）</w:t>
      </w:r>
      <w:r w:rsidR="003A53D9">
        <w:rPr>
          <w:rFonts w:ascii="宋体" w:hAnsi="宋体" w:hint="eastAsia"/>
          <w:kern w:val="0"/>
          <w:sz w:val="24"/>
        </w:rPr>
        <w:t>；</w:t>
      </w:r>
    </w:p>
    <w:p w:rsidR="003A53D9" w:rsidRPr="009B12C8" w:rsidRDefault="003A53D9" w:rsidP="00383C46">
      <w:pPr>
        <w:widowControl/>
        <w:spacing w:line="360" w:lineRule="auto"/>
        <w:jc w:val="left"/>
        <w:rPr>
          <w:rFonts w:ascii="宋体" w:hAnsi="宋体"/>
          <w:kern w:val="0"/>
          <w:sz w:val="24"/>
        </w:rPr>
      </w:pPr>
      <w:r>
        <w:rPr>
          <w:rFonts w:ascii="宋体" w:hAnsi="宋体" w:hint="eastAsia"/>
          <w:kern w:val="0"/>
          <w:sz w:val="24"/>
        </w:rPr>
        <w:t>★</w:t>
      </w:r>
      <w:r w:rsidR="00383C46">
        <w:rPr>
          <w:rFonts w:ascii="宋体" w:hAnsi="宋体" w:hint="eastAsia"/>
          <w:kern w:val="0"/>
          <w:sz w:val="24"/>
        </w:rPr>
        <w:t>（19）</w:t>
      </w:r>
      <w:r>
        <w:rPr>
          <w:rFonts w:ascii="宋体" w:hAnsi="宋体" w:hint="eastAsia"/>
          <w:kern w:val="0"/>
          <w:sz w:val="24"/>
        </w:rPr>
        <w:t>配置5个专用的焊接治具。</w:t>
      </w:r>
    </w:p>
    <w:p w:rsidR="001A3A7E" w:rsidRDefault="00883AE6">
      <w:pPr>
        <w:pStyle w:val="3"/>
        <w:rPr>
          <w:szCs w:val="32"/>
        </w:rPr>
      </w:pPr>
      <w:r>
        <w:rPr>
          <w:rFonts w:hint="eastAsia"/>
        </w:rPr>
        <w:lastRenderedPageBreak/>
        <w:t>2</w:t>
      </w:r>
      <w:r w:rsidR="00715C30">
        <w:rPr>
          <w:rFonts w:hint="eastAsia"/>
        </w:rPr>
        <w:t>、辅助设备——印制板传输系统技术指标</w:t>
      </w:r>
    </w:p>
    <w:p w:rsidR="001A3A7E" w:rsidRDefault="00883AE6" w:rsidP="00883AE6">
      <w:pPr>
        <w:widowControl/>
        <w:spacing w:line="360" w:lineRule="auto"/>
        <w:ind w:left="420"/>
        <w:jc w:val="left"/>
        <w:rPr>
          <w:rFonts w:ascii="宋体" w:hAnsi="宋体"/>
          <w:kern w:val="0"/>
          <w:sz w:val="24"/>
        </w:rPr>
      </w:pPr>
      <w:r>
        <w:rPr>
          <w:rFonts w:ascii="宋体" w:hAnsi="宋体" w:hint="eastAsia"/>
          <w:kern w:val="0"/>
          <w:sz w:val="24"/>
        </w:rPr>
        <w:t>（1）</w:t>
      </w:r>
      <w:r w:rsidR="00715C30">
        <w:rPr>
          <w:rFonts w:ascii="宋体" w:hAnsi="宋体" w:hint="eastAsia"/>
          <w:kern w:val="0"/>
          <w:sz w:val="24"/>
        </w:rPr>
        <w:t>系统构成：送板机1台、收板机1台、0.6米传输轨道2台、炉后导正机1台；</w:t>
      </w:r>
    </w:p>
    <w:p w:rsidR="001A3A7E" w:rsidRDefault="00883AE6" w:rsidP="00883AE6">
      <w:pPr>
        <w:widowControl/>
        <w:spacing w:line="360" w:lineRule="auto"/>
        <w:ind w:left="420"/>
        <w:jc w:val="left"/>
        <w:rPr>
          <w:rFonts w:ascii="宋体" w:hAnsi="宋体"/>
          <w:kern w:val="0"/>
          <w:sz w:val="24"/>
        </w:rPr>
      </w:pPr>
      <w:r>
        <w:rPr>
          <w:rFonts w:ascii="宋体" w:hAnsi="宋体" w:hint="eastAsia"/>
          <w:kern w:val="0"/>
          <w:sz w:val="24"/>
        </w:rPr>
        <w:t>（2）</w:t>
      </w:r>
      <w:r w:rsidR="00715C30">
        <w:rPr>
          <w:rFonts w:ascii="宋体" w:hAnsi="宋体" w:hint="eastAsia"/>
          <w:kern w:val="0"/>
          <w:sz w:val="24"/>
        </w:rPr>
        <w:t>可传输的基板尺寸范围：50mm</w:t>
      </w:r>
      <w:r w:rsidR="00715C30">
        <w:rPr>
          <w:rFonts w:asciiTheme="minorEastAsia" w:hAnsiTheme="minorEastAsia" w:hint="eastAsia"/>
          <w:kern w:val="0"/>
          <w:sz w:val="24"/>
        </w:rPr>
        <w:t>×</w:t>
      </w:r>
      <w:r w:rsidR="00715C30">
        <w:rPr>
          <w:rFonts w:ascii="宋体" w:hAnsi="宋体" w:hint="eastAsia"/>
          <w:kern w:val="0"/>
          <w:sz w:val="24"/>
        </w:rPr>
        <w:t>50mm</w:t>
      </w:r>
      <w:r w:rsidR="00715C30">
        <w:rPr>
          <w:rFonts w:asciiTheme="minorEastAsia" w:hAnsiTheme="minorEastAsia" w:hint="eastAsia"/>
          <w:kern w:val="0"/>
          <w:sz w:val="24"/>
        </w:rPr>
        <w:t>～</w:t>
      </w:r>
      <w:r w:rsidR="00715C30">
        <w:rPr>
          <w:rFonts w:ascii="宋体" w:hAnsi="宋体" w:hint="eastAsia"/>
          <w:kern w:val="0"/>
          <w:sz w:val="24"/>
        </w:rPr>
        <w:t>400mm</w:t>
      </w:r>
      <w:r w:rsidR="00715C30">
        <w:rPr>
          <w:rFonts w:asciiTheme="minorEastAsia" w:hAnsiTheme="minorEastAsia" w:hint="eastAsia"/>
          <w:kern w:val="0"/>
          <w:sz w:val="24"/>
        </w:rPr>
        <w:t>×35</w:t>
      </w:r>
      <w:r w:rsidR="00715C30">
        <w:rPr>
          <w:rFonts w:ascii="宋体" w:hAnsi="宋体" w:hint="eastAsia"/>
          <w:kern w:val="0"/>
          <w:sz w:val="24"/>
        </w:rPr>
        <w:t>0mm；</w:t>
      </w:r>
    </w:p>
    <w:p w:rsidR="001A3A7E" w:rsidRDefault="00883AE6" w:rsidP="00883AE6">
      <w:pPr>
        <w:widowControl/>
        <w:spacing w:line="360" w:lineRule="auto"/>
        <w:ind w:left="420"/>
        <w:jc w:val="left"/>
        <w:rPr>
          <w:rFonts w:ascii="宋体" w:hAnsi="宋体"/>
          <w:kern w:val="0"/>
          <w:sz w:val="24"/>
        </w:rPr>
      </w:pPr>
      <w:r>
        <w:rPr>
          <w:rFonts w:ascii="宋体" w:hAnsi="宋体" w:hint="eastAsia"/>
          <w:kern w:val="0"/>
          <w:sz w:val="24"/>
        </w:rPr>
        <w:t>（</w:t>
      </w:r>
      <w:r w:rsidR="00D97EC7">
        <w:rPr>
          <w:rFonts w:ascii="宋体" w:hAnsi="宋体" w:hint="eastAsia"/>
          <w:kern w:val="0"/>
          <w:sz w:val="24"/>
        </w:rPr>
        <w:t>3</w:t>
      </w:r>
      <w:r>
        <w:rPr>
          <w:rFonts w:ascii="宋体" w:hAnsi="宋体" w:hint="eastAsia"/>
          <w:kern w:val="0"/>
          <w:sz w:val="24"/>
        </w:rPr>
        <w:t>）</w:t>
      </w:r>
      <w:r w:rsidR="00715C30">
        <w:rPr>
          <w:rFonts w:ascii="宋体" w:hAnsi="宋体" w:hint="eastAsia"/>
          <w:kern w:val="0"/>
          <w:sz w:val="24"/>
        </w:rPr>
        <w:t>可传输的基板厚度范围：0.6mm</w:t>
      </w:r>
      <w:r w:rsidR="00715C30">
        <w:rPr>
          <w:rFonts w:asciiTheme="minorEastAsia" w:hAnsiTheme="minorEastAsia" w:hint="eastAsia"/>
          <w:kern w:val="0"/>
          <w:sz w:val="24"/>
        </w:rPr>
        <w:t>～</w:t>
      </w:r>
      <w:r w:rsidR="00715C30">
        <w:rPr>
          <w:rFonts w:ascii="宋体" w:hAnsi="宋体" w:hint="eastAsia"/>
          <w:kern w:val="0"/>
          <w:sz w:val="24"/>
        </w:rPr>
        <w:t>2.5mm；</w:t>
      </w:r>
    </w:p>
    <w:p w:rsidR="001A3A7E" w:rsidRDefault="00883AE6" w:rsidP="00883AE6">
      <w:pPr>
        <w:widowControl/>
        <w:spacing w:line="360" w:lineRule="auto"/>
        <w:ind w:left="420"/>
        <w:jc w:val="left"/>
        <w:rPr>
          <w:rFonts w:ascii="宋体" w:hAnsi="宋体"/>
          <w:kern w:val="0"/>
          <w:sz w:val="24"/>
        </w:rPr>
      </w:pPr>
      <w:r>
        <w:rPr>
          <w:rFonts w:ascii="宋体" w:hAnsi="宋体" w:hint="eastAsia"/>
          <w:kern w:val="0"/>
          <w:sz w:val="24"/>
        </w:rPr>
        <w:t>（</w:t>
      </w:r>
      <w:r w:rsidR="00D97EC7">
        <w:rPr>
          <w:rFonts w:ascii="宋体" w:hAnsi="宋体" w:hint="eastAsia"/>
          <w:kern w:val="0"/>
          <w:sz w:val="24"/>
        </w:rPr>
        <w:t>4</w:t>
      </w:r>
      <w:r>
        <w:rPr>
          <w:rFonts w:ascii="宋体" w:hAnsi="宋体" w:hint="eastAsia"/>
          <w:kern w:val="0"/>
          <w:sz w:val="24"/>
        </w:rPr>
        <w:t>）</w:t>
      </w:r>
      <w:r w:rsidR="00715C30">
        <w:rPr>
          <w:rFonts w:ascii="宋体" w:hAnsi="宋体" w:hint="eastAsia"/>
          <w:kern w:val="0"/>
          <w:sz w:val="24"/>
        </w:rPr>
        <w:t>电源要求：220V±10V；</w:t>
      </w:r>
    </w:p>
    <w:p w:rsidR="001A3A7E" w:rsidRDefault="00883AE6" w:rsidP="00883AE6">
      <w:pPr>
        <w:widowControl/>
        <w:spacing w:line="360" w:lineRule="auto"/>
        <w:ind w:left="420"/>
        <w:jc w:val="left"/>
        <w:rPr>
          <w:rFonts w:ascii="宋体" w:hAnsi="宋体"/>
          <w:kern w:val="0"/>
          <w:sz w:val="24"/>
        </w:rPr>
      </w:pPr>
      <w:r>
        <w:rPr>
          <w:rFonts w:ascii="宋体" w:hAnsi="宋体" w:hint="eastAsia"/>
          <w:kern w:val="0"/>
          <w:sz w:val="24"/>
        </w:rPr>
        <w:t>（</w:t>
      </w:r>
      <w:r w:rsidR="00D97EC7">
        <w:rPr>
          <w:rFonts w:ascii="宋体" w:hAnsi="宋体" w:hint="eastAsia"/>
          <w:kern w:val="0"/>
          <w:sz w:val="24"/>
        </w:rPr>
        <w:t>5</w:t>
      </w:r>
      <w:r>
        <w:rPr>
          <w:rFonts w:ascii="宋体" w:hAnsi="宋体" w:hint="eastAsia"/>
          <w:kern w:val="0"/>
          <w:sz w:val="24"/>
        </w:rPr>
        <w:t>）</w:t>
      </w:r>
      <w:r w:rsidR="00715C30">
        <w:rPr>
          <w:rFonts w:ascii="宋体" w:hAnsi="宋体" w:hint="eastAsia"/>
          <w:kern w:val="0"/>
          <w:sz w:val="24"/>
        </w:rPr>
        <w:t>气源要求：1 L/min；</w:t>
      </w:r>
    </w:p>
    <w:p w:rsidR="001A3A7E" w:rsidRDefault="00883AE6" w:rsidP="00883AE6">
      <w:pPr>
        <w:widowControl/>
        <w:spacing w:line="360" w:lineRule="auto"/>
        <w:ind w:left="420"/>
        <w:jc w:val="left"/>
        <w:rPr>
          <w:rFonts w:ascii="宋体" w:hAnsi="宋体"/>
          <w:kern w:val="0"/>
          <w:sz w:val="24"/>
        </w:rPr>
      </w:pPr>
      <w:r>
        <w:rPr>
          <w:rFonts w:ascii="宋体" w:hAnsi="宋体" w:hint="eastAsia"/>
          <w:kern w:val="0"/>
          <w:sz w:val="24"/>
        </w:rPr>
        <w:t>（</w:t>
      </w:r>
      <w:r w:rsidR="00D97EC7">
        <w:rPr>
          <w:rFonts w:ascii="宋体" w:hAnsi="宋体" w:hint="eastAsia"/>
          <w:kern w:val="0"/>
          <w:sz w:val="24"/>
        </w:rPr>
        <w:t>6</w:t>
      </w:r>
      <w:r>
        <w:rPr>
          <w:rFonts w:ascii="宋体" w:hAnsi="宋体" w:hint="eastAsia"/>
          <w:kern w:val="0"/>
          <w:sz w:val="24"/>
        </w:rPr>
        <w:t>）</w:t>
      </w:r>
      <w:r w:rsidR="00715C30">
        <w:rPr>
          <w:rFonts w:ascii="宋体" w:hAnsi="宋体" w:hint="eastAsia"/>
          <w:kern w:val="0"/>
          <w:sz w:val="24"/>
        </w:rPr>
        <w:t>气压要求：4</w:t>
      </w:r>
      <w:r w:rsidR="00715C30">
        <w:rPr>
          <w:rFonts w:asciiTheme="minorEastAsia" w:hAnsiTheme="minorEastAsia" w:hint="eastAsia"/>
          <w:kern w:val="0"/>
          <w:sz w:val="24"/>
        </w:rPr>
        <w:t>～</w:t>
      </w:r>
      <w:r w:rsidR="00715C30">
        <w:rPr>
          <w:rFonts w:ascii="宋体" w:hAnsi="宋体" w:hint="eastAsia"/>
          <w:kern w:val="0"/>
          <w:sz w:val="24"/>
        </w:rPr>
        <w:t>6kg/cm²；</w:t>
      </w:r>
    </w:p>
    <w:p w:rsidR="001A3A7E" w:rsidRDefault="00883AE6" w:rsidP="00883AE6">
      <w:pPr>
        <w:widowControl/>
        <w:spacing w:line="360" w:lineRule="auto"/>
        <w:ind w:left="420"/>
        <w:jc w:val="left"/>
        <w:rPr>
          <w:rFonts w:ascii="宋体" w:hAnsi="宋体" w:cs="宋体"/>
          <w:color w:val="000000"/>
          <w:kern w:val="0"/>
          <w:sz w:val="24"/>
        </w:rPr>
      </w:pPr>
      <w:r>
        <w:rPr>
          <w:rFonts w:ascii="宋体" w:hAnsi="宋体" w:hint="eastAsia"/>
          <w:kern w:val="0"/>
          <w:sz w:val="24"/>
        </w:rPr>
        <w:t>（</w:t>
      </w:r>
      <w:r w:rsidR="00D97EC7">
        <w:rPr>
          <w:rFonts w:ascii="宋体" w:hAnsi="宋体" w:hint="eastAsia"/>
          <w:kern w:val="0"/>
          <w:sz w:val="24"/>
        </w:rPr>
        <w:t>7</w:t>
      </w:r>
      <w:r>
        <w:rPr>
          <w:rFonts w:ascii="宋体" w:hAnsi="宋体" w:hint="eastAsia"/>
          <w:kern w:val="0"/>
          <w:sz w:val="24"/>
        </w:rPr>
        <w:t>）</w:t>
      </w:r>
      <w:r w:rsidR="00715C30">
        <w:rPr>
          <w:rFonts w:ascii="宋体" w:hAnsi="宋体" w:hint="eastAsia"/>
          <w:kern w:val="0"/>
          <w:sz w:val="24"/>
        </w:rPr>
        <w:t>送板机</w:t>
      </w:r>
      <w:r w:rsidR="00993187">
        <w:rPr>
          <w:rFonts w:ascii="宋体" w:hAnsi="宋体" w:hint="eastAsia"/>
          <w:kern w:val="0"/>
          <w:sz w:val="24"/>
        </w:rPr>
        <w:t>+</w:t>
      </w:r>
      <w:r w:rsidR="00715C30">
        <w:rPr>
          <w:rFonts w:ascii="宋体" w:hAnsi="宋体" w:hint="eastAsia"/>
          <w:kern w:val="0"/>
          <w:sz w:val="24"/>
        </w:rPr>
        <w:t>收板机总长：≤4500mm。</w:t>
      </w:r>
    </w:p>
    <w:p w:rsidR="001A3A7E" w:rsidRDefault="00883AE6">
      <w:pPr>
        <w:pStyle w:val="2"/>
      </w:pPr>
      <w:r>
        <w:rPr>
          <w:rFonts w:hint="eastAsia"/>
        </w:rPr>
        <w:t>三</w:t>
      </w:r>
      <w:r w:rsidR="00715C30">
        <w:rPr>
          <w:rFonts w:hint="eastAsia"/>
        </w:rPr>
        <w:t>、其他要求</w:t>
      </w:r>
    </w:p>
    <w:p w:rsidR="001A3A7E" w:rsidRDefault="00715C30">
      <w:pPr>
        <w:widowControl/>
        <w:spacing w:line="360" w:lineRule="auto"/>
        <w:ind w:firstLine="480"/>
        <w:jc w:val="left"/>
        <w:rPr>
          <w:rFonts w:ascii="宋体" w:hAnsi="宋体" w:cs="宋体"/>
          <w:color w:val="000000"/>
          <w:kern w:val="0"/>
          <w:sz w:val="24"/>
        </w:rPr>
      </w:pPr>
      <w:r>
        <w:rPr>
          <w:rFonts w:ascii="宋体" w:hAnsi="宋体" w:cs="宋体" w:hint="eastAsia"/>
          <w:color w:val="000000"/>
          <w:kern w:val="0"/>
          <w:sz w:val="24"/>
        </w:rPr>
        <w:t>供应商须提供设备外形尺寸、占地面积、安装条件、噪音等指标和设备安全防护措施等信息。</w:t>
      </w:r>
    </w:p>
    <w:p w:rsidR="001A3A7E" w:rsidRDefault="00715C30">
      <w:pPr>
        <w:widowControl/>
        <w:spacing w:line="360" w:lineRule="auto"/>
        <w:ind w:firstLine="480"/>
        <w:jc w:val="left"/>
        <w:rPr>
          <w:rFonts w:ascii="宋体" w:hAnsi="宋体" w:cs="宋体"/>
          <w:color w:val="000000"/>
          <w:kern w:val="0"/>
          <w:sz w:val="24"/>
        </w:rPr>
      </w:pPr>
      <w:r>
        <w:rPr>
          <w:rFonts w:ascii="宋体" w:hAnsi="宋体" w:cs="宋体" w:hint="eastAsia"/>
          <w:color w:val="000000"/>
          <w:kern w:val="0"/>
          <w:sz w:val="24"/>
        </w:rPr>
        <w:t>供应商须将设备运送至买方指定地点，并负责设备开箱工作。</w:t>
      </w:r>
    </w:p>
    <w:p w:rsidR="001A3A7E" w:rsidRDefault="00883AE6">
      <w:pPr>
        <w:pStyle w:val="2"/>
      </w:pPr>
      <w:r>
        <w:rPr>
          <w:rFonts w:hint="eastAsia"/>
        </w:rPr>
        <w:t>四</w:t>
      </w:r>
      <w:r w:rsidR="00715C30">
        <w:rPr>
          <w:rFonts w:hint="eastAsia"/>
        </w:rPr>
        <w:t>、售后服务及培训要求</w:t>
      </w:r>
    </w:p>
    <w:p w:rsidR="001A3A7E" w:rsidRDefault="00883AE6">
      <w:pPr>
        <w:pStyle w:val="3"/>
        <w:rPr>
          <w:kern w:val="0"/>
        </w:rPr>
      </w:pPr>
      <w:r>
        <w:rPr>
          <w:rFonts w:hint="eastAsia"/>
          <w:kern w:val="0"/>
        </w:rPr>
        <w:t>1</w:t>
      </w:r>
      <w:r w:rsidR="00715C30">
        <w:rPr>
          <w:rFonts w:hint="eastAsia"/>
          <w:kern w:val="0"/>
        </w:rPr>
        <w:t>、技术服务</w:t>
      </w:r>
    </w:p>
    <w:p w:rsidR="001A3A7E" w:rsidRDefault="00264624" w:rsidP="00264624">
      <w:pPr>
        <w:pStyle w:val="ac"/>
        <w:widowControl/>
        <w:spacing w:line="360" w:lineRule="auto"/>
        <w:ind w:firstLineChars="0" w:firstLine="0"/>
        <w:jc w:val="left"/>
        <w:rPr>
          <w:rFonts w:ascii="宋体" w:hAnsi="宋体" w:cs="宋体"/>
          <w:color w:val="000000"/>
          <w:kern w:val="0"/>
          <w:sz w:val="24"/>
        </w:rPr>
      </w:pPr>
      <w:r>
        <w:rPr>
          <w:rFonts w:ascii="宋体" w:hAnsi="宋体" w:cs="宋体" w:hint="eastAsia"/>
          <w:color w:val="000000"/>
          <w:kern w:val="0"/>
          <w:sz w:val="24"/>
        </w:rPr>
        <w:t xml:space="preserve">    （1）</w:t>
      </w:r>
      <w:r w:rsidR="00715C30">
        <w:rPr>
          <w:rFonts w:ascii="宋体" w:hAnsi="宋体" w:cs="宋体" w:hint="eastAsia"/>
          <w:color w:val="000000"/>
          <w:kern w:val="0"/>
          <w:sz w:val="24"/>
        </w:rPr>
        <w:t>在国内有原厂家或授权代理商提供售后服务。</w:t>
      </w:r>
    </w:p>
    <w:p w:rsidR="00264624" w:rsidRDefault="00264624" w:rsidP="00264624">
      <w:pPr>
        <w:pStyle w:val="ac"/>
        <w:widowControl/>
        <w:spacing w:line="360" w:lineRule="auto"/>
        <w:ind w:firstLineChars="0" w:firstLine="480"/>
        <w:jc w:val="left"/>
        <w:rPr>
          <w:rFonts w:ascii="宋体" w:hAnsi="宋体" w:cs="宋体"/>
          <w:color w:val="000000"/>
          <w:kern w:val="0"/>
          <w:sz w:val="24"/>
        </w:rPr>
      </w:pPr>
      <w:r>
        <w:rPr>
          <w:rFonts w:ascii="宋体" w:hAnsi="宋体" w:cs="宋体" w:hint="eastAsia"/>
          <w:color w:val="000000"/>
          <w:kern w:val="0"/>
          <w:sz w:val="24"/>
        </w:rPr>
        <w:t>（2）</w:t>
      </w:r>
      <w:r w:rsidR="00715C30">
        <w:rPr>
          <w:rFonts w:ascii="宋体" w:hAnsi="宋体" w:cs="宋体" w:hint="eastAsia"/>
          <w:color w:val="000000"/>
          <w:kern w:val="0"/>
          <w:sz w:val="24"/>
        </w:rPr>
        <w:t>设备使用过程中，供应商为买方提供持续、免费的软件升级维护服务。</w:t>
      </w:r>
    </w:p>
    <w:p w:rsidR="00264624" w:rsidRDefault="00264624" w:rsidP="00264624">
      <w:pPr>
        <w:pStyle w:val="ac"/>
        <w:widowControl/>
        <w:spacing w:line="360" w:lineRule="auto"/>
        <w:ind w:firstLineChars="0" w:firstLine="480"/>
        <w:jc w:val="left"/>
        <w:rPr>
          <w:rFonts w:ascii="宋体" w:hAnsi="宋体" w:cs="宋体"/>
          <w:color w:val="000000"/>
          <w:kern w:val="0"/>
          <w:sz w:val="24"/>
        </w:rPr>
      </w:pPr>
      <w:r>
        <w:rPr>
          <w:rFonts w:ascii="宋体" w:hAnsi="宋体" w:cs="宋体" w:hint="eastAsia"/>
          <w:color w:val="000000"/>
          <w:kern w:val="0"/>
          <w:sz w:val="24"/>
        </w:rPr>
        <w:t>（3）</w:t>
      </w:r>
      <w:r w:rsidR="00715C30">
        <w:rPr>
          <w:rFonts w:ascii="宋体" w:hAnsi="宋体" w:cs="宋体" w:hint="eastAsia"/>
          <w:color w:val="000000"/>
          <w:kern w:val="0"/>
          <w:sz w:val="24"/>
        </w:rPr>
        <w:t>无论是否处于质保期内，设备如出现故障，供应商在接到买方技术资讯或故障信息后，应于2小时内</w:t>
      </w:r>
      <w:r>
        <w:rPr>
          <w:rFonts w:ascii="宋体" w:hAnsi="宋体" w:cs="宋体" w:hint="eastAsia"/>
          <w:color w:val="000000"/>
          <w:kern w:val="0"/>
          <w:sz w:val="24"/>
        </w:rPr>
        <w:t>做出</w:t>
      </w:r>
      <w:r w:rsidR="00715C30">
        <w:rPr>
          <w:rFonts w:ascii="宋体" w:hAnsi="宋体" w:cs="宋体" w:hint="eastAsia"/>
          <w:color w:val="000000"/>
          <w:kern w:val="0"/>
          <w:sz w:val="24"/>
        </w:rPr>
        <w:t>响应，如需现场处理应于48小时内赶到现场处理。</w:t>
      </w:r>
    </w:p>
    <w:p w:rsidR="001A3A7E" w:rsidRDefault="00264624" w:rsidP="00264624">
      <w:pPr>
        <w:pStyle w:val="ac"/>
        <w:widowControl/>
        <w:spacing w:line="360" w:lineRule="auto"/>
        <w:ind w:firstLineChars="0" w:firstLine="480"/>
        <w:jc w:val="left"/>
        <w:rPr>
          <w:rFonts w:ascii="宋体" w:hAnsi="宋体" w:cs="宋体"/>
          <w:color w:val="000000"/>
          <w:kern w:val="0"/>
          <w:sz w:val="24"/>
        </w:rPr>
      </w:pPr>
      <w:r>
        <w:rPr>
          <w:rFonts w:ascii="宋体" w:hAnsi="宋体" w:cs="宋体" w:hint="eastAsia"/>
          <w:color w:val="000000"/>
          <w:kern w:val="0"/>
          <w:sz w:val="24"/>
        </w:rPr>
        <w:t>（4）</w:t>
      </w:r>
      <w:r w:rsidR="00715C30">
        <w:rPr>
          <w:rFonts w:ascii="宋体" w:hAnsi="宋体" w:cs="宋体" w:hint="eastAsia"/>
          <w:color w:val="000000"/>
          <w:kern w:val="0"/>
          <w:sz w:val="24"/>
        </w:rPr>
        <w:t>供应商应在质保期后提供终身、优惠的维修服务以及免费的咨询服务，并能及时提供技术支持、接受咨询及备件的供应，质保期及之后的售后服务必须由供应商专业人员负责，不得以任何借口拒绝提供维修服务。</w:t>
      </w:r>
    </w:p>
    <w:p w:rsidR="001A3A7E" w:rsidRDefault="00883AE6">
      <w:pPr>
        <w:pStyle w:val="3"/>
        <w:rPr>
          <w:kern w:val="0"/>
        </w:rPr>
      </w:pPr>
      <w:r>
        <w:rPr>
          <w:rFonts w:hint="eastAsia"/>
          <w:kern w:val="0"/>
        </w:rPr>
        <w:t>2</w:t>
      </w:r>
      <w:r w:rsidR="00715C30">
        <w:rPr>
          <w:rFonts w:hint="eastAsia"/>
          <w:kern w:val="0"/>
        </w:rPr>
        <w:t>、技术培训</w:t>
      </w:r>
    </w:p>
    <w:p w:rsidR="001A3A7E" w:rsidRDefault="00715C30">
      <w:pPr>
        <w:widowControl/>
        <w:spacing w:line="360" w:lineRule="auto"/>
        <w:ind w:left="-142"/>
        <w:jc w:val="left"/>
        <w:rPr>
          <w:rFonts w:ascii="宋体" w:hAnsi="宋体" w:cs="宋体"/>
          <w:color w:val="000000"/>
          <w:kern w:val="0"/>
          <w:sz w:val="24"/>
        </w:rPr>
      </w:pPr>
      <w:r>
        <w:rPr>
          <w:rFonts w:ascii="宋体" w:hAnsi="宋体" w:cs="宋体" w:hint="eastAsia"/>
          <w:color w:val="000000"/>
          <w:kern w:val="0"/>
          <w:sz w:val="24"/>
        </w:rPr>
        <w:t xml:space="preserve">    氮气保护回流焊接炉到货安装调试完成后，供应商提供不少于5个工作日的免费培训，培训内容应包括但不限于设备操作、调试、维护保养和设备维修、事故预防、应急处置等方面，使得买方指定受训人员可自主操作、调试设备，掌握</w:t>
      </w:r>
      <w:r>
        <w:rPr>
          <w:rFonts w:ascii="宋体" w:hAnsi="宋体" w:cs="宋体" w:hint="eastAsia"/>
          <w:color w:val="000000"/>
          <w:kern w:val="0"/>
          <w:sz w:val="24"/>
        </w:rPr>
        <w:lastRenderedPageBreak/>
        <w:t>简单的工艺参数，可对设备进行简单检修，并能按照设备维保要求进行日常维保工作。培训完成半年内，对买方人员进行第二次免费培训。</w:t>
      </w:r>
    </w:p>
    <w:p w:rsidR="001A3A7E" w:rsidRDefault="00883AE6">
      <w:pPr>
        <w:pStyle w:val="2"/>
        <w:rPr>
          <w:kern w:val="0"/>
        </w:rPr>
      </w:pPr>
      <w:r>
        <w:rPr>
          <w:rFonts w:hint="eastAsia"/>
          <w:kern w:val="0"/>
        </w:rPr>
        <w:t>五</w:t>
      </w:r>
      <w:r w:rsidR="00715C30">
        <w:rPr>
          <w:rFonts w:hint="eastAsia"/>
          <w:kern w:val="0"/>
        </w:rPr>
        <w:t>、质保期</w:t>
      </w:r>
    </w:p>
    <w:p w:rsidR="001A3A7E" w:rsidRDefault="00715C30">
      <w:pPr>
        <w:widowControl/>
        <w:spacing w:line="360" w:lineRule="auto"/>
        <w:ind w:left="-142"/>
        <w:jc w:val="left"/>
        <w:rPr>
          <w:rFonts w:ascii="宋体" w:hAnsi="宋体" w:cs="宋体"/>
          <w:color w:val="000000"/>
          <w:kern w:val="0"/>
          <w:sz w:val="24"/>
        </w:rPr>
      </w:pPr>
      <w:r>
        <w:rPr>
          <w:rFonts w:ascii="宋体" w:hAnsi="宋体" w:cs="宋体" w:hint="eastAsia"/>
          <w:color w:val="000000"/>
          <w:kern w:val="0"/>
          <w:sz w:val="24"/>
        </w:rPr>
        <w:t xml:space="preserve">    质量保证期为12个月，以设备到货验收评审合格之日起计算，质保期内设备出现任何异常供应商均应派专业工程师至买方处进行处理，期间产生的一切费用均由供应商负担。</w:t>
      </w:r>
    </w:p>
    <w:p w:rsidR="001A3A7E" w:rsidRDefault="001A3A7E">
      <w:pPr>
        <w:rPr>
          <w:rFonts w:ascii="宋体" w:eastAsia="宋体" w:hAnsi="宋体" w:cs="宋体"/>
          <w:color w:val="000000"/>
          <w:kern w:val="0"/>
          <w:sz w:val="24"/>
        </w:rPr>
      </w:pPr>
    </w:p>
    <w:p w:rsidR="001A3A7E" w:rsidRDefault="001A3A7E">
      <w:pPr>
        <w:rPr>
          <w:rFonts w:ascii="宋体" w:eastAsia="宋体" w:hAnsi="宋体" w:cs="宋体"/>
          <w:color w:val="000000"/>
          <w:kern w:val="0"/>
          <w:sz w:val="24"/>
        </w:rPr>
      </w:pPr>
    </w:p>
    <w:p w:rsidR="001A3A7E" w:rsidRDefault="001A3A7E">
      <w:pPr>
        <w:rPr>
          <w:rFonts w:ascii="宋体" w:eastAsia="宋体" w:hAnsi="宋体" w:cs="宋体"/>
          <w:color w:val="000000"/>
          <w:kern w:val="0"/>
          <w:sz w:val="24"/>
        </w:rPr>
      </w:pPr>
    </w:p>
    <w:p w:rsidR="001A3A7E" w:rsidRDefault="001A3A7E">
      <w:pPr>
        <w:rPr>
          <w:rFonts w:ascii="宋体" w:eastAsia="宋体" w:hAnsi="宋体" w:cs="宋体"/>
          <w:color w:val="000000"/>
          <w:kern w:val="0"/>
          <w:sz w:val="24"/>
        </w:rPr>
      </w:pPr>
    </w:p>
    <w:p w:rsidR="001A3A7E" w:rsidRDefault="00715C30">
      <w:pPr>
        <w:rPr>
          <w:rFonts w:ascii="宋体" w:eastAsia="宋体" w:hAnsi="宋体" w:cs="宋体"/>
          <w:color w:val="000000"/>
          <w:kern w:val="0"/>
          <w:sz w:val="24"/>
        </w:rPr>
      </w:pPr>
      <w:r>
        <w:rPr>
          <w:rFonts w:ascii="宋体" w:eastAsia="宋体" w:hAnsi="宋体" w:cs="宋体" w:hint="eastAsia"/>
          <w:color w:val="000000"/>
          <w:kern w:val="0"/>
          <w:sz w:val="24"/>
        </w:rPr>
        <w:t>说明：带“★”的项为必须满足项。</w:t>
      </w:r>
    </w:p>
    <w:sectPr w:rsidR="001A3A7E" w:rsidSect="001A3A7E">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A6E73F9" w15:done="0"/>
  <w15:commentEx w15:paraId="796A7ADF" w15:done="0"/>
  <w15:commentEx w15:paraId="766F7CFD" w15:done="0"/>
  <w15:commentEx w15:paraId="74CEE938" w15:done="0"/>
  <w15:commentEx w15:paraId="63969B9D" w15:done="0"/>
  <w15:commentEx w15:paraId="57D69F9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D43" w:rsidRDefault="00B01D43" w:rsidP="00993187">
      <w:r>
        <w:separator/>
      </w:r>
    </w:p>
  </w:endnote>
  <w:endnote w:type="continuationSeparator" w:id="1">
    <w:p w:rsidR="00B01D43" w:rsidRDefault="00B01D43" w:rsidP="0099318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D43" w:rsidRDefault="00B01D43" w:rsidP="00993187">
      <w:r>
        <w:separator/>
      </w:r>
    </w:p>
  </w:footnote>
  <w:footnote w:type="continuationSeparator" w:id="1">
    <w:p w:rsidR="00B01D43" w:rsidRDefault="00B01D43" w:rsidP="009931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B6193"/>
    <w:multiLevelType w:val="multilevel"/>
    <w:tmpl w:val="57BB6193"/>
    <w:lvl w:ilvl="0">
      <w:start w:val="1"/>
      <w:numFmt w:val="bullet"/>
      <w:lvlText w:val=""/>
      <w:lvlJc w:val="left"/>
      <w:pPr>
        <w:ind w:left="278" w:hanging="420"/>
      </w:pPr>
      <w:rPr>
        <w:rFonts w:ascii="Wingdings" w:hAnsi="Wingdings" w:hint="default"/>
      </w:rPr>
    </w:lvl>
    <w:lvl w:ilvl="1">
      <w:start w:val="1"/>
      <w:numFmt w:val="bullet"/>
      <w:lvlText w:val=""/>
      <w:lvlJc w:val="left"/>
      <w:pPr>
        <w:ind w:left="698" w:hanging="420"/>
      </w:pPr>
      <w:rPr>
        <w:rFonts w:ascii="Wingdings" w:hAnsi="Wingdings" w:hint="default"/>
      </w:rPr>
    </w:lvl>
    <w:lvl w:ilvl="2">
      <w:start w:val="1"/>
      <w:numFmt w:val="bullet"/>
      <w:lvlText w:val=""/>
      <w:lvlJc w:val="left"/>
      <w:pPr>
        <w:ind w:left="1118" w:hanging="420"/>
      </w:pPr>
      <w:rPr>
        <w:rFonts w:ascii="Wingdings" w:hAnsi="Wingdings" w:hint="default"/>
      </w:rPr>
    </w:lvl>
    <w:lvl w:ilvl="3">
      <w:start w:val="1"/>
      <w:numFmt w:val="bullet"/>
      <w:lvlText w:val=""/>
      <w:lvlJc w:val="left"/>
      <w:pPr>
        <w:ind w:left="1538" w:hanging="420"/>
      </w:pPr>
      <w:rPr>
        <w:rFonts w:ascii="Wingdings" w:hAnsi="Wingdings" w:hint="default"/>
      </w:rPr>
    </w:lvl>
    <w:lvl w:ilvl="4">
      <w:start w:val="1"/>
      <w:numFmt w:val="bullet"/>
      <w:lvlText w:val=""/>
      <w:lvlJc w:val="left"/>
      <w:pPr>
        <w:ind w:left="1958" w:hanging="420"/>
      </w:pPr>
      <w:rPr>
        <w:rFonts w:ascii="Wingdings" w:hAnsi="Wingdings" w:hint="default"/>
      </w:rPr>
    </w:lvl>
    <w:lvl w:ilvl="5">
      <w:start w:val="1"/>
      <w:numFmt w:val="bullet"/>
      <w:lvlText w:val=""/>
      <w:lvlJc w:val="left"/>
      <w:pPr>
        <w:ind w:left="2378" w:hanging="420"/>
      </w:pPr>
      <w:rPr>
        <w:rFonts w:ascii="Wingdings" w:hAnsi="Wingdings" w:hint="default"/>
      </w:rPr>
    </w:lvl>
    <w:lvl w:ilvl="6">
      <w:start w:val="1"/>
      <w:numFmt w:val="bullet"/>
      <w:lvlText w:val=""/>
      <w:lvlJc w:val="left"/>
      <w:pPr>
        <w:ind w:left="2798" w:hanging="420"/>
      </w:pPr>
      <w:rPr>
        <w:rFonts w:ascii="Wingdings" w:hAnsi="Wingdings" w:hint="default"/>
      </w:rPr>
    </w:lvl>
    <w:lvl w:ilvl="7">
      <w:start w:val="1"/>
      <w:numFmt w:val="bullet"/>
      <w:lvlText w:val=""/>
      <w:lvlJc w:val="left"/>
      <w:pPr>
        <w:ind w:left="3218" w:hanging="420"/>
      </w:pPr>
      <w:rPr>
        <w:rFonts w:ascii="Wingdings" w:hAnsi="Wingdings" w:hint="default"/>
      </w:rPr>
    </w:lvl>
    <w:lvl w:ilvl="8">
      <w:start w:val="1"/>
      <w:numFmt w:val="bullet"/>
      <w:lvlText w:val=""/>
      <w:lvlJc w:val="left"/>
      <w:pPr>
        <w:ind w:left="3638" w:hanging="420"/>
      </w:pPr>
      <w:rPr>
        <w:rFonts w:ascii="Wingdings" w:hAnsi="Wingdings" w:hint="default"/>
      </w:rPr>
    </w:lvl>
  </w:abstractNum>
  <w:abstractNum w:abstractNumId="1">
    <w:nsid w:val="6B30B135"/>
    <w:multiLevelType w:val="singleLevel"/>
    <w:tmpl w:val="6B30B135"/>
    <w:lvl w:ilvl="0">
      <w:start w:val="1"/>
      <w:numFmt w:val="bullet"/>
      <w:lvlText w:val=""/>
      <w:lvlJc w:val="left"/>
      <w:pPr>
        <w:ind w:left="420" w:hanging="42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Tk2ZWU2ODIzZDdiMzk4NDJjNGFlN2ZjNWYzYjllYzAifQ=="/>
  </w:docVars>
  <w:rsids>
    <w:rsidRoot w:val="007878F9"/>
    <w:rsid w:val="BA7B95C8"/>
    <w:rsid w:val="FD9E5021"/>
    <w:rsid w:val="0001771F"/>
    <w:rsid w:val="00071160"/>
    <w:rsid w:val="000870CB"/>
    <w:rsid w:val="0008733B"/>
    <w:rsid w:val="00097214"/>
    <w:rsid w:val="000C622A"/>
    <w:rsid w:val="000D6456"/>
    <w:rsid w:val="000E42C6"/>
    <w:rsid w:val="000F40B7"/>
    <w:rsid w:val="00111CAF"/>
    <w:rsid w:val="00132235"/>
    <w:rsid w:val="001612EB"/>
    <w:rsid w:val="00165E77"/>
    <w:rsid w:val="00186AD6"/>
    <w:rsid w:val="001A3A7E"/>
    <w:rsid w:val="001B189C"/>
    <w:rsid w:val="001C34E7"/>
    <w:rsid w:val="002072B6"/>
    <w:rsid w:val="00212469"/>
    <w:rsid w:val="00242582"/>
    <w:rsid w:val="00253560"/>
    <w:rsid w:val="00264624"/>
    <w:rsid w:val="0027150E"/>
    <w:rsid w:val="0029391D"/>
    <w:rsid w:val="002A472F"/>
    <w:rsid w:val="002A542A"/>
    <w:rsid w:val="002B74BD"/>
    <w:rsid w:val="002C7301"/>
    <w:rsid w:val="00300DBC"/>
    <w:rsid w:val="00302F7F"/>
    <w:rsid w:val="00312E93"/>
    <w:rsid w:val="00317E7B"/>
    <w:rsid w:val="00335214"/>
    <w:rsid w:val="00345016"/>
    <w:rsid w:val="003670FD"/>
    <w:rsid w:val="00383C46"/>
    <w:rsid w:val="00395EAC"/>
    <w:rsid w:val="00397EFC"/>
    <w:rsid w:val="003A53D9"/>
    <w:rsid w:val="003E647D"/>
    <w:rsid w:val="003F3353"/>
    <w:rsid w:val="00413C23"/>
    <w:rsid w:val="00434899"/>
    <w:rsid w:val="00474F71"/>
    <w:rsid w:val="004944EA"/>
    <w:rsid w:val="004A2BC3"/>
    <w:rsid w:val="004B5FB7"/>
    <w:rsid w:val="004D609E"/>
    <w:rsid w:val="004D6A49"/>
    <w:rsid w:val="004E3D3F"/>
    <w:rsid w:val="004E5A2A"/>
    <w:rsid w:val="00511600"/>
    <w:rsid w:val="0052003F"/>
    <w:rsid w:val="0054433D"/>
    <w:rsid w:val="005A279B"/>
    <w:rsid w:val="005B7981"/>
    <w:rsid w:val="005C015E"/>
    <w:rsid w:val="005C3A57"/>
    <w:rsid w:val="005D1226"/>
    <w:rsid w:val="005E3EE0"/>
    <w:rsid w:val="005F16DE"/>
    <w:rsid w:val="005F749D"/>
    <w:rsid w:val="006053A1"/>
    <w:rsid w:val="00624940"/>
    <w:rsid w:val="006379A1"/>
    <w:rsid w:val="00637CD2"/>
    <w:rsid w:val="006451CF"/>
    <w:rsid w:val="00672218"/>
    <w:rsid w:val="00674E3F"/>
    <w:rsid w:val="006978A5"/>
    <w:rsid w:val="006A6CB9"/>
    <w:rsid w:val="006C3D41"/>
    <w:rsid w:val="006D5EBB"/>
    <w:rsid w:val="006E688D"/>
    <w:rsid w:val="006F3BBD"/>
    <w:rsid w:val="00704B29"/>
    <w:rsid w:val="00715C30"/>
    <w:rsid w:val="00745653"/>
    <w:rsid w:val="00751D59"/>
    <w:rsid w:val="00755553"/>
    <w:rsid w:val="00784C9F"/>
    <w:rsid w:val="007878F9"/>
    <w:rsid w:val="00792F3E"/>
    <w:rsid w:val="00795FDF"/>
    <w:rsid w:val="007A2006"/>
    <w:rsid w:val="007A5BF7"/>
    <w:rsid w:val="007C1A44"/>
    <w:rsid w:val="0082609E"/>
    <w:rsid w:val="00834AB2"/>
    <w:rsid w:val="00840F50"/>
    <w:rsid w:val="00862574"/>
    <w:rsid w:val="0087373B"/>
    <w:rsid w:val="00881C7E"/>
    <w:rsid w:val="00883AE6"/>
    <w:rsid w:val="00894FD5"/>
    <w:rsid w:val="008B717F"/>
    <w:rsid w:val="008C230C"/>
    <w:rsid w:val="008D150B"/>
    <w:rsid w:val="008D2A74"/>
    <w:rsid w:val="0092577F"/>
    <w:rsid w:val="00967E46"/>
    <w:rsid w:val="0098077D"/>
    <w:rsid w:val="00993187"/>
    <w:rsid w:val="009A275E"/>
    <w:rsid w:val="009B12C8"/>
    <w:rsid w:val="009B3DA0"/>
    <w:rsid w:val="009B68F7"/>
    <w:rsid w:val="009C1136"/>
    <w:rsid w:val="009C4BF9"/>
    <w:rsid w:val="009D1455"/>
    <w:rsid w:val="009E67F9"/>
    <w:rsid w:val="009E68C2"/>
    <w:rsid w:val="00A02916"/>
    <w:rsid w:val="00A20315"/>
    <w:rsid w:val="00A209E7"/>
    <w:rsid w:val="00A708CB"/>
    <w:rsid w:val="00A868CF"/>
    <w:rsid w:val="00A978B4"/>
    <w:rsid w:val="00AD0347"/>
    <w:rsid w:val="00AD48E4"/>
    <w:rsid w:val="00AD4E8C"/>
    <w:rsid w:val="00AD6531"/>
    <w:rsid w:val="00AF6369"/>
    <w:rsid w:val="00B01D43"/>
    <w:rsid w:val="00B05752"/>
    <w:rsid w:val="00B07F75"/>
    <w:rsid w:val="00B43C32"/>
    <w:rsid w:val="00B57242"/>
    <w:rsid w:val="00B77569"/>
    <w:rsid w:val="00B86E6E"/>
    <w:rsid w:val="00B95B23"/>
    <w:rsid w:val="00C01F99"/>
    <w:rsid w:val="00C1595F"/>
    <w:rsid w:val="00C331D1"/>
    <w:rsid w:val="00C73172"/>
    <w:rsid w:val="00C86C4A"/>
    <w:rsid w:val="00C94431"/>
    <w:rsid w:val="00C94485"/>
    <w:rsid w:val="00CA341E"/>
    <w:rsid w:val="00CA624D"/>
    <w:rsid w:val="00CB7293"/>
    <w:rsid w:val="00D3135B"/>
    <w:rsid w:val="00D33F60"/>
    <w:rsid w:val="00D538BF"/>
    <w:rsid w:val="00D7023D"/>
    <w:rsid w:val="00D75E54"/>
    <w:rsid w:val="00D93999"/>
    <w:rsid w:val="00D97EC7"/>
    <w:rsid w:val="00DA4B20"/>
    <w:rsid w:val="00DB7AEC"/>
    <w:rsid w:val="00E029B5"/>
    <w:rsid w:val="00E20B61"/>
    <w:rsid w:val="00E370A9"/>
    <w:rsid w:val="00E54525"/>
    <w:rsid w:val="00EA6023"/>
    <w:rsid w:val="00EB7701"/>
    <w:rsid w:val="00EC18D9"/>
    <w:rsid w:val="00F04713"/>
    <w:rsid w:val="00F2056F"/>
    <w:rsid w:val="00F45463"/>
    <w:rsid w:val="00F6617A"/>
    <w:rsid w:val="00F93B95"/>
    <w:rsid w:val="00FA6875"/>
    <w:rsid w:val="00FB2516"/>
    <w:rsid w:val="00FD2ABD"/>
    <w:rsid w:val="00FE1685"/>
    <w:rsid w:val="00FE55BF"/>
    <w:rsid w:val="07CF4038"/>
    <w:rsid w:val="0A041F26"/>
    <w:rsid w:val="10F104E6"/>
    <w:rsid w:val="133E5820"/>
    <w:rsid w:val="154871D8"/>
    <w:rsid w:val="15685D71"/>
    <w:rsid w:val="15EC46CA"/>
    <w:rsid w:val="3125732B"/>
    <w:rsid w:val="31BE2C80"/>
    <w:rsid w:val="32EC657F"/>
    <w:rsid w:val="368D445A"/>
    <w:rsid w:val="38BF55CC"/>
    <w:rsid w:val="3DC36FC6"/>
    <w:rsid w:val="3E6E3DD3"/>
    <w:rsid w:val="44BA1FFB"/>
    <w:rsid w:val="45D65FB6"/>
    <w:rsid w:val="46675A43"/>
    <w:rsid w:val="54DA7705"/>
    <w:rsid w:val="563E1981"/>
    <w:rsid w:val="56EB1D91"/>
    <w:rsid w:val="581666E6"/>
    <w:rsid w:val="5F8C1BD0"/>
    <w:rsid w:val="67283CEB"/>
    <w:rsid w:val="6B56531F"/>
    <w:rsid w:val="6BC60E5E"/>
    <w:rsid w:val="6F7C0E54"/>
    <w:rsid w:val="744D4214"/>
    <w:rsid w:val="74BF2525"/>
    <w:rsid w:val="762F0C47"/>
    <w:rsid w:val="78EE4C23"/>
    <w:rsid w:val="795ECD5C"/>
    <w:rsid w:val="7A144790"/>
    <w:rsid w:val="7B462E6B"/>
    <w:rsid w:val="7D525F87"/>
    <w:rsid w:val="7E7956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3A7E"/>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1A3A7E"/>
    <w:pPr>
      <w:keepNext/>
      <w:keepLines/>
      <w:spacing w:line="576" w:lineRule="auto"/>
      <w:outlineLvl w:val="0"/>
    </w:pPr>
    <w:rPr>
      <w:b/>
      <w:kern w:val="44"/>
      <w:sz w:val="44"/>
    </w:rPr>
  </w:style>
  <w:style w:type="paragraph" w:styleId="2">
    <w:name w:val="heading 2"/>
    <w:basedOn w:val="a"/>
    <w:next w:val="a"/>
    <w:unhideWhenUsed/>
    <w:qFormat/>
    <w:rsid w:val="001A3A7E"/>
    <w:pPr>
      <w:keepNext/>
      <w:keepLines/>
      <w:spacing w:line="413" w:lineRule="auto"/>
      <w:outlineLvl w:val="1"/>
    </w:pPr>
    <w:rPr>
      <w:rFonts w:ascii="Arial" w:eastAsia="黑体" w:hAnsi="Arial"/>
      <w:b/>
      <w:sz w:val="32"/>
    </w:rPr>
  </w:style>
  <w:style w:type="paragraph" w:styleId="3">
    <w:name w:val="heading 3"/>
    <w:basedOn w:val="a"/>
    <w:next w:val="a"/>
    <w:unhideWhenUsed/>
    <w:qFormat/>
    <w:rsid w:val="001A3A7E"/>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1A3A7E"/>
    <w:pPr>
      <w:jc w:val="left"/>
    </w:pPr>
  </w:style>
  <w:style w:type="paragraph" w:styleId="a4">
    <w:name w:val="Balloon Text"/>
    <w:basedOn w:val="a"/>
    <w:link w:val="Char0"/>
    <w:qFormat/>
    <w:rsid w:val="001A3A7E"/>
    <w:rPr>
      <w:sz w:val="18"/>
      <w:szCs w:val="18"/>
    </w:rPr>
  </w:style>
  <w:style w:type="paragraph" w:styleId="a5">
    <w:name w:val="footer"/>
    <w:basedOn w:val="a"/>
    <w:link w:val="Char1"/>
    <w:qFormat/>
    <w:rsid w:val="001A3A7E"/>
    <w:pPr>
      <w:tabs>
        <w:tab w:val="center" w:pos="4153"/>
        <w:tab w:val="right" w:pos="8306"/>
      </w:tabs>
      <w:snapToGrid w:val="0"/>
      <w:jc w:val="left"/>
    </w:pPr>
    <w:rPr>
      <w:sz w:val="18"/>
      <w:szCs w:val="18"/>
    </w:rPr>
  </w:style>
  <w:style w:type="paragraph" w:styleId="a6">
    <w:name w:val="header"/>
    <w:basedOn w:val="a"/>
    <w:link w:val="Char2"/>
    <w:qFormat/>
    <w:rsid w:val="001A3A7E"/>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1A3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7">
    <w:name w:val="Title"/>
    <w:basedOn w:val="a"/>
    <w:next w:val="a"/>
    <w:link w:val="Char3"/>
    <w:qFormat/>
    <w:rsid w:val="001A3A7E"/>
    <w:pPr>
      <w:spacing w:before="240" w:after="60"/>
      <w:jc w:val="center"/>
      <w:outlineLvl w:val="0"/>
    </w:pPr>
    <w:rPr>
      <w:rFonts w:asciiTheme="majorHAnsi" w:eastAsia="宋体" w:hAnsiTheme="majorHAnsi" w:cstheme="majorBidi"/>
      <w:b/>
      <w:bCs/>
      <w:sz w:val="32"/>
      <w:szCs w:val="32"/>
    </w:rPr>
  </w:style>
  <w:style w:type="paragraph" w:styleId="a8">
    <w:name w:val="annotation subject"/>
    <w:basedOn w:val="a3"/>
    <w:next w:val="a3"/>
    <w:link w:val="Char4"/>
    <w:qFormat/>
    <w:rsid w:val="001A3A7E"/>
    <w:rPr>
      <w:b/>
      <w:bCs/>
    </w:rPr>
  </w:style>
  <w:style w:type="table" w:styleId="a9">
    <w:name w:val="Table Grid"/>
    <w:basedOn w:val="a1"/>
    <w:qFormat/>
    <w:rsid w:val="001A3A7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rsid w:val="001A3A7E"/>
  </w:style>
  <w:style w:type="character" w:styleId="ab">
    <w:name w:val="annotation reference"/>
    <w:basedOn w:val="a0"/>
    <w:qFormat/>
    <w:rsid w:val="001A3A7E"/>
    <w:rPr>
      <w:sz w:val="21"/>
      <w:szCs w:val="21"/>
    </w:rPr>
  </w:style>
  <w:style w:type="paragraph" w:styleId="ac">
    <w:name w:val="List Paragraph"/>
    <w:basedOn w:val="a"/>
    <w:uiPriority w:val="34"/>
    <w:qFormat/>
    <w:rsid w:val="001A3A7E"/>
    <w:pPr>
      <w:ind w:firstLineChars="200" w:firstLine="420"/>
    </w:pPr>
  </w:style>
  <w:style w:type="character" w:customStyle="1" w:styleId="Char2">
    <w:name w:val="页眉 Char"/>
    <w:basedOn w:val="a0"/>
    <w:link w:val="a6"/>
    <w:qFormat/>
    <w:rsid w:val="001A3A7E"/>
    <w:rPr>
      <w:kern w:val="2"/>
      <w:sz w:val="18"/>
      <w:szCs w:val="18"/>
    </w:rPr>
  </w:style>
  <w:style w:type="character" w:customStyle="1" w:styleId="Char1">
    <w:name w:val="页脚 Char"/>
    <w:basedOn w:val="a0"/>
    <w:link w:val="a5"/>
    <w:qFormat/>
    <w:rsid w:val="001A3A7E"/>
    <w:rPr>
      <w:kern w:val="2"/>
      <w:sz w:val="18"/>
      <w:szCs w:val="18"/>
    </w:rPr>
  </w:style>
  <w:style w:type="character" w:customStyle="1" w:styleId="Char3">
    <w:name w:val="标题 Char"/>
    <w:basedOn w:val="a0"/>
    <w:link w:val="a7"/>
    <w:qFormat/>
    <w:rsid w:val="001A3A7E"/>
    <w:rPr>
      <w:rFonts w:asciiTheme="majorHAnsi" w:eastAsia="宋体" w:hAnsiTheme="majorHAnsi" w:cstheme="majorBidi"/>
      <w:b/>
      <w:bCs/>
      <w:kern w:val="2"/>
      <w:sz w:val="32"/>
      <w:szCs w:val="32"/>
    </w:rPr>
  </w:style>
  <w:style w:type="character" w:customStyle="1" w:styleId="Char">
    <w:name w:val="批注文字 Char"/>
    <w:basedOn w:val="a0"/>
    <w:link w:val="a3"/>
    <w:qFormat/>
    <w:rsid w:val="001A3A7E"/>
    <w:rPr>
      <w:rFonts w:asciiTheme="minorHAnsi" w:eastAsiaTheme="minorEastAsia" w:hAnsiTheme="minorHAnsi" w:cstheme="minorBidi"/>
      <w:kern w:val="2"/>
      <w:sz w:val="21"/>
      <w:szCs w:val="24"/>
    </w:rPr>
  </w:style>
  <w:style w:type="character" w:customStyle="1" w:styleId="Char4">
    <w:name w:val="批注主题 Char"/>
    <w:basedOn w:val="Char"/>
    <w:link w:val="a8"/>
    <w:qFormat/>
    <w:rsid w:val="001A3A7E"/>
    <w:rPr>
      <w:rFonts w:asciiTheme="minorHAnsi" w:eastAsiaTheme="minorEastAsia" w:hAnsiTheme="minorHAnsi" w:cstheme="minorBidi"/>
      <w:b/>
      <w:bCs/>
      <w:kern w:val="2"/>
      <w:sz w:val="21"/>
      <w:szCs w:val="24"/>
    </w:rPr>
  </w:style>
  <w:style w:type="character" w:customStyle="1" w:styleId="Char0">
    <w:name w:val="批注框文本 Char"/>
    <w:basedOn w:val="a0"/>
    <w:link w:val="a4"/>
    <w:qFormat/>
    <w:rsid w:val="001A3A7E"/>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C73B8-CC9C-4197-83F1-D2FA103F5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240</Words>
  <Characters>1369</Characters>
  <Application>Microsoft Office Word</Application>
  <DocSecurity>0</DocSecurity>
  <Lines>11</Lines>
  <Paragraphs>3</Paragraphs>
  <ScaleCrop>false</ScaleCrop>
  <Company>china</Company>
  <LinksUpToDate>false</LinksUpToDate>
  <CharactersWithSpaces>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dc:creator>
  <cp:lastModifiedBy>王健</cp:lastModifiedBy>
  <cp:revision>32</cp:revision>
  <dcterms:created xsi:type="dcterms:W3CDTF">2024-06-07T07:14:00Z</dcterms:created>
  <dcterms:modified xsi:type="dcterms:W3CDTF">2025-05-21T07:29:00Z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2052-7.3.1.8967</vt:lpwstr>
  </property>
  <property fmtid="{D5CDD505-2E9C-101B-9397-08002B2CF9AE}" pid="3" name="ICV">
    <vt:lpwstr>9FF8E0CAD422442C88FFCC7ED4297181</vt:lpwstr>
  </property>
  <property fmtid="{D5CDD505-2E9C-101B-9397-08002B2CF9AE}" pid="4" name="KSOTemplateDocerSaveRecord">
    <vt:lpwstr>eyJoZGlkIjoiN2YzNjBkOTgyNWQ1YTMxYzM3MzMwNWFiODNmOWIzYWMifQ==</vt:lpwstr>
  </property>
</Properties>
</file>