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竞 争 性 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警用装备采购项目</w:t>
      </w:r>
    </w:p>
    <w:p>
      <w:pPr>
        <w:pStyle w:val="null3"/>
        <w:jc w:val="center"/>
        <w:outlineLvl w:val="2"/>
      </w:pPr>
      <w:r>
        <w:rPr>
          <w:b/>
          <w:sz w:val="28"/>
        </w:rPr>
        <w:t>采购项目编号：</w:t>
      </w:r>
      <w:r>
        <w:rPr>
          <w:b/>
          <w:sz w:val="28"/>
        </w:rPr>
        <w:t>N5118232024000008</w:t>
      </w:r>
      <w:r>
        <w:br/>
      </w:r>
      <w:r>
        <w:br/>
      </w:r>
      <w:r>
        <w:br/>
      </w:r>
    </w:p>
    <w:p>
      <w:pPr>
        <w:pStyle w:val="null3"/>
        <w:jc w:val="center"/>
        <w:outlineLvl w:val="2"/>
      </w:pPr>
      <w:r>
        <w:rPr>
          <w:b/>
          <w:sz w:val="28"/>
        </w:rPr>
        <w:t>汉源县公安局</w:t>
      </w:r>
    </w:p>
    <w:p>
      <w:pPr>
        <w:pStyle w:val="null3"/>
        <w:jc w:val="center"/>
        <w:outlineLvl w:val="2"/>
      </w:pPr>
      <w:r>
        <w:rPr>
          <w:b/>
          <w:sz w:val="28"/>
        </w:rPr>
        <w:t>雅安乾新招投标代理有限公司</w:t>
      </w:r>
      <w:r>
        <w:rPr>
          <w:b/>
          <w:sz w:val="28"/>
        </w:rPr>
        <w:t>共同编制</w:t>
      </w:r>
    </w:p>
    <w:p>
      <w:pPr>
        <w:pStyle w:val="null3"/>
        <w:jc w:val="center"/>
        <w:outlineLvl w:val="2"/>
      </w:pPr>
      <w:r>
        <w:rPr>
          <w:b/>
          <w:sz w:val="28"/>
        </w:rPr>
        <w:t>2024年01月31日</w:t>
      </w:r>
    </w:p>
    <w:p>
      <w:pPr>
        <w:pStyle w:val="null3"/>
        <w:jc w:val="center"/>
        <w:outlineLvl w:val="1"/>
      </w:pPr>
      <w:r>
        <w:rPr>
          <w:b/>
          <w:sz w:val="36"/>
        </w:rPr>
        <w:t>第一章 竞争性谈判邀请</w:t>
      </w:r>
    </w:p>
    <w:p>
      <w:pPr>
        <w:pStyle w:val="null3"/>
        <w:ind w:firstLine="480"/>
      </w:pPr>
      <w:r>
        <w:rPr/>
        <w:t>雅安乾新招投标代理有限公司</w:t>
      </w:r>
      <w:r>
        <w:rPr/>
        <w:t>（以下简称“代理机构”）受</w:t>
      </w:r>
      <w:r>
        <w:rPr/>
        <w:t>汉源县公安局</w:t>
      </w:r>
      <w:r>
        <w:rPr/>
        <w:t>委托，拟对</w:t>
      </w:r>
      <w:r>
        <w:rPr/>
        <w:t>警用装备采购项目</w:t>
      </w:r>
      <w:r>
        <w:rPr/>
        <w:t>采用竞争性谈判采购方式进行采购，兹邀请供应商参加本项目的竞争性谈判。</w:t>
      </w:r>
    </w:p>
    <w:p>
      <w:pPr>
        <w:pStyle w:val="null3"/>
        <w:outlineLvl w:val="2"/>
      </w:pPr>
      <w:r>
        <w:rPr>
          <w:b/>
          <w:sz w:val="28"/>
        </w:rPr>
        <w:t>一、项目编号：</w:t>
      </w:r>
      <w:r>
        <w:rPr>
          <w:b/>
          <w:sz w:val="28"/>
        </w:rPr>
        <w:t>N5118232024000008</w:t>
      </w:r>
    </w:p>
    <w:p>
      <w:pPr>
        <w:pStyle w:val="null3"/>
        <w:outlineLvl w:val="2"/>
      </w:pPr>
      <w:r>
        <w:rPr>
          <w:b/>
          <w:sz w:val="28"/>
        </w:rPr>
        <w:t>二、项目名称：</w:t>
      </w:r>
      <w:r>
        <w:rPr>
          <w:b/>
          <w:sz w:val="28"/>
        </w:rPr>
        <w:t>警用装备采购项目</w:t>
      </w:r>
    </w:p>
    <w:p>
      <w:pPr>
        <w:pStyle w:val="null3"/>
        <w:outlineLvl w:val="2"/>
      </w:pPr>
      <w:r>
        <w:rPr>
          <w:b/>
          <w:sz w:val="28"/>
        </w:rPr>
        <w:t>三、谈判项目简介：</w:t>
      </w:r>
    </w:p>
    <w:p>
      <w:pPr>
        <w:pStyle w:val="null3"/>
        <w:ind w:firstLine="480"/>
      </w:pPr>
      <w:r>
        <w:rPr/>
        <w:t>汉源县公安局拟通过竞争性谈判方式采购一批与科技发展相符的警用设备，用于提高在执行任务时的应对能力和装备水平。</w:t>
      </w:r>
    </w:p>
    <w:p>
      <w:pPr>
        <w:pStyle w:val="null3"/>
        <w:outlineLvl w:val="2"/>
      </w:pPr>
      <w:r>
        <w:rPr>
          <w:b/>
          <w:sz w:val="28"/>
        </w:rPr>
        <w:t>四、邀请供应商：</w:t>
      </w:r>
    </w:p>
    <w:p>
      <w:pPr>
        <w:pStyle w:val="null3"/>
      </w:pPr>
    </w:p>
    <w:p>
      <w:pPr>
        <w:pStyle w:val="null3"/>
      </w:pPr>
    </w:p>
    <w:p>
      <w:pPr>
        <w:pStyle w:val="null3"/>
      </w:pPr>
      <w:r>
        <w:rPr/>
        <w:t>本次采购采取公告征集邀请谈判的供应商。</w:t>
      </w:r>
    </w:p>
    <w:p>
      <w:pPr>
        <w:pStyle w:val="null3"/>
      </w:pPr>
      <w:r>
        <w:rPr/>
        <w:t xml:space="preserve"> 公告征集：本次竞争性谈判邀请在四川政府采购网（www.ccgp-sichuan.gov.cn）上以公告形式发布，公告期限自公告发布之日起3个工作日。</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1、本项目不接受联合体参加谈判（描述：提供未与其他供应商组成联合体参与本项目谈判的承诺函）</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免费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汉源县公安局</w:t>
      </w:r>
    </w:p>
    <w:p>
      <w:pPr>
        <w:pStyle w:val="null3"/>
      </w:pPr>
    </w:p>
    <w:p>
      <w:pPr>
        <w:pStyle w:val="null3"/>
      </w:pPr>
    </w:p>
    <w:p>
      <w:pPr>
        <w:pStyle w:val="null3"/>
      </w:pPr>
      <w:r>
        <w:rPr/>
        <w:t xml:space="preserve"> 地址： </w:t>
      </w:r>
      <w:r>
        <w:rPr/>
        <w:t>四川省雅安市汉源县富林镇富林大道二段142号</w:t>
      </w:r>
    </w:p>
    <w:p>
      <w:pPr>
        <w:pStyle w:val="null3"/>
      </w:pPr>
      <w:r>
        <w:rPr/>
        <w:t xml:space="preserve"> 邮编： </w:t>
      </w:r>
      <w:r>
        <w:rPr/>
        <w:t>625300</w:t>
      </w:r>
    </w:p>
    <w:p>
      <w:pPr>
        <w:pStyle w:val="null3"/>
      </w:pPr>
      <w:r>
        <w:rPr/>
        <w:t xml:space="preserve"> 联系人： </w:t>
      </w:r>
      <w:r>
        <w:rPr/>
        <w:t>韩老师</w:t>
      </w:r>
    </w:p>
    <w:p>
      <w:pPr>
        <w:pStyle w:val="null3"/>
      </w:pPr>
      <w:r>
        <w:rPr/>
        <w:t xml:space="preserve"> 联系电话： </w:t>
      </w:r>
      <w:r>
        <w:rPr/>
        <w:t>0835-2309714</w:t>
      </w:r>
    </w:p>
    <w:p>
      <w:pPr>
        <w:pStyle w:val="null3"/>
        <w:outlineLvl w:val="3"/>
      </w:pPr>
      <w:r>
        <w:rPr>
          <w:b/>
          <w:sz w:val="24"/>
        </w:rPr>
        <w:t>代理机构：</w:t>
      </w:r>
      <w:r>
        <w:rPr>
          <w:b/>
          <w:sz w:val="24"/>
        </w:rPr>
        <w:t>雅安乾新招投标代理有限公司</w:t>
      </w:r>
    </w:p>
    <w:p>
      <w:pPr>
        <w:pStyle w:val="null3"/>
      </w:pPr>
    </w:p>
    <w:p>
      <w:pPr>
        <w:pStyle w:val="null3"/>
      </w:pPr>
    </w:p>
    <w:p>
      <w:pPr>
        <w:pStyle w:val="null3"/>
      </w:pPr>
      <w:r>
        <w:rPr/>
        <w:t xml:space="preserve"> 地址： </w:t>
      </w:r>
      <w:r>
        <w:rPr/>
        <w:t>四川省雅安市雨城区西康商业广场2幢1单元5层7-10号</w:t>
      </w:r>
    </w:p>
    <w:p>
      <w:pPr>
        <w:pStyle w:val="null3"/>
      </w:pPr>
      <w:r>
        <w:rPr/>
        <w:t xml:space="preserve"> 邮编： </w:t>
      </w:r>
      <w:r>
        <w:rPr/>
        <w:t>625000</w:t>
      </w:r>
    </w:p>
    <w:p>
      <w:pPr>
        <w:pStyle w:val="null3"/>
      </w:pPr>
      <w:r>
        <w:rPr/>
        <w:t xml:space="preserve"> 联系人： </w:t>
      </w:r>
      <w:r>
        <w:rPr/>
        <w:t>肖玲</w:t>
      </w:r>
    </w:p>
    <w:p>
      <w:pPr>
        <w:pStyle w:val="null3"/>
      </w:pPr>
      <w:r>
        <w:rPr/>
        <w:t xml:space="preserve"> 联系电话： </w:t>
      </w:r>
      <w:r>
        <w:rPr/>
        <w:t>0835-2899779</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采购包1：850,370.00元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本项目不收取谈判保证金。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①根据《政府采购代理机构管理暂行办法》(财库〔2018〕2号)第十五条、四川省财政厅关于印发《四川省政府采购营商环境指标提升专项行动工作方案》的通知(川财采〔2020〕74号)规定以及招标代理委托协议约定，本项目招标代理服务费由成交供应商支付，供应商的报价应当包含招标代理服务费。②按照成本支出加合理利润的原则确定，本项目定额计取招标代理服务费12700元。③账户信息：账户名：雅安乾新招投标代理有限公司 开 户 行：中国建设银行股份有限公司雅安分行 银行账号：5105 0177 8605 0000 1087 联系电话：0835-2899779。</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成交通知书领取</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ind w:firstLine="480"/>
      </w:pPr>
      <w:r>
        <w:rPr/>
        <w:t>（一）适用范围</w:t>
      </w:r>
    </w:p>
    <w:p>
      <w:pPr>
        <w:pStyle w:val="null3"/>
        <w:ind w:firstLine="480"/>
      </w:pPr>
      <w:r>
        <w:rPr/>
        <w:t>1.本竞争性谈判文件仅适用于本次竞争性谈判采购项目。</w:t>
      </w:r>
    </w:p>
    <w:p>
      <w:pPr>
        <w:pStyle w:val="null3"/>
        <w:ind w:firstLine="480"/>
      </w:pPr>
      <w:r>
        <w:rPr/>
        <w:t xml:space="preserve"> 2.本竞争性谈判文件的最终解释权由</w:t>
      </w:r>
      <w:r>
        <w:rPr/>
        <w:t>汉源县公安局</w:t>
      </w:r>
      <w:r>
        <w:rPr/>
        <w:t>和</w:t>
      </w:r>
      <w:r>
        <w:rPr/>
        <w:t>雅安乾新招投标代理有限公司</w:t>
      </w:r>
      <w:r>
        <w:rPr/>
        <w:t>享有。竞争性谈判文件中供应商参加本次政府采购活动应当具备的条件、技术清单、参数、商务及其他要求由</w:t>
      </w:r>
      <w:r>
        <w:rPr/>
        <w:t>汉源县公安局</w:t>
      </w:r>
      <w:r>
        <w:rPr/>
        <w:t>负责解释。除上述竞争性谈判文件内容，其他内容由</w:t>
      </w:r>
      <w:r>
        <w:rPr/>
        <w:t>雅安乾新招投标代理有限公司</w:t>
      </w:r>
      <w:r>
        <w:rPr/>
        <w:t>负责解释。</w:t>
      </w:r>
    </w:p>
    <w:p>
      <w:pPr>
        <w:pStyle w:val="null3"/>
        <w:ind w:firstLine="480"/>
      </w:pPr>
      <w:r>
        <w:rPr/>
        <w:t>（二）有关定义</w:t>
      </w:r>
    </w:p>
    <w:p>
      <w:pPr>
        <w:pStyle w:val="null3"/>
        <w:ind w:firstLine="480"/>
      </w:pPr>
      <w:r>
        <w:rPr/>
        <w:t xml:space="preserve"> 1.“采购人”是指依法进行政府采购的各级国家机关、事业单位、团体组织。本次谈判的采购人是</w:t>
      </w:r>
      <w:r>
        <w:rPr/>
        <w:t>汉源县公安局</w:t>
      </w:r>
      <w:r>
        <w:rPr/>
        <w:t>。</w:t>
      </w:r>
    </w:p>
    <w:p>
      <w:pPr>
        <w:pStyle w:val="null3"/>
        <w:ind w:firstLine="480"/>
      </w:pPr>
      <w:r>
        <w:rPr/>
        <w:t xml:space="preserve"> 2.“供应商”是指在按照采购公告规定获取谈判文件，拟参加响应和向采购人提供货物的法人、其他组织或自然人。</w:t>
      </w:r>
    </w:p>
    <w:p>
      <w:pPr>
        <w:pStyle w:val="null3"/>
        <w:ind w:firstLine="480"/>
      </w:pPr>
      <w:r>
        <w:rPr/>
        <w:t xml:space="preserve"> 3.“代理机构”是指集中采购机构和集中采购机构以外的代理机构。本项目的代理机构是</w:t>
      </w:r>
      <w:r>
        <w:rPr/>
        <w:t>雅安乾新招投标代理有限公司</w:t>
      </w:r>
    </w:p>
    <w:p>
      <w:pPr>
        <w:pStyle w:val="null3"/>
        <w:ind w:firstLine="480"/>
      </w:pPr>
      <w:r>
        <w:rPr/>
        <w:t xml:space="preserve"> 4.“网上开启”是指供应商通过项目电子化交易系统在线完成签到、响应文件解密后，采购人或者采购代理机构通过项目电子化交易系统在线完成已解密响应文件的开启工作。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5.“电子评审”是指通过项目电子化交易系统在线完成谈判小组组建，开展资格和符合性审查、出具谈判报告、推荐成交候选供应商等活动。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（四）谈判过程中可实质性变动的内容；</w:t>
      </w:r>
    </w:p>
    <w:p>
      <w:pPr>
        <w:pStyle w:val="null3"/>
        <w:ind w:firstLine="480"/>
      </w:pPr>
      <w:r>
        <w:rPr/>
        <w:t>（五）谈判办法；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ind w:firstLine="480"/>
        <w:jc w:val="left"/>
      </w:pPr>
      <w:r>
        <w:rPr/>
        <w:t xml:space="preserve"> 二、澄清或者修改的内容为谈判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除谈判文件中另有规定外，本项目均采用国家法定的计量单位。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响应文件具体内容详见第六章。</w:t>
      </w:r>
    </w:p>
    <w:p>
      <w:pPr>
        <w:pStyle w:val="null3"/>
        <w:outlineLvl w:val="3"/>
      </w:pPr>
      <w:r>
        <w:rPr>
          <w:b/>
          <w:sz w:val="24"/>
        </w:rPr>
        <w:t>2.4.6响应文件格式</w:t>
      </w:r>
    </w:p>
    <w:p>
      <w:pPr>
        <w:pStyle w:val="null3"/>
        <w:ind w:firstLine="480"/>
      </w:pPr>
      <w:r>
        <w:rPr/>
        <w:t>1.供应商应按照谈判文件第六章中提供的“响应文件格式”填写相关内容。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一、供应商的报价是供应商响应谈判项目要求的全部工作内容的价格体现，包括供应商完成本项目所需的一切费用。</w:t>
      </w:r>
    </w:p>
    <w:p>
      <w:pPr>
        <w:pStyle w:val="null3"/>
        <w:ind w:firstLine="480"/>
      </w:pPr>
      <w:r>
        <w:rPr/>
        <w:t xml:space="preserve"> 二、响应文件报价出现前后不一致的，按照谈判文件第五章谈判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2.4.8响应文件有效期</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一、响应文件应当根据谈判通知书进行编制。供应商应通过四川政府采购网-办事指南下载响应客户端，使用客户端编制响应文件。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2.4.11响应文件的补充、修改和撤回（实质性要求）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一、本项目为竞争性谈判项目。网上开启的开始时间为响应文件提交截止时间。成功提交或成功提交和解密电子响应文件的供应商不足3家的，不予开启，采购人或代理机构将终止采购活动。</w:t>
      </w:r>
    </w:p>
    <w:p>
      <w:pPr>
        <w:pStyle w:val="null3"/>
        <w:ind w:firstLine="480"/>
      </w:pPr>
      <w:r>
        <w:rPr/>
        <w:t>二、谈判开启准备工作</w:t>
      </w:r>
    </w:p>
    <w:p>
      <w:pPr>
        <w:pStyle w:val="null3"/>
        <w:ind w:firstLine="480"/>
      </w:pPr>
      <w:r>
        <w:rPr/>
        <w:t>响应文件开启时间前，供应商登录项目电子化交易系统-“开标/开启大厅”，等待代理机构开启谈判。</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详见谈判文件第五章。</w:t>
      </w:r>
    </w:p>
    <w:p>
      <w:pPr>
        <w:pStyle w:val="null3"/>
        <w:outlineLvl w:val="3"/>
      </w:pPr>
      <w:r>
        <w:rPr>
          <w:b/>
          <w:sz w:val="24"/>
        </w:rPr>
        <w:t>2.5.5、成交通知书</w:t>
      </w:r>
    </w:p>
    <w:p>
      <w:pPr>
        <w:pStyle w:val="null3"/>
        <w:ind w:firstLine="480"/>
      </w:pPr>
      <w:r>
        <w:rPr/>
        <w:t xml:space="preserve"> 一、采购人或者谈判小组确认成交供应商后，代理机构在四川政府采购网发布成交结果公告、通过项目电子化交易系统发出成交通知书，成交供应商通过项目电子化交易系统获取成交通知书。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是</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5</w:t>
      </w:r>
      <w:r>
        <w:rPr/>
        <w:t>日内组织验收</w:t>
      </w:r>
    </w:p>
    <w:p>
      <w:pPr>
        <w:pStyle w:val="null3"/>
        <w:ind w:firstLine="840"/>
      </w:pPr>
      <w:r>
        <w:rPr/>
        <w:t>8）验收组织的其他事项：</w:t>
      </w:r>
      <w:r>
        <w:rPr/>
        <w:t>其他未尽事宜应严格按照《财政部关于进一步加强政府采购需求和履约验收管理的指导意见》(财库〔2016〕205号)、《政府采购需求管理办法》（财库〔2021〕22号）、《雅安市财政局关于规范政府采购履约验收工作的通知》（雅财采〔2021〕50号）和甲方相关要求进行验收。</w:t>
      </w:r>
    </w:p>
    <w:p>
      <w:pPr>
        <w:pStyle w:val="null3"/>
        <w:ind w:firstLine="840"/>
      </w:pPr>
      <w:r>
        <w:rPr/>
        <w:t>9）技术履约验收内容：</w:t>
      </w:r>
      <w:r>
        <w:rPr/>
        <w:t>按国家有关规定以及采购文件的质量要求和技术指标(包括每一项技术的履约情况)、乙方的响应文件及承诺与本合同约定标准进行验收；甲乙双方如对质量要求和技术指标的约定标准有相互抵触或异议的事项，由甲方在响应文件中按质量要求和技术指标比较优胜的原则确定该项的约定标准进行验收。</w:t>
      </w:r>
    </w:p>
    <w:p>
      <w:pPr>
        <w:pStyle w:val="null3"/>
        <w:ind w:firstLine="840"/>
      </w:pPr>
      <w:r>
        <w:rPr/>
        <w:t>10）商务履约验收内容：</w:t>
      </w:r>
      <w:r>
        <w:rPr/>
        <w:t>按国家有关规定以及采购文件的商务要求的履约情况、乙方的响应文件及承诺与本合同约定标准进行验收；甲乙双方如对商务要求的约定标准有相互抵触或异议的事项，由甲方在采购文件中按商务要求比较优胜的原则确定该项的约定标准进行验收</w:t>
      </w:r>
    </w:p>
    <w:p>
      <w:pPr>
        <w:pStyle w:val="null3"/>
        <w:ind w:firstLine="840"/>
      </w:pPr>
      <w:r>
        <w:rPr/>
        <w:t>11）履约验收标准：</w:t>
      </w:r>
    </w:p>
    <w:p>
      <w:pPr>
        <w:pStyle w:val="null3"/>
      </w:pPr>
    </w:p>
    <w:p>
      <w:pPr>
        <w:pStyle w:val="null3"/>
        <w:ind w:firstLine="1200"/>
      </w:pPr>
      <w:r>
        <w:rPr/>
        <w:t>严格按照《财政部关于进一步加强政府采购需求和履约验收管理的指导意见》(财库〔2016〕205号)、《政府采购需求管理办法》（财库〔2021〕22号）、《雅安市财政局关于规范政府采购履约验收工作的通知》（雅财采〔2021〕50号）和谈判文件相关要求进行验收;由采购人组织履约验收小组，开展项目验收工作，达到国家相关标准、行业标准、地方标准或者其他标准、规范要求为标准，按照《竞争性谈判文件》、《响应文件》和双方签订的《采购合同》，审查项目资料完备性、规范性情况，审查项目履行合同、《竞争性谈判文件》 和《响应文件》情况，审查所有材料质量、性能、安全性以及各项技术指标完成情况， 对供应商履约情况进行验收，出具验收报告。</w:t>
      </w:r>
    </w:p>
    <w:p>
      <w:pPr>
        <w:pStyle w:val="null3"/>
        <w:ind w:firstLine="840"/>
      </w:pPr>
      <w:r>
        <w:rPr/>
        <w:t>12）履约验收其他事项：</w:t>
      </w:r>
      <w:r>
        <w:rPr/>
        <w:t>其他未尽事宜应严格按照《财政部关于进一步加强政府采购需求和履约验收管理的指导意见》(财库〔2016〕205号)、《政府采购需求管理办法》((财库〔2021〕22 号)及谈判文件相关规定组织验收。</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2.7、竞争性谈判工作纪律及要求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雅安乾新招投标代理有限公司</w:t>
      </w:r>
      <w:r>
        <w:rPr/>
        <w:t xml:space="preserve"> 负责答复；供应商对除采购需求外的采购文件的询问、质疑由</w:t>
      </w:r>
      <w:r>
        <w:rPr/>
        <w:t>雅安乾新招投标代理有限公司</w:t>
      </w:r>
      <w:r>
        <w:rPr/>
        <w:t xml:space="preserve"> 负责答复；供应商对采购过程、采购结果的询问、质疑由 </w:t>
      </w:r>
      <w:r>
        <w:rPr/>
        <w:t>雅安乾新招投标代理有限公司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pPr>
    </w:p>
    <w:p>
      <w:pPr>
        <w:pStyle w:val="null3"/>
      </w:pPr>
    </w:p>
    <w:p>
      <w:pPr>
        <w:pStyle w:val="null3"/>
      </w:pPr>
      <w:r>
        <w:rPr/>
        <w:t>答复主体：代理机构</w:t>
      </w:r>
    </w:p>
    <w:p>
      <w:pPr>
        <w:pStyle w:val="null3"/>
      </w:pPr>
      <w:r>
        <w:rPr/>
        <w:t>联系人：肖玲</w:t>
      </w:r>
    </w:p>
    <w:p>
      <w:pPr>
        <w:pStyle w:val="null3"/>
      </w:pPr>
      <w:r>
        <w:rPr/>
        <w:t>联系电话：0835-2899779</w:t>
      </w:r>
    </w:p>
    <w:p>
      <w:pPr>
        <w:pStyle w:val="null3"/>
      </w:pPr>
      <w:r>
        <w:rPr/>
        <w:t>地址：雅安市雨城区熊猫大道中段西康商业广场2幢1单元5层7-10号</w:t>
      </w:r>
    </w:p>
    <w:p>
      <w:pPr>
        <w:pStyle w:val="null3"/>
      </w:pPr>
      <w:r>
        <w:rPr/>
        <w:t>邮编：625000</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t>汉源县公安局拟通过竞争性谈判方式采购一批与科技发展相符的警用设备，用于提高在执行任务时的应对能力和装备水平。</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r>
        <w:rPr/>
        <w:t>采购包1：</w:t>
      </w:r>
    </w:p>
    <w:p>
      <w:pPr>
        <w:pStyle w:val="null3"/>
      </w:pPr>
      <w:r>
        <w:rPr/>
        <w:t>采购包预算金额（元）: 850,370.00</w:t>
      </w:r>
    </w:p>
    <w:p>
      <w:pPr>
        <w:pStyle w:val="null3"/>
      </w:pPr>
      <w:r>
        <w:rPr/>
        <w:t>采购包最高限价（元）: 850,370.00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防弹头盔</w:t>
            </w:r>
          </w:p>
        </w:tc>
        <w:tc>
          <w:tcPr>
            <w:tcW w:type="dxa" w:w="848"/>
          </w:tcPr>
          <w:p>
            <w:pPr>
              <w:pStyle w:val="null3"/>
              <w:jc w:val="right"/>
            </w:pPr>
            <w:r>
              <w:rPr/>
              <w:t>90.00</w:t>
            </w:r>
          </w:p>
        </w:tc>
        <w:tc>
          <w:tcPr>
            <w:tcW w:type="dxa" w:w="1356"/>
          </w:tcPr>
          <w:p>
            <w:pPr>
              <w:pStyle w:val="null3"/>
              <w:jc w:val="right"/>
            </w:pPr>
            <w:r>
              <w:rPr/>
              <w:t>198,000.00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是</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w:t>
            </w:r>
          </w:p>
        </w:tc>
        <w:tc>
          <w:tcPr>
            <w:tcW w:type="dxa" w:w="1271"/>
          </w:tcPr>
          <w:p>
            <w:pPr>
              <w:pStyle w:val="null3"/>
            </w:pPr>
            <w:r>
              <w:rPr/>
              <w:t>防弹背心</w:t>
            </w:r>
          </w:p>
        </w:tc>
        <w:tc>
          <w:tcPr>
            <w:tcW w:type="dxa" w:w="848"/>
          </w:tcPr>
          <w:p>
            <w:pPr>
              <w:pStyle w:val="null3"/>
              <w:jc w:val="right"/>
            </w:pPr>
            <w:r>
              <w:rPr/>
              <w:t>67.00</w:t>
            </w:r>
          </w:p>
        </w:tc>
        <w:tc>
          <w:tcPr>
            <w:tcW w:type="dxa" w:w="1356"/>
          </w:tcPr>
          <w:p>
            <w:pPr>
              <w:pStyle w:val="null3"/>
              <w:jc w:val="right"/>
            </w:pPr>
            <w:r>
              <w:rPr/>
              <w:t>166,160.00</w:t>
            </w:r>
          </w:p>
        </w:tc>
        <w:tc>
          <w:tcPr>
            <w:tcW w:type="dxa" w:w="678"/>
          </w:tcPr>
          <w:p>
            <w:pPr>
              <w:pStyle w:val="null3"/>
            </w:pPr>
            <w:r>
              <w:rPr/>
              <w:t>件</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w:t>
            </w:r>
          </w:p>
        </w:tc>
        <w:tc>
          <w:tcPr>
            <w:tcW w:type="dxa" w:w="1271"/>
          </w:tcPr>
          <w:p>
            <w:pPr>
              <w:pStyle w:val="null3"/>
            </w:pPr>
            <w:r>
              <w:rPr/>
              <w:t>防刺背心</w:t>
            </w:r>
          </w:p>
        </w:tc>
        <w:tc>
          <w:tcPr>
            <w:tcW w:type="dxa" w:w="848"/>
          </w:tcPr>
          <w:p>
            <w:pPr>
              <w:pStyle w:val="null3"/>
              <w:jc w:val="right"/>
            </w:pPr>
            <w:r>
              <w:rPr/>
              <w:t>61.00</w:t>
            </w:r>
          </w:p>
        </w:tc>
        <w:tc>
          <w:tcPr>
            <w:tcW w:type="dxa" w:w="1356"/>
          </w:tcPr>
          <w:p>
            <w:pPr>
              <w:pStyle w:val="null3"/>
              <w:jc w:val="right"/>
            </w:pPr>
            <w:r>
              <w:rPr/>
              <w:t>51,850.00</w:t>
            </w:r>
          </w:p>
        </w:tc>
        <w:tc>
          <w:tcPr>
            <w:tcW w:type="dxa" w:w="678"/>
          </w:tcPr>
          <w:p>
            <w:pPr>
              <w:pStyle w:val="null3"/>
            </w:pPr>
            <w:r>
              <w:rPr/>
              <w:t>件</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w:t>
            </w:r>
          </w:p>
        </w:tc>
        <w:tc>
          <w:tcPr>
            <w:tcW w:type="dxa" w:w="1271"/>
          </w:tcPr>
          <w:p>
            <w:pPr>
              <w:pStyle w:val="null3"/>
            </w:pPr>
            <w:r>
              <w:rPr/>
              <w:t>防弹盾牌</w:t>
            </w:r>
          </w:p>
        </w:tc>
        <w:tc>
          <w:tcPr>
            <w:tcW w:type="dxa" w:w="848"/>
          </w:tcPr>
          <w:p>
            <w:pPr>
              <w:pStyle w:val="null3"/>
              <w:jc w:val="right"/>
            </w:pPr>
            <w:r>
              <w:rPr/>
              <w:t>89.00</w:t>
            </w:r>
          </w:p>
        </w:tc>
        <w:tc>
          <w:tcPr>
            <w:tcW w:type="dxa" w:w="1356"/>
          </w:tcPr>
          <w:p>
            <w:pPr>
              <w:pStyle w:val="null3"/>
              <w:jc w:val="right"/>
            </w:pPr>
            <w:r>
              <w:rPr/>
              <w:t>284,800.00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5</w:t>
            </w:r>
          </w:p>
        </w:tc>
        <w:tc>
          <w:tcPr>
            <w:tcW w:type="dxa" w:w="1271"/>
          </w:tcPr>
          <w:p>
            <w:pPr>
              <w:pStyle w:val="null3"/>
            </w:pPr>
            <w:r>
              <w:rPr/>
              <w:t>护膝护肘</w:t>
            </w:r>
          </w:p>
        </w:tc>
        <w:tc>
          <w:tcPr>
            <w:tcW w:type="dxa" w:w="848"/>
          </w:tcPr>
          <w:p>
            <w:pPr>
              <w:pStyle w:val="null3"/>
              <w:jc w:val="right"/>
            </w:pPr>
            <w:r>
              <w:rPr/>
              <w:t>76.00</w:t>
            </w:r>
          </w:p>
        </w:tc>
        <w:tc>
          <w:tcPr>
            <w:tcW w:type="dxa" w:w="1356"/>
          </w:tcPr>
          <w:p>
            <w:pPr>
              <w:pStyle w:val="null3"/>
              <w:jc w:val="right"/>
            </w:pPr>
            <w:r>
              <w:rPr/>
              <w:t>12,160.00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6</w:t>
            </w:r>
          </w:p>
        </w:tc>
        <w:tc>
          <w:tcPr>
            <w:tcW w:type="dxa" w:w="1271"/>
          </w:tcPr>
          <w:p>
            <w:pPr>
              <w:pStyle w:val="null3"/>
            </w:pPr>
            <w:r>
              <w:rPr/>
              <w:t>防爆盾牌</w:t>
            </w:r>
          </w:p>
        </w:tc>
        <w:tc>
          <w:tcPr>
            <w:tcW w:type="dxa" w:w="848"/>
          </w:tcPr>
          <w:p>
            <w:pPr>
              <w:pStyle w:val="null3"/>
              <w:jc w:val="right"/>
            </w:pPr>
            <w:r>
              <w:rPr/>
              <w:t>70.00</w:t>
            </w:r>
          </w:p>
        </w:tc>
        <w:tc>
          <w:tcPr>
            <w:tcW w:type="dxa" w:w="1356"/>
          </w:tcPr>
          <w:p>
            <w:pPr>
              <w:pStyle w:val="null3"/>
              <w:jc w:val="right"/>
            </w:pPr>
            <w:r>
              <w:rPr/>
              <w:t>38,500.00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7</w:t>
            </w:r>
          </w:p>
        </w:tc>
        <w:tc>
          <w:tcPr>
            <w:tcW w:type="dxa" w:w="1271"/>
          </w:tcPr>
          <w:p>
            <w:pPr>
              <w:pStyle w:val="null3"/>
            </w:pPr>
            <w:r>
              <w:rPr/>
              <w:t>防割手套</w:t>
            </w:r>
          </w:p>
        </w:tc>
        <w:tc>
          <w:tcPr>
            <w:tcW w:type="dxa" w:w="848"/>
          </w:tcPr>
          <w:p>
            <w:pPr>
              <w:pStyle w:val="null3"/>
              <w:jc w:val="right"/>
            </w:pPr>
            <w:r>
              <w:rPr/>
              <w:t>70.00</w:t>
            </w:r>
          </w:p>
        </w:tc>
        <w:tc>
          <w:tcPr>
            <w:tcW w:type="dxa" w:w="1356"/>
          </w:tcPr>
          <w:p>
            <w:pPr>
              <w:pStyle w:val="null3"/>
              <w:jc w:val="right"/>
            </w:pPr>
            <w:r>
              <w:rPr/>
              <w:t>6,300.00</w:t>
            </w:r>
          </w:p>
        </w:tc>
        <w:tc>
          <w:tcPr>
            <w:tcW w:type="dxa" w:w="678"/>
          </w:tcPr>
          <w:p>
            <w:pPr>
              <w:pStyle w:val="null3"/>
            </w:pPr>
            <w:r>
              <w:rPr/>
              <w:t>对</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8</w:t>
            </w:r>
          </w:p>
        </w:tc>
        <w:tc>
          <w:tcPr>
            <w:tcW w:type="dxa" w:w="1271"/>
          </w:tcPr>
          <w:p>
            <w:pPr>
              <w:pStyle w:val="null3"/>
            </w:pPr>
            <w:r>
              <w:rPr/>
              <w:t>战术靴</w:t>
            </w:r>
          </w:p>
        </w:tc>
        <w:tc>
          <w:tcPr>
            <w:tcW w:type="dxa" w:w="848"/>
          </w:tcPr>
          <w:p>
            <w:pPr>
              <w:pStyle w:val="null3"/>
              <w:jc w:val="right"/>
            </w:pPr>
            <w:r>
              <w:rPr/>
              <w:t>100.00</w:t>
            </w:r>
          </w:p>
        </w:tc>
        <w:tc>
          <w:tcPr>
            <w:tcW w:type="dxa" w:w="1356"/>
          </w:tcPr>
          <w:p>
            <w:pPr>
              <w:pStyle w:val="null3"/>
              <w:jc w:val="right"/>
            </w:pPr>
            <w:r>
              <w:rPr/>
              <w:t>55,000.00</w:t>
            </w:r>
          </w:p>
        </w:tc>
        <w:tc>
          <w:tcPr>
            <w:tcW w:type="dxa" w:w="678"/>
          </w:tcPr>
          <w:p>
            <w:pPr>
              <w:pStyle w:val="null3"/>
            </w:pPr>
            <w:r>
              <w:rPr/>
              <w:t>对</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9</w:t>
            </w:r>
          </w:p>
        </w:tc>
        <w:tc>
          <w:tcPr>
            <w:tcW w:type="dxa" w:w="1271"/>
          </w:tcPr>
          <w:p>
            <w:pPr>
              <w:pStyle w:val="null3"/>
            </w:pPr>
            <w:r>
              <w:rPr/>
              <w:t>警棍</w:t>
            </w:r>
          </w:p>
        </w:tc>
        <w:tc>
          <w:tcPr>
            <w:tcW w:type="dxa" w:w="848"/>
          </w:tcPr>
          <w:p>
            <w:pPr>
              <w:pStyle w:val="null3"/>
              <w:jc w:val="right"/>
            </w:pPr>
            <w:r>
              <w:rPr/>
              <w:t>94.00</w:t>
            </w:r>
          </w:p>
        </w:tc>
        <w:tc>
          <w:tcPr>
            <w:tcW w:type="dxa" w:w="1356"/>
          </w:tcPr>
          <w:p>
            <w:pPr>
              <w:pStyle w:val="null3"/>
              <w:jc w:val="right"/>
            </w:pPr>
            <w:r>
              <w:rPr/>
              <w:t>37,600.00</w:t>
            </w:r>
          </w:p>
        </w:tc>
        <w:tc>
          <w:tcPr>
            <w:tcW w:type="dxa" w:w="678"/>
          </w:tcPr>
          <w:p>
            <w:pPr>
              <w:pStyle w:val="null3"/>
            </w:pPr>
            <w:r>
              <w:rPr/>
              <w:t>个</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2"/>
      </w:pPr>
      <w:r>
        <w:rPr>
          <w:b/>
          <w:sz w:val="28"/>
        </w:rPr>
        <w:t>3.3、技术参数及要求</w:t>
      </w:r>
    </w:p>
    <w:p>
      <w:pPr>
        <w:pStyle w:val="null3"/>
      </w:pPr>
    </w:p>
    <w:p>
      <w:pPr>
        <w:pStyle w:val="null3"/>
      </w:pPr>
    </w:p>
    <w:p>
      <w:pPr>
        <w:pStyle w:val="null3"/>
      </w:pPr>
    </w:p>
    <w:p>
      <w:pPr>
        <w:pStyle w:val="null3"/>
      </w:pPr>
      <w:r>
        <w:rPr/>
        <w:t>采购包1：</w:t>
      </w:r>
    </w:p>
    <w:p>
      <w:pPr>
        <w:pStyle w:val="null3"/>
      </w:pPr>
    </w:p>
    <w:p>
      <w:pPr>
        <w:pStyle w:val="null3"/>
      </w:pPr>
      <w:r>
        <w:rPr/>
        <w:t>标的名称：防弹头盔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simsun" w:hAnsi="simsun" w:cs="simsun" w:eastAsia="simsun"/>
                <w:sz w:val="21"/>
              </w:rPr>
              <w:t xml:space="preserve">1.材料：芳纶；                                     </w:t>
            </w:r>
            <w:r>
              <w:rPr>
                <w:rFonts w:ascii="simsun" w:hAnsi="simsun" w:cs="simsun" w:eastAsia="simsun"/>
                <w:sz w:val="21"/>
              </w:rPr>
              <w:t xml:space="preserve">   </w:t>
            </w:r>
          </w:p>
          <w:p>
            <w:pPr>
              <w:pStyle w:val="null3"/>
            </w:pPr>
            <w:r>
              <w:rPr>
                <w:rFonts w:ascii="simsun" w:hAnsi="simsun" w:cs="simsun" w:eastAsia="simsun"/>
                <w:sz w:val="21"/>
              </w:rPr>
              <w:t>2.执行标准：《GA293-2012警用防弹头盔及面罩》；</w:t>
            </w:r>
          </w:p>
          <w:p>
            <w:pPr>
              <w:pStyle w:val="null3"/>
            </w:pPr>
            <w:r>
              <w:rPr>
                <w:rFonts w:ascii="simsun" w:hAnsi="simsun" w:cs="simsun" w:eastAsia="simsun"/>
                <w:sz w:val="21"/>
              </w:rPr>
              <w:t>3.防护等级：不低于公安部GA293-2012《警用防弹头盔及面罩》（即防国产五四手枪发射的五一式7.62mm铅芯弹射击）2级；（提供第三方检测机构出具的CNAS或CMA的检测报告加盖供应商公章）</w:t>
            </w:r>
          </w:p>
          <w:p>
            <w:pPr>
              <w:pStyle w:val="null3"/>
            </w:pPr>
            <w:r>
              <w:rPr>
                <w:rFonts w:ascii="simsun" w:hAnsi="simsun" w:cs="simsun" w:eastAsia="simsun"/>
                <w:sz w:val="21"/>
              </w:rPr>
              <w:t>4.整盔重量：≤1.238Kg；（提供第三方检测机构出具的CNAS或CMA的检测报告加盖供应商公章）</w:t>
            </w:r>
          </w:p>
          <w:p>
            <w:pPr>
              <w:pStyle w:val="null3"/>
            </w:pPr>
            <w:r>
              <w:rPr>
                <w:rFonts w:ascii="simsun" w:hAnsi="simsun" w:cs="simsun" w:eastAsia="simsun"/>
                <w:sz w:val="21"/>
              </w:rPr>
              <w:t>5.结构：头盔由盔壳及悬挂缓冲系统组成。盔壳由芳纶纤维浸胶机织布压制成型；（提供第三方检测机构出具的CNAS或CMA的检测报告加盖供应商公章）</w:t>
            </w:r>
          </w:p>
          <w:p>
            <w:pPr>
              <w:pStyle w:val="null3"/>
            </w:pPr>
            <w:r>
              <w:rPr>
                <w:rFonts w:ascii="simsun" w:hAnsi="simsun" w:cs="simsun" w:eastAsia="simsun"/>
                <w:sz w:val="21"/>
              </w:rPr>
              <w:t>6.热老化粘结牢度试验后，包边被揭开长度≤3.5mm；（提供第三方检测机构出具的CNAS或CMA的检测报告加盖供应商公章）</w:t>
            </w:r>
          </w:p>
          <w:p>
            <w:pPr>
              <w:pStyle w:val="null3"/>
            </w:pPr>
            <w:r>
              <w:rPr>
                <w:rFonts w:ascii="simsun" w:hAnsi="simsun" w:cs="simsun" w:eastAsia="simsun"/>
                <w:sz w:val="21"/>
              </w:rPr>
              <w:t>7.盔壳侧向刚性检验，最大变形量≤12.9mm；残余变形量≤7.1mm；（提供第三方检测机构出具的CNAS或CMA的检测报告加盖供应商公章）</w:t>
            </w:r>
          </w:p>
          <w:p>
            <w:pPr>
              <w:pStyle w:val="null3"/>
            </w:pPr>
            <w:r>
              <w:rPr>
                <w:rFonts w:ascii="simsun" w:hAnsi="simsun" w:cs="simsun" w:eastAsia="simsun"/>
                <w:sz w:val="21"/>
              </w:rPr>
              <w:t>8.防弹性能检验5枪（前、后、左、右、顶）最大弹痕高度≤15.5mm，耐浸水性能检验≤9.5mm，环境适应性检验（含高、低温）弹痕高度≤11.5mm；（提供第三方检测机构出具的CNAS或CMA的检测报告加盖供应商公章）</w:t>
            </w:r>
          </w:p>
          <w:p>
            <w:pPr>
              <w:pStyle w:val="null3"/>
            </w:pPr>
            <w:r>
              <w:rPr>
                <w:rFonts w:ascii="simsun" w:hAnsi="simsun" w:cs="simsun" w:eastAsia="simsun"/>
                <w:sz w:val="21"/>
              </w:rPr>
              <w:t>质量要求：</w:t>
            </w:r>
          </w:p>
          <w:p>
            <w:pPr>
              <w:pStyle w:val="null3"/>
            </w:pPr>
            <w:r>
              <w:rPr>
                <w:rFonts w:ascii="simsun" w:hAnsi="simsun" w:cs="simsun" w:eastAsia="simsun"/>
                <w:sz w:val="21"/>
              </w:rPr>
              <w:t>9.防弹头盔漆面必须按GJB150.10A-2009军用装备实验室环境试验方法第10部分：霉菌试验的要求，进行霉菌试验，霉菌生长评定为“0”级；</w:t>
            </w:r>
          </w:p>
          <w:p>
            <w:pPr>
              <w:pStyle w:val="null3"/>
            </w:pPr>
            <w:r>
              <w:rPr>
                <w:rFonts w:ascii="simsun" w:hAnsi="simsun" w:cs="simsun" w:eastAsia="simsun"/>
                <w:sz w:val="21"/>
              </w:rPr>
              <w:t>10.防弹头盔为2023年以来生产产品，责任保险限额不低于300万元；（供应商须在响应文件中提供承诺函，格式自拟）</w:t>
            </w:r>
          </w:p>
          <w:p>
            <w:pPr>
              <w:pStyle w:val="null3"/>
            </w:pPr>
            <w:r>
              <w:rPr>
                <w:rFonts w:ascii="simsun" w:hAnsi="simsun" w:cs="simsun" w:eastAsia="simsun"/>
                <w:sz w:val="21"/>
              </w:rPr>
              <w:t>注： ①技术条款中，对产品有明确材质要求的，使用性能(或功能)相当或更优的其它材质，不视为负偏离；使用性能较差的材质时，视为负偏离。 ②以上技术标准，如国家或行业有更新要求，按最新要求执行。</w:t>
            </w:r>
          </w:p>
        </w:tc>
      </w:tr>
    </w:tbl>
    <w:p>
      <w:pPr>
        <w:pStyle w:val="null3"/>
      </w:pPr>
    </w:p>
    <w:p>
      <w:pPr>
        <w:pStyle w:val="null3"/>
      </w:pPr>
      <w:r>
        <w:rPr/>
        <w:t>标的名称：防弹背心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simsun" w:hAnsi="simsun" w:cs="simsun" w:eastAsia="simsun"/>
                <w:sz w:val="21"/>
              </w:rPr>
              <w:t xml:space="preserve">1.防护面积：≥0.30㎡；                           </w:t>
            </w:r>
          </w:p>
          <w:p>
            <w:pPr>
              <w:pStyle w:val="null3"/>
            </w:pPr>
            <w:r>
              <w:rPr>
                <w:rFonts w:ascii="simsun" w:hAnsi="simsun" w:cs="simsun" w:eastAsia="simsun"/>
                <w:sz w:val="21"/>
              </w:rPr>
              <w:t xml:space="preserve">2.芯片重量：≤2.1Kg/件；                                 </w:t>
            </w:r>
          </w:p>
          <w:p>
            <w:pPr>
              <w:pStyle w:val="null3"/>
            </w:pPr>
            <w:r>
              <w:rPr>
                <w:rFonts w:ascii="simsun" w:hAnsi="simsun" w:cs="simsun" w:eastAsia="simsun"/>
                <w:sz w:val="21"/>
              </w:rPr>
              <w:t>3.防护等级：执行标</w:t>
            </w:r>
            <w:r>
              <w:rPr>
                <w:rFonts w:ascii="simsun" w:hAnsi="simsun" w:cs="simsun" w:eastAsia="simsun"/>
                <w:sz w:val="21"/>
              </w:rPr>
              <w:t>准：不低于《GA141-2010警用防弹衣》3级  [即能有效防护1979年式轻型冲锋枪发射的1951年7.62mm手枪铅心弹]；</w:t>
            </w:r>
          </w:p>
          <w:p>
            <w:pPr>
              <w:pStyle w:val="null3"/>
            </w:pPr>
            <w:r>
              <w:rPr>
                <w:rFonts w:ascii="simsun" w:hAnsi="simsun" w:cs="simsun" w:eastAsia="simsun"/>
                <w:sz w:val="21"/>
              </w:rPr>
              <w:t>4.防弹层结构由弹击面开始依次为：25层超高分子量聚乙烯纤维无纬布（4层纤维正交）+5.0mm厚泡沫+1层超高分子量聚乙烯纤维无纬布（4层纤维正交）+3层浸胶芳纶机织布；</w:t>
            </w:r>
          </w:p>
          <w:p>
            <w:pPr>
              <w:pStyle w:val="null3"/>
            </w:pPr>
            <w:r>
              <w:rPr>
                <w:rFonts w:ascii="simsun" w:hAnsi="simsun" w:cs="simsun" w:eastAsia="simsun"/>
                <w:sz w:val="21"/>
              </w:rPr>
              <w:t>5.防弹衣在常温防弹性能检验中，最大凹陷深度≦8.3mm；在耐浸水性能检验中，最大凹陷深度≦6.5mm；在环境适应性（高、低温）检验中，最大凹陷深度≦12.0mm；</w:t>
            </w:r>
          </w:p>
          <w:p>
            <w:pPr>
              <w:pStyle w:val="null3"/>
            </w:pPr>
            <w:r>
              <w:rPr>
                <w:rFonts w:ascii="simsun" w:hAnsi="simsun" w:cs="simsun" w:eastAsia="simsun"/>
                <w:sz w:val="21"/>
              </w:rPr>
              <w:t>6.防</w:t>
            </w:r>
            <w:r>
              <w:rPr>
                <w:rFonts w:ascii="simsun" w:hAnsi="simsun" w:cs="simsun" w:eastAsia="simsun"/>
                <w:sz w:val="21"/>
              </w:rPr>
              <w:t xml:space="preserve">弹衣外套缝纫线单线强力≥1800cN；防弹衣外套搭扣抗疲劳性能≤2.2N/CM，防弹衣注塑拉链负荷拉次＞600双次； </w:t>
            </w:r>
          </w:p>
          <w:p>
            <w:pPr>
              <w:pStyle w:val="null3"/>
            </w:pPr>
            <w:r>
              <w:rPr>
                <w:rFonts w:ascii="simsun" w:hAnsi="simsun" w:cs="simsun" w:eastAsia="simsun"/>
                <w:sz w:val="21"/>
              </w:rPr>
              <w:t>7.防弹衣为2023年以来生产产品，责任保险限额不低于300万元，保险期限8年。（供应商须在响应文件中提供承诺函，格式自拟）</w:t>
            </w:r>
          </w:p>
          <w:p>
            <w:pPr>
              <w:pStyle w:val="null3"/>
            </w:pPr>
            <w:r>
              <w:rPr>
                <w:rFonts w:ascii="simsun" w:hAnsi="simsun" w:cs="simsun" w:eastAsia="simsun"/>
                <w:sz w:val="21"/>
              </w:rPr>
              <w:t>注： ①技术条款中，对产品有明确材质要求的，使用性能(或功能)相当或更优的其它材质，不视为负偏离；使用性能较差的材质时，视为负偏离。 ②以上技术标准，如国家或行业有更新要求，按最新</w:t>
            </w:r>
            <w:r>
              <w:rPr>
                <w:rFonts w:ascii="simsun" w:hAnsi="simsun" w:cs="simsun" w:eastAsia="simsun"/>
                <w:sz w:val="21"/>
              </w:rPr>
              <w:t>要求执行。</w:t>
            </w:r>
          </w:p>
        </w:tc>
      </w:tr>
    </w:tbl>
    <w:p>
      <w:pPr>
        <w:pStyle w:val="null3"/>
      </w:pPr>
    </w:p>
    <w:p>
      <w:pPr>
        <w:pStyle w:val="null3"/>
      </w:pPr>
      <w:r>
        <w:rPr/>
        <w:t>标的名称：防刺背心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simsun" w:hAnsi="simsun" w:cs="simsun" w:eastAsia="simsun"/>
                <w:sz w:val="21"/>
              </w:rPr>
              <w:t>1.结构</w:t>
            </w:r>
          </w:p>
          <w:p>
            <w:pPr>
              <w:pStyle w:val="null3"/>
            </w:pPr>
            <w:r>
              <w:rPr>
                <w:rFonts w:ascii="simsun" w:hAnsi="simsun" w:cs="simsun" w:eastAsia="simsun"/>
                <w:sz w:val="21"/>
              </w:rPr>
              <w:t>1.1产品采用匀质防刺层，肩、腰部采用棉丝搭扣带搭接，可调节肩、腰部尺寸；</w:t>
            </w:r>
          </w:p>
          <w:p>
            <w:pPr>
              <w:pStyle w:val="null3"/>
            </w:pPr>
            <w:r>
              <w:rPr>
                <w:rFonts w:ascii="simsun" w:hAnsi="simsun" w:cs="simsun" w:eastAsia="simsun"/>
                <w:sz w:val="21"/>
              </w:rPr>
              <w:t>1.2防刺服结构由外至内依次为：42层高分子量聚乙烯纤维毡+10mm厚泡沫板，通过热合工艺封装在保护套内；</w:t>
            </w:r>
          </w:p>
          <w:p>
            <w:pPr>
              <w:pStyle w:val="null3"/>
            </w:pPr>
            <w:r>
              <w:rPr>
                <w:rFonts w:ascii="simsun" w:hAnsi="simsun" w:cs="simsun" w:eastAsia="simsun"/>
                <w:sz w:val="21"/>
              </w:rPr>
              <w:t>1.3防刺服由防刺服外套、防刺层、防刺层保护套组成；</w:t>
            </w:r>
          </w:p>
          <w:p>
            <w:pPr>
              <w:pStyle w:val="null3"/>
            </w:pPr>
            <w:r>
              <w:rPr>
                <w:rFonts w:ascii="simsun" w:hAnsi="simsun" w:cs="simsun" w:eastAsia="simsun"/>
                <w:sz w:val="21"/>
              </w:rPr>
              <w:t>1.4防刺服材料无毒，对人体无自然伤害；</w:t>
            </w:r>
          </w:p>
          <w:p>
            <w:pPr>
              <w:pStyle w:val="null3"/>
            </w:pPr>
            <w:r>
              <w:rPr>
                <w:rFonts w:ascii="simsun" w:hAnsi="simsun" w:cs="simsun" w:eastAsia="simsun"/>
                <w:sz w:val="21"/>
              </w:rPr>
              <w:t>1.5防刺服穿着后不限制两臂的自由运动，以及人体跪、跳、蹲、俯仰、转体等动作；</w:t>
            </w:r>
          </w:p>
          <w:p>
            <w:pPr>
              <w:pStyle w:val="null3"/>
            </w:pPr>
            <w:r>
              <w:rPr>
                <w:rFonts w:ascii="simsun" w:hAnsi="simsun" w:cs="simsun" w:eastAsia="simsun"/>
                <w:sz w:val="21"/>
              </w:rPr>
              <w:t>1.6防刺服外套与防刺层规格相适应，能分离；</w:t>
            </w:r>
          </w:p>
          <w:p>
            <w:pPr>
              <w:pStyle w:val="null3"/>
            </w:pPr>
            <w:r>
              <w:rPr>
                <w:rFonts w:ascii="simsun" w:hAnsi="simsun" w:cs="simsun" w:eastAsia="simsun"/>
                <w:sz w:val="21"/>
              </w:rPr>
              <w:t>1.7防刺层保护套上标明刺入面或贴身面。</w:t>
            </w:r>
          </w:p>
          <w:p>
            <w:pPr>
              <w:pStyle w:val="null3"/>
            </w:pPr>
            <w:r>
              <w:rPr>
                <w:rFonts w:ascii="simsun" w:hAnsi="simsun" w:cs="simsun" w:eastAsia="simsun"/>
                <w:sz w:val="21"/>
              </w:rPr>
              <w:t>2.外观</w:t>
            </w:r>
          </w:p>
          <w:p>
            <w:pPr>
              <w:pStyle w:val="null3"/>
            </w:pPr>
            <w:r>
              <w:rPr>
                <w:rFonts w:ascii="simsun" w:hAnsi="simsun" w:cs="simsun" w:eastAsia="simsun"/>
                <w:sz w:val="21"/>
              </w:rPr>
              <w:t>2.1防刺服外套无破损、浮线、漏针等缺陷；</w:t>
            </w:r>
          </w:p>
          <w:p>
            <w:pPr>
              <w:pStyle w:val="null3"/>
            </w:pPr>
            <w:r>
              <w:rPr>
                <w:rFonts w:ascii="simsun" w:hAnsi="simsun" w:cs="simsun" w:eastAsia="simsun"/>
                <w:sz w:val="21"/>
              </w:rPr>
              <w:t>2.2 防刺层材料表面无破洞、深坑、划伤、裂痕缺口、边角毛刺等缺陷，金属材料进行了防锈处理，非金属材料均匀平整；</w:t>
            </w:r>
          </w:p>
          <w:p>
            <w:pPr>
              <w:pStyle w:val="null3"/>
            </w:pPr>
            <w:r>
              <w:rPr>
                <w:rFonts w:ascii="simsun" w:hAnsi="simsun" w:cs="simsun" w:eastAsia="simsun"/>
                <w:sz w:val="21"/>
              </w:rPr>
              <w:t>2.3同一层防刺材料均匀平整一致，无局部隆起、皱褶等缺陷；</w:t>
            </w:r>
          </w:p>
          <w:p>
            <w:pPr>
              <w:pStyle w:val="null3"/>
            </w:pPr>
            <w:r>
              <w:rPr>
                <w:rFonts w:ascii="simsun" w:hAnsi="simsun" w:cs="simsun" w:eastAsia="simsun"/>
                <w:sz w:val="21"/>
              </w:rPr>
              <w:t>2.4由多层防刺材料组成的防刺层，各层规格尺寸一致；</w:t>
            </w:r>
          </w:p>
          <w:p>
            <w:pPr>
              <w:pStyle w:val="null3"/>
            </w:pPr>
            <w:r>
              <w:rPr>
                <w:rFonts w:ascii="simsun" w:hAnsi="simsun" w:cs="simsun" w:eastAsia="simsun"/>
                <w:sz w:val="21"/>
              </w:rPr>
              <w:t>2.5防刺服上具有清晰的产品标志，防刺服标志的位置在后背内侧领口下方10cm居中处和防刺层保护套上的刺入面上。防刺服标识上的内容包括：a)制造厂名称或商标；b)产品名称和代号；c)产品编号；d)执行标准号；e)生产日期（年、月）；f)有效期；g)使用说明及注意事项；h)警示说明“防刺服不能防弹”，字体比其他字体大一倍半；</w:t>
            </w:r>
          </w:p>
          <w:p>
            <w:pPr>
              <w:pStyle w:val="null3"/>
            </w:pPr>
            <w:r>
              <w:rPr>
                <w:rFonts w:ascii="simsun" w:hAnsi="simsun" w:cs="simsun" w:eastAsia="simsun"/>
                <w:sz w:val="21"/>
              </w:rPr>
              <w:t>3.颜色：防刺服外套为藏蓝色，若另有规定，可按要求执行；</w:t>
            </w:r>
          </w:p>
          <w:p>
            <w:pPr>
              <w:pStyle w:val="null3"/>
            </w:pPr>
            <w:r>
              <w:rPr>
                <w:rFonts w:ascii="simsun" w:hAnsi="simsun" w:cs="simsun" w:eastAsia="simsun"/>
                <w:sz w:val="21"/>
              </w:rPr>
              <w:t>4.防刺层材料性能</w:t>
            </w:r>
          </w:p>
          <w:p>
            <w:pPr>
              <w:pStyle w:val="null3"/>
            </w:pPr>
            <w:r>
              <w:rPr>
                <w:rFonts w:ascii="simsun" w:hAnsi="simsun" w:cs="simsun" w:eastAsia="simsun"/>
                <w:sz w:val="21"/>
              </w:rPr>
              <w:t>4.1防刺层保护套为黑色，保护套四边密封且封边均匀一致；</w:t>
            </w:r>
          </w:p>
          <w:p>
            <w:pPr>
              <w:pStyle w:val="null3"/>
            </w:pPr>
            <w:r>
              <w:rPr>
                <w:rFonts w:ascii="simsun" w:hAnsi="simsun" w:cs="simsun" w:eastAsia="simsun"/>
                <w:sz w:val="21"/>
              </w:rPr>
              <w:t>4.2防刺服防刺层保护套材料的抗静水压性能：5级；</w:t>
            </w:r>
          </w:p>
          <w:p>
            <w:pPr>
              <w:pStyle w:val="null3"/>
            </w:pPr>
            <w:r>
              <w:rPr>
                <w:rFonts w:ascii="simsun" w:hAnsi="simsun" w:cs="simsun" w:eastAsia="simsun"/>
                <w:sz w:val="21"/>
              </w:rPr>
              <w:t>5.防护面积：0.25m</w:t>
            </w:r>
            <w:r>
              <w:rPr>
                <w:rFonts w:ascii="simsun" w:hAnsi="simsun" w:cs="simsun" w:eastAsia="simsun"/>
                <w:sz w:val="21"/>
                <w:vertAlign w:val="superscript"/>
              </w:rPr>
              <w:t>2</w:t>
            </w:r>
            <w:r>
              <w:rPr>
                <w:rFonts w:ascii="simsun" w:hAnsi="simsun" w:cs="simsun" w:eastAsia="simsun"/>
                <w:sz w:val="21"/>
              </w:rPr>
              <w:t>±3%</w:t>
            </w:r>
            <w:r>
              <w:rPr>
                <w:rFonts w:ascii="simsun" w:hAnsi="simsun" w:cs="simsun" w:eastAsia="simsun"/>
                <w:sz w:val="21"/>
              </w:rPr>
              <w:t>；</w:t>
            </w:r>
          </w:p>
          <w:p>
            <w:pPr>
              <w:pStyle w:val="null3"/>
            </w:pPr>
            <w:r>
              <w:rPr>
                <w:rFonts w:ascii="simsun" w:hAnsi="simsun" w:cs="simsun" w:eastAsia="simsun"/>
                <w:sz w:val="21"/>
              </w:rPr>
              <w:t>6.质量：2.80kg±3%</w:t>
            </w:r>
            <w:r>
              <w:rPr>
                <w:rFonts w:ascii="simsun" w:hAnsi="simsun" w:cs="simsun" w:eastAsia="simsun"/>
                <w:sz w:val="21"/>
              </w:rPr>
              <w:t>；</w:t>
            </w:r>
          </w:p>
          <w:p>
            <w:pPr>
              <w:pStyle w:val="null3"/>
            </w:pPr>
            <w:r>
              <w:rPr>
                <w:rFonts w:ascii="simsun" w:hAnsi="simsun" w:cs="simsun" w:eastAsia="simsun"/>
                <w:sz w:val="21"/>
              </w:rPr>
              <w:t>7.防刺性能：使用D1刀具、以24J±0.5J撞击能量对防刺服进行穿刺，在分别进行5次有效穿刺后，防刺服未穿透；</w:t>
            </w:r>
          </w:p>
          <w:p>
            <w:pPr>
              <w:pStyle w:val="null3"/>
            </w:pPr>
            <w:r>
              <w:rPr>
                <w:rFonts w:ascii="simsun" w:hAnsi="simsun" w:cs="simsun" w:eastAsia="simsun"/>
                <w:sz w:val="21"/>
              </w:rPr>
              <w:t>8.耐浸水性能：常温条件下，防刺服在水中浸泡30min后，使用D1刀具、以24J±0.5J撞击能量对防刺服进行穿刺，在分别进行3次有效穿刺后，防刺服未穿透；</w:t>
            </w:r>
          </w:p>
          <w:p>
            <w:pPr>
              <w:pStyle w:val="null3"/>
            </w:pPr>
            <w:r>
              <w:rPr>
                <w:rFonts w:ascii="simsun" w:hAnsi="simsun" w:cs="simsun" w:eastAsia="simsun"/>
                <w:sz w:val="21"/>
              </w:rPr>
              <w:t>9.湿度适应性</w:t>
            </w:r>
          </w:p>
          <w:p>
            <w:pPr>
              <w:pStyle w:val="null3"/>
            </w:pPr>
            <w:r>
              <w:rPr>
                <w:rFonts w:ascii="simsun" w:hAnsi="simsun" w:cs="simsun" w:eastAsia="simsun"/>
                <w:sz w:val="21"/>
              </w:rPr>
              <w:t>9.1将防刺服放入温度为+55℃±2℃恒温箱内保持4h后，使用D1刀具、以24J±0.5J撞击能量对防刺服进行穿刺，在分别进行5次有效穿刺后，防刺服未穿透；</w:t>
            </w:r>
          </w:p>
          <w:p>
            <w:pPr>
              <w:pStyle w:val="null3"/>
            </w:pPr>
            <w:r>
              <w:rPr>
                <w:rFonts w:ascii="simsun" w:hAnsi="simsun" w:cs="simsun" w:eastAsia="simsun"/>
                <w:sz w:val="21"/>
              </w:rPr>
              <w:t>9.2将防刺服放入温度为-20℃±2℃恒温箱内保持4h后，使用D1刀具、以24J±0.5J撞击能量对防刺服进行穿刺，在分别进行3次有效穿刺后，防刺服未穿透；</w:t>
            </w:r>
          </w:p>
          <w:p>
            <w:pPr>
              <w:pStyle w:val="null3"/>
            </w:pPr>
            <w:r>
              <w:rPr>
                <w:rFonts w:ascii="simsun" w:hAnsi="simsun" w:cs="simsun" w:eastAsia="simsun"/>
                <w:sz w:val="21"/>
              </w:rPr>
              <w:t>10.产品符合中华人民共和国公安部GA68-2019《警用防刺服》标准。</w:t>
            </w:r>
          </w:p>
          <w:p>
            <w:pPr>
              <w:pStyle w:val="null3"/>
            </w:pPr>
            <w:r>
              <w:rPr>
                <w:rFonts w:ascii="simsun" w:hAnsi="simsun" w:cs="simsun" w:eastAsia="simsun"/>
                <w:sz w:val="21"/>
              </w:rPr>
              <w:t>注： ①技术条款中，对产品有明确材质要求的，使用性能(或功能)相当或更优的其它材质，不视为负偏离；使用性能较差的材质时，视为负偏离。 ②以上技术标准，如国家或行业有更新要求，按最新</w:t>
            </w:r>
            <w:r>
              <w:rPr>
                <w:rFonts w:ascii="simsun" w:hAnsi="simsun" w:cs="simsun" w:eastAsia="simsun"/>
                <w:sz w:val="21"/>
              </w:rPr>
              <w:t>要求执行。</w:t>
            </w:r>
          </w:p>
        </w:tc>
      </w:tr>
    </w:tbl>
    <w:p>
      <w:pPr>
        <w:pStyle w:val="null3"/>
      </w:pPr>
    </w:p>
    <w:p>
      <w:pPr>
        <w:pStyle w:val="null3"/>
      </w:pPr>
      <w:r>
        <w:rPr/>
        <w:t>标的名称：防弹盾牌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simsun" w:hAnsi="simsun" w:cs="simsun" w:eastAsia="simsun"/>
                <w:sz w:val="21"/>
              </w:rPr>
              <w:t>1.尺寸：产品使用高性能聚乙烯纤维无纬布压层成型，盾体厚度7.0mm±3%</w:t>
            </w:r>
            <w:r>
              <w:rPr>
                <w:rFonts w:ascii="simsun" w:hAnsi="simsun" w:cs="simsun" w:eastAsia="simsun"/>
                <w:color w:val="0000FF"/>
                <w:sz w:val="21"/>
                <w:u w:val="single"/>
              </w:rPr>
              <w:t>，</w:t>
            </w:r>
            <w:r>
              <w:rPr>
                <w:rFonts w:ascii="simsun" w:hAnsi="simsun" w:cs="simsun" w:eastAsia="simsun"/>
                <w:sz w:val="21"/>
              </w:rPr>
              <w:t>盾体透明观察窗的尺寸为宽162mm×高57mm</w:t>
            </w:r>
            <w:r>
              <w:rPr>
                <w:rFonts w:ascii="simsun" w:hAnsi="simsun" w:cs="simsun" w:eastAsia="simsun"/>
                <w:sz w:val="21"/>
              </w:rPr>
              <w:t>±3%</w:t>
            </w:r>
            <w:r>
              <w:rPr>
                <w:rFonts w:ascii="simsun" w:hAnsi="simsun" w:cs="simsun" w:eastAsia="simsun"/>
                <w:color w:val="0000FF"/>
                <w:sz w:val="21"/>
                <w:u w:val="single"/>
              </w:rPr>
              <w:t>，</w:t>
            </w:r>
            <w:r>
              <w:rPr>
                <w:rFonts w:ascii="simsun" w:hAnsi="simsun" w:cs="simsun" w:eastAsia="simsun"/>
                <w:sz w:val="21"/>
              </w:rPr>
              <w:t>观察窗使用的防弹玻璃结构自迎弹面开始依次为：6.0mm厚玻璃+1.52mm厚胶+6.0mm厚玻璃+0.76mm厚胶+6.0mm厚玻璃+1.25mm厚胶+5.0mm厚PC板</w:t>
            </w:r>
            <w:r>
              <w:rPr>
                <w:rFonts w:ascii="simsun" w:hAnsi="simsun" w:cs="simsun" w:eastAsia="simsun"/>
                <w:sz w:val="21"/>
              </w:rPr>
              <w:t>±3%</w:t>
            </w:r>
            <w:r>
              <w:rPr>
                <w:rFonts w:ascii="simsun" w:hAnsi="simsun" w:cs="simsun" w:eastAsia="simsun"/>
                <w:sz w:val="21"/>
              </w:rPr>
              <w:t>；</w:t>
            </w:r>
          </w:p>
          <w:p>
            <w:pPr>
              <w:pStyle w:val="null3"/>
            </w:pPr>
            <w:r>
              <w:rPr>
                <w:rFonts w:ascii="simsun" w:hAnsi="simsun" w:cs="simsun" w:eastAsia="simsun"/>
                <w:sz w:val="21"/>
              </w:rPr>
              <w:t>2.一般要求：轮式防弹盾牌由盾体、把手、连接件、射击孔、观察窗、移动部件组成；手持式防弹盾牌由盾体、把手、连接件等部件组成，可不设观察窗和射击孔。防弹盾牌材料无毒，对人体无自然伤害。手持式防弹盾牌应握持舒适、稳定，把手及连接件牢固；</w:t>
            </w:r>
          </w:p>
          <w:p>
            <w:pPr>
              <w:pStyle w:val="null3"/>
            </w:pPr>
            <w:r>
              <w:rPr>
                <w:rFonts w:ascii="simsun" w:hAnsi="simsun" w:cs="simsun" w:eastAsia="simsun"/>
                <w:sz w:val="21"/>
              </w:rPr>
              <w:t>3.外观：表面无划痕、缺胶、裂纹、起泡、焊渣、油污和尖锐凸起，外缘应圆滑，无毛刺，金属材料表面进行防腐处理；</w:t>
            </w:r>
          </w:p>
          <w:p>
            <w:pPr>
              <w:pStyle w:val="null3"/>
            </w:pPr>
            <w:r>
              <w:rPr>
                <w:rFonts w:ascii="simsun" w:hAnsi="simsun" w:cs="simsun" w:eastAsia="simsun"/>
                <w:sz w:val="21"/>
              </w:rPr>
              <w:t>4.结构：射击孔有防弹盖板。射击孔面积和孔型满足射击要求，抢筒可顺畅推起防弹盖板，抽回枪筒时盖板应自动回位。防弹盾牌的防弹盖板与盾体的搭接宽度大于等于10mm，且与盾体防护等级相同；</w:t>
            </w:r>
          </w:p>
          <w:p>
            <w:pPr>
              <w:pStyle w:val="null3"/>
            </w:pPr>
            <w:r>
              <w:rPr>
                <w:rFonts w:ascii="simsun" w:hAnsi="simsun" w:cs="simsun" w:eastAsia="simsun"/>
                <w:sz w:val="21"/>
              </w:rPr>
              <w:t>5.标志：防弹盾牌正面上方水平居中位置有中文“警察”字样，字体为黑色，颜色为白色。防弹盾牌有清晰永久性的产品标志，内容包括：a)制造厂名称；b)产品名称和代号；c)产品编号；d)执行标准号；e)生产日期（年、月）；f)有效期；</w:t>
            </w:r>
          </w:p>
          <w:p>
            <w:pPr>
              <w:pStyle w:val="null3"/>
            </w:pPr>
            <w:r>
              <w:rPr>
                <w:rFonts w:ascii="simsun" w:hAnsi="simsun" w:cs="simsun" w:eastAsia="simsun"/>
                <w:sz w:val="21"/>
              </w:rPr>
              <w:t>6.防护面积：0.45m</w:t>
            </w:r>
            <w:r>
              <w:rPr>
                <w:rFonts w:ascii="simsun" w:hAnsi="simsun" w:cs="simsun" w:eastAsia="simsun"/>
                <w:sz w:val="21"/>
                <w:vertAlign w:val="superscript"/>
              </w:rPr>
              <w:t>2</w:t>
            </w:r>
            <w:r>
              <w:rPr>
                <w:rFonts w:ascii="simsun" w:hAnsi="simsun" w:cs="simsun" w:eastAsia="simsun"/>
                <w:sz w:val="21"/>
              </w:rPr>
              <w:t>±3%</w:t>
            </w:r>
            <w:r>
              <w:rPr>
                <w:rFonts w:ascii="simsun" w:hAnsi="simsun" w:cs="simsun" w:eastAsia="simsun"/>
                <w:sz w:val="21"/>
              </w:rPr>
              <w:t>；</w:t>
            </w:r>
          </w:p>
          <w:p>
            <w:pPr>
              <w:pStyle w:val="null3"/>
            </w:pPr>
            <w:r>
              <w:rPr>
                <w:rFonts w:ascii="simsun" w:hAnsi="simsun" w:cs="simsun" w:eastAsia="simsun"/>
                <w:sz w:val="21"/>
              </w:rPr>
              <w:t>7.质量：5.39kg</w:t>
            </w:r>
            <w:r>
              <w:rPr>
                <w:rFonts w:ascii="simsun" w:hAnsi="simsun" w:cs="simsun" w:eastAsia="simsun"/>
                <w:sz w:val="21"/>
              </w:rPr>
              <w:t>±3%</w:t>
            </w:r>
            <w:r>
              <w:rPr>
                <w:rFonts w:ascii="simsun" w:hAnsi="simsun" w:cs="simsun" w:eastAsia="simsun"/>
                <w:sz w:val="21"/>
              </w:rPr>
              <w:t>；</w:t>
            </w:r>
          </w:p>
          <w:p>
            <w:pPr>
              <w:pStyle w:val="null3"/>
            </w:pPr>
            <w:r>
              <w:rPr>
                <w:rFonts w:ascii="simsun" w:hAnsi="simsun" w:cs="simsun" w:eastAsia="simsun"/>
                <w:sz w:val="21"/>
              </w:rPr>
              <w:t>8.观察窗：透光率为77.6%</w:t>
            </w:r>
            <w:r>
              <w:rPr>
                <w:rFonts w:ascii="simsun" w:hAnsi="simsun" w:cs="simsun" w:eastAsia="simsun"/>
                <w:sz w:val="21"/>
              </w:rPr>
              <w:t>±3%</w:t>
            </w:r>
            <w:r>
              <w:rPr>
                <w:rFonts w:ascii="simsun" w:hAnsi="simsun" w:cs="simsun" w:eastAsia="simsun"/>
                <w:sz w:val="21"/>
              </w:rPr>
              <w:t>，观察窗透明面板四周的搭接宽度20mm</w:t>
            </w:r>
            <w:r>
              <w:rPr>
                <w:rFonts w:ascii="simsun" w:hAnsi="simsun" w:cs="simsun" w:eastAsia="simsun"/>
                <w:sz w:val="21"/>
              </w:rPr>
              <w:t>±3%</w:t>
            </w:r>
            <w:r>
              <w:rPr>
                <w:rFonts w:ascii="simsun" w:hAnsi="simsun" w:cs="simsun" w:eastAsia="simsun"/>
                <w:sz w:val="21"/>
              </w:rPr>
              <w:t>，最小可视面积为80cm</w:t>
            </w:r>
            <w:r>
              <w:rPr>
                <w:rFonts w:ascii="simsun" w:hAnsi="simsun" w:cs="simsun" w:eastAsia="simsun"/>
                <w:sz w:val="21"/>
                <w:vertAlign w:val="superscript"/>
              </w:rPr>
              <w:t>2</w:t>
            </w:r>
            <w:r>
              <w:rPr>
                <w:rFonts w:ascii="simsun" w:hAnsi="simsun" w:cs="simsun" w:eastAsia="simsun"/>
                <w:sz w:val="21"/>
              </w:rPr>
              <w:t>±3%</w:t>
            </w:r>
            <w:r>
              <w:rPr>
                <w:rFonts w:ascii="simsun" w:hAnsi="simsun" w:cs="simsun" w:eastAsia="simsun"/>
                <w:sz w:val="21"/>
              </w:rPr>
              <w:t>；</w:t>
            </w:r>
          </w:p>
          <w:p>
            <w:pPr>
              <w:pStyle w:val="null3"/>
            </w:pPr>
            <w:r>
              <w:rPr>
                <w:rFonts w:ascii="simsun" w:hAnsi="simsun" w:cs="simsun" w:eastAsia="simsun"/>
                <w:sz w:val="21"/>
              </w:rPr>
              <w:t>9.连接强度：把手与盾体的连接结构强度大于600N；</w:t>
            </w:r>
          </w:p>
          <w:p>
            <w:pPr>
              <w:pStyle w:val="null3"/>
            </w:pPr>
            <w:r>
              <w:rPr>
                <w:rFonts w:ascii="simsun" w:hAnsi="simsun" w:cs="simsun" w:eastAsia="simsun"/>
                <w:sz w:val="21"/>
              </w:rPr>
              <w:t>10.阻燃性：续燃时间3.2s；</w:t>
            </w:r>
          </w:p>
          <w:p>
            <w:pPr>
              <w:pStyle w:val="null3"/>
            </w:pPr>
            <w:r>
              <w:rPr>
                <w:rFonts w:ascii="simsun" w:hAnsi="simsun" w:cs="simsun" w:eastAsia="simsun"/>
                <w:sz w:val="21"/>
              </w:rPr>
              <w:t>11.漆膜附着力：</w:t>
            </w:r>
            <w:r>
              <w:rPr>
                <w:rFonts w:ascii="simsun" w:hAnsi="simsun" w:cs="simsun" w:eastAsia="simsun"/>
                <w:sz w:val="21"/>
              </w:rPr>
              <w:t>不低于2级；</w:t>
            </w:r>
          </w:p>
          <w:p>
            <w:pPr>
              <w:pStyle w:val="null3"/>
            </w:pPr>
            <w:r>
              <w:rPr>
                <w:rFonts w:ascii="simsun" w:hAnsi="simsun" w:cs="simsun" w:eastAsia="simsun"/>
                <w:sz w:val="21"/>
              </w:rPr>
              <w:t>12.防弹性能：在常温、高低温、浸水环境下，9发有效命中盾体、1发有效命中观察窗、1发有效命中射击孔盖板情况下，防弹盾牌阻断弹头，背面主体防弹材料无脱落，观察窗、射击孔盖板、把手等连接部件无脱落；</w:t>
            </w:r>
          </w:p>
          <w:p>
            <w:pPr>
              <w:pStyle w:val="null3"/>
            </w:pPr>
            <w:r>
              <w:rPr>
                <w:rFonts w:ascii="simsun" w:hAnsi="simsun" w:cs="simsun" w:eastAsia="simsun"/>
                <w:sz w:val="21"/>
              </w:rPr>
              <w:t>13.耐浸水性能：在水中浸泡24h后，在3发有效命中盾体、1发有效命中观察窗、1发有效命中射击孔盖板情况下，防弹盾牌阻断弹头，背面主体防弹材料无脱落，观察窗、射击孔盖板、把手等连接部件无脱落；</w:t>
            </w:r>
          </w:p>
          <w:p>
            <w:pPr>
              <w:pStyle w:val="null3"/>
            </w:pPr>
            <w:r>
              <w:rPr>
                <w:rFonts w:ascii="simsun" w:hAnsi="simsun" w:cs="simsun" w:eastAsia="simsun"/>
                <w:sz w:val="21"/>
              </w:rPr>
              <w:t>14.环境适应性：在-25℃~+55℃条件下，3发有效命中盾体、1发有效命中观察窗、1发有效命中射击孔盖板情况下，防弹盾牌阻断弹头，背面主体防弹材料无脱落，观察窗、射击孔盖板、把手等连接部件无脱；</w:t>
            </w:r>
          </w:p>
          <w:p>
            <w:pPr>
              <w:pStyle w:val="null3"/>
            </w:pPr>
            <w:r>
              <w:rPr>
                <w:rFonts w:ascii="simsun" w:hAnsi="simsun" w:cs="simsun" w:eastAsia="simsun"/>
                <w:sz w:val="21"/>
              </w:rPr>
              <w:t>15.防弹盾牌具有保险金额不低于1000万元的产品责任险；（供应商须在响应文件中提供承诺函，格式自拟）</w:t>
            </w:r>
          </w:p>
          <w:p>
            <w:pPr>
              <w:pStyle w:val="null3"/>
            </w:pPr>
            <w:r>
              <w:rPr>
                <w:rFonts w:ascii="simsun" w:hAnsi="simsun" w:cs="simsun" w:eastAsia="simsun"/>
                <w:sz w:val="21"/>
              </w:rPr>
              <w:t>16.执行标准：GA423-2015《警用防弹盾牌》标准。</w:t>
            </w:r>
          </w:p>
          <w:p>
            <w:pPr>
              <w:pStyle w:val="null3"/>
            </w:pPr>
            <w:r>
              <w:rPr>
                <w:rFonts w:ascii="simsun" w:hAnsi="simsun" w:cs="simsun" w:eastAsia="simsun"/>
                <w:sz w:val="21"/>
              </w:rPr>
              <w:t>注： ①技术条款中，对产品有明确材质要求的，使用性能(或功能)相当或更优的其它材质，不视为负偏离；使用性能较差的材质时，视为负偏离。 ②以上技术标准，如国家或行业有更新要求，按最新</w:t>
            </w:r>
            <w:r>
              <w:rPr>
                <w:rFonts w:ascii="simsun" w:hAnsi="simsun" w:cs="simsun" w:eastAsia="simsun"/>
                <w:sz w:val="21"/>
              </w:rPr>
              <w:t>要求执行。</w:t>
            </w:r>
          </w:p>
        </w:tc>
      </w:tr>
    </w:tbl>
    <w:p>
      <w:pPr>
        <w:pStyle w:val="null3"/>
      </w:pPr>
    </w:p>
    <w:p>
      <w:pPr>
        <w:pStyle w:val="null3"/>
      </w:pPr>
      <w:r>
        <w:rPr/>
        <w:t>标的名称：护膝护肘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1"/>
              </w:rPr>
              <w:t>1.护肘的结构由外壳、面料、EVA发泡缓冲垫、橡胶发泡缓冲垫、里料、捆带构成；</w:t>
            </w:r>
          </w:p>
          <w:p>
            <w:pPr>
              <w:pStyle w:val="null3"/>
            </w:pPr>
            <w:r>
              <w:rPr>
                <w:rFonts w:ascii="宋体" w:hAnsi="宋体" w:cs="宋体" w:eastAsia="宋体"/>
                <w:sz w:val="21"/>
              </w:rPr>
              <w:t>2.整体设计充分利用人体工程学原理，佩戴舒适，可有效减缓冲击和碰撞墙，保护肘、膝关节不受外伤；</w:t>
            </w:r>
          </w:p>
          <w:p>
            <w:pPr>
              <w:pStyle w:val="null3"/>
            </w:pPr>
            <w:r>
              <w:rPr>
                <w:rFonts w:ascii="宋体" w:hAnsi="宋体" w:cs="宋体" w:eastAsia="宋体"/>
                <w:sz w:val="21"/>
              </w:rPr>
              <w:t>3.面料：涤纶涂层牛津布，外壳：聚氨酯橡胶发泡体：SBR；</w:t>
            </w:r>
          </w:p>
          <w:p>
            <w:pPr>
              <w:pStyle w:val="null3"/>
            </w:pPr>
            <w:r>
              <w:rPr>
                <w:rFonts w:ascii="宋体" w:hAnsi="宋体" w:cs="宋体" w:eastAsia="宋体"/>
                <w:sz w:val="21"/>
              </w:rPr>
              <w:t>4.护肘尺寸：外壳120mm×80mm±3%，厚度：65mm±10mm；</w:t>
            </w:r>
          </w:p>
          <w:p>
            <w:pPr>
              <w:pStyle w:val="null3"/>
            </w:pPr>
            <w:r>
              <w:rPr>
                <w:rFonts w:ascii="宋体" w:hAnsi="宋体" w:cs="宋体" w:eastAsia="宋体"/>
                <w:sz w:val="21"/>
              </w:rPr>
              <w:t>5.护膝尺寸：外壳：175mm×40mm</w:t>
            </w:r>
            <w:r>
              <w:rPr>
                <w:rFonts w:ascii="宋体" w:hAnsi="宋体" w:cs="宋体" w:eastAsia="宋体"/>
                <w:sz w:val="21"/>
              </w:rPr>
              <w:t>±3%</w:t>
            </w:r>
            <w:r>
              <w:rPr>
                <w:rFonts w:ascii="宋体" w:hAnsi="宋体" w:cs="宋体" w:eastAsia="宋体"/>
                <w:sz w:val="21"/>
              </w:rPr>
              <w:t>，厚度：57mm±10mm</w:t>
            </w:r>
            <w:r>
              <w:rPr>
                <w:rFonts w:ascii="宋体" w:hAnsi="宋体" w:cs="宋体" w:eastAsia="宋体"/>
                <w:sz w:val="21"/>
              </w:rPr>
              <w:t>±3%</w:t>
            </w:r>
            <w:r>
              <w:rPr>
                <w:rFonts w:ascii="宋体" w:hAnsi="宋体" w:cs="宋体" w:eastAsia="宋体"/>
                <w:sz w:val="21"/>
              </w:rPr>
              <w:t>；</w:t>
            </w:r>
          </w:p>
          <w:p>
            <w:pPr>
              <w:pStyle w:val="null3"/>
            </w:pPr>
            <w:r>
              <w:rPr>
                <w:rFonts w:ascii="simsun" w:hAnsi="simsun" w:cs="simsun" w:eastAsia="simsun"/>
                <w:sz w:val="21"/>
              </w:rPr>
              <w:t>注： ①技术条款中，对产品有明确材质要求的，使用性能(或功能)相当或更优的其它材质，不视为负偏离；使用性能较差的材质时，视为负偏离。 ②</w:t>
            </w:r>
            <w:r>
              <w:rPr>
                <w:rFonts w:ascii="宋体" w:hAnsi="宋体" w:cs="宋体" w:eastAsia="宋体"/>
                <w:sz w:val="21"/>
              </w:rPr>
              <w:t>若有执行标准，按</w:t>
            </w:r>
            <w:r>
              <w:rPr>
                <w:rFonts w:ascii="宋体" w:hAnsi="宋体" w:cs="宋体" w:eastAsia="宋体"/>
                <w:sz w:val="21"/>
              </w:rPr>
              <w:t>最新</w:t>
            </w:r>
            <w:r>
              <w:rPr>
                <w:rFonts w:ascii="宋体" w:hAnsi="宋体" w:cs="宋体" w:eastAsia="宋体"/>
                <w:sz w:val="21"/>
              </w:rPr>
              <w:t>的</w:t>
            </w:r>
            <w:r>
              <w:rPr>
                <w:rFonts w:ascii="宋体" w:hAnsi="宋体" w:cs="宋体" w:eastAsia="宋体"/>
                <w:sz w:val="21"/>
              </w:rPr>
              <w:t>国家或行业</w:t>
            </w:r>
            <w:r>
              <w:rPr>
                <w:rFonts w:ascii="宋体" w:hAnsi="宋体" w:cs="宋体" w:eastAsia="宋体"/>
                <w:sz w:val="21"/>
              </w:rPr>
              <w:t>要</w:t>
            </w:r>
            <w:r>
              <w:rPr>
                <w:rFonts w:ascii="宋体" w:hAnsi="宋体" w:cs="宋体" w:eastAsia="宋体"/>
                <w:sz w:val="21"/>
              </w:rPr>
              <w:t>求执行。</w:t>
            </w:r>
          </w:p>
        </w:tc>
      </w:tr>
    </w:tbl>
    <w:p>
      <w:pPr>
        <w:pStyle w:val="null3"/>
      </w:pPr>
    </w:p>
    <w:p>
      <w:pPr>
        <w:pStyle w:val="null3"/>
      </w:pPr>
      <w:r>
        <w:rPr/>
        <w:t>标的名称：防爆盾牌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p>
          <w:p>
            <w:pPr>
              <w:pStyle w:val="null3"/>
            </w:pPr>
            <w:r>
              <w:rPr>
                <w:rFonts w:ascii="宋体" w:hAnsi="宋体" w:cs="宋体" w:eastAsia="宋体"/>
                <w:sz w:val="21"/>
              </w:rPr>
              <w:t>1.结构：盾体采用2.0mm厚铝合金板制成，透明观察窗使用3.0mm厚PC材料及金属防护网制作，盾体背面有握把和臂带；</w:t>
            </w:r>
          </w:p>
          <w:p>
            <w:pPr>
              <w:pStyle w:val="null3"/>
            </w:pPr>
            <w:r>
              <w:rPr>
                <w:rFonts w:ascii="宋体" w:hAnsi="宋体" w:cs="宋体" w:eastAsia="宋体"/>
                <w:sz w:val="21"/>
              </w:rPr>
              <w:t>2.外观：表面光滑，无可视的凹坑、突起、起泡、毛刺、尖角、划伤、斑点、脱胶及起皮等缺陷，外露金属结构件无锈蚀；</w:t>
            </w:r>
          </w:p>
          <w:p>
            <w:pPr>
              <w:pStyle w:val="null3"/>
            </w:pPr>
            <w:r>
              <w:rPr>
                <w:rFonts w:ascii="宋体" w:hAnsi="宋体" w:cs="宋体" w:eastAsia="宋体"/>
                <w:sz w:val="21"/>
              </w:rPr>
              <w:t>3.标志：有清晰永久性的产品标志，内容包括：制造厂名称或商标、产品名称、产品代号、产品编号、执行标准号、生产日期；</w:t>
            </w:r>
          </w:p>
          <w:p>
            <w:pPr>
              <w:pStyle w:val="null3"/>
            </w:pPr>
            <w:r>
              <w:rPr>
                <w:rFonts w:ascii="宋体" w:hAnsi="宋体" w:cs="宋体" w:eastAsia="宋体"/>
                <w:sz w:val="21"/>
              </w:rPr>
              <w:t>4.握把：握把便于握持、手感舒适，无毛刺、尖角等缺陷；</w:t>
            </w:r>
          </w:p>
          <w:p>
            <w:pPr>
              <w:pStyle w:val="null3"/>
            </w:pPr>
            <w:r>
              <w:rPr>
                <w:rFonts w:ascii="宋体" w:hAnsi="宋体" w:cs="宋体" w:eastAsia="宋体"/>
                <w:sz w:val="21"/>
              </w:rPr>
              <w:t>5.观察窗尺寸：宽240mm×高100mm</w:t>
            </w:r>
            <w:r>
              <w:rPr>
                <w:rFonts w:ascii="宋体" w:hAnsi="宋体" w:cs="宋体" w:eastAsia="宋体"/>
                <w:sz w:val="21"/>
              </w:rPr>
              <w:t>±3%</w:t>
            </w:r>
            <w:r>
              <w:rPr>
                <w:rFonts w:ascii="宋体" w:hAnsi="宋体" w:cs="宋体" w:eastAsia="宋体"/>
                <w:sz w:val="21"/>
              </w:rPr>
              <w:t>；</w:t>
            </w:r>
          </w:p>
          <w:p>
            <w:pPr>
              <w:pStyle w:val="null3"/>
            </w:pPr>
            <w:r>
              <w:rPr>
                <w:rFonts w:ascii="宋体" w:hAnsi="宋体" w:cs="宋体" w:eastAsia="宋体"/>
                <w:sz w:val="21"/>
              </w:rPr>
              <w:t>6.防护面积：0.45㎡</w:t>
            </w:r>
            <w:r>
              <w:rPr>
                <w:rFonts w:ascii="宋体" w:hAnsi="宋体" w:cs="宋体" w:eastAsia="宋体"/>
                <w:sz w:val="21"/>
              </w:rPr>
              <w:t>±3%</w:t>
            </w:r>
            <w:r>
              <w:rPr>
                <w:rFonts w:ascii="宋体" w:hAnsi="宋体" w:cs="宋体" w:eastAsia="宋体"/>
                <w:sz w:val="21"/>
              </w:rPr>
              <w:t>，盾牌宽度500mm</w:t>
            </w:r>
            <w:r>
              <w:rPr>
                <w:rFonts w:ascii="宋体" w:hAnsi="宋体" w:cs="宋体" w:eastAsia="宋体"/>
                <w:sz w:val="21"/>
              </w:rPr>
              <w:t>±3%</w:t>
            </w:r>
            <w:r>
              <w:rPr>
                <w:rFonts w:ascii="宋体" w:hAnsi="宋体" w:cs="宋体" w:eastAsia="宋体"/>
                <w:sz w:val="21"/>
              </w:rPr>
              <w:t>；</w:t>
            </w:r>
          </w:p>
          <w:p>
            <w:pPr>
              <w:pStyle w:val="null3"/>
            </w:pPr>
            <w:r>
              <w:rPr>
                <w:rFonts w:ascii="宋体" w:hAnsi="宋体" w:cs="宋体" w:eastAsia="宋体"/>
                <w:sz w:val="21"/>
              </w:rPr>
              <w:t>7.重量：盾牌的重量小于4.0kg；</w:t>
            </w:r>
          </w:p>
          <w:p>
            <w:pPr>
              <w:pStyle w:val="null3"/>
            </w:pPr>
            <w:r>
              <w:rPr>
                <w:rFonts w:ascii="宋体" w:hAnsi="宋体" w:cs="宋体" w:eastAsia="宋体"/>
                <w:sz w:val="21"/>
              </w:rPr>
              <w:t>8.握把链接强度：握把与盾体间的连接能承受500N的拉力，无断裂、松动或脱落现象；</w:t>
            </w:r>
          </w:p>
          <w:p>
            <w:pPr>
              <w:pStyle w:val="null3"/>
            </w:pPr>
            <w:r>
              <w:rPr>
                <w:rFonts w:ascii="宋体" w:hAnsi="宋体" w:cs="宋体" w:eastAsia="宋体"/>
                <w:sz w:val="21"/>
              </w:rPr>
              <w:t>9.臂带连接强度：臂带搭扣搭合好后，臂带与盾体间均匀施加500N的拉力，保持1min，臂带未脱落、松动、脱扣或断裂；</w:t>
            </w:r>
          </w:p>
          <w:p>
            <w:pPr>
              <w:pStyle w:val="null3"/>
            </w:pPr>
            <w:r>
              <w:rPr>
                <w:rFonts w:ascii="宋体" w:hAnsi="宋体" w:cs="宋体" w:eastAsia="宋体"/>
                <w:sz w:val="21"/>
              </w:rPr>
              <w:t>10.透光率：防暴盾牌的盾体和非透明防暴盾牌的观察窗，其透光率大于70%；</w:t>
            </w:r>
          </w:p>
          <w:p>
            <w:pPr>
              <w:pStyle w:val="null3"/>
            </w:pPr>
            <w:r>
              <w:rPr>
                <w:rFonts w:ascii="宋体" w:hAnsi="宋体" w:cs="宋体" w:eastAsia="宋体"/>
                <w:sz w:val="21"/>
              </w:rPr>
              <w:t>11.耐冲击强度：盾体能承受147J动能的冲击，冲击后盾体受力点无穿洞，受力点半径50mm之外未出现破裂。非透明防暴盾牌，其观察窗未脱落；</w:t>
            </w:r>
          </w:p>
          <w:p>
            <w:pPr>
              <w:pStyle w:val="null3"/>
            </w:pPr>
            <w:r>
              <w:rPr>
                <w:rFonts w:ascii="宋体" w:hAnsi="宋体" w:cs="宋体" w:eastAsia="宋体"/>
                <w:sz w:val="21"/>
              </w:rPr>
              <w:t>12.耐穿刺性：盾体能承受147J动能的穿刺，穿刺后盾体受力点未出现大于6mm的穿洞，受力点半径20mm之外未出现破裂。非透明防暴盾牌，其观察窗未脱落；</w:t>
            </w:r>
          </w:p>
          <w:p>
            <w:pPr>
              <w:pStyle w:val="null3"/>
            </w:pPr>
            <w:r>
              <w:rPr>
                <w:rFonts w:ascii="宋体" w:hAnsi="宋体" w:cs="宋体" w:eastAsia="宋体"/>
                <w:sz w:val="21"/>
              </w:rPr>
              <w:t>13.耐击打强度：盾牌能承受击打点线速度为 18m/s±0.3m/s，击打能量为342J±13J；击打后盾体未破碎或出现长度大于50mm的裂纹。非透明防暴盾牌，其观察窗未脱落；</w:t>
            </w:r>
          </w:p>
          <w:p>
            <w:pPr>
              <w:pStyle w:val="null3"/>
            </w:pPr>
            <w:r>
              <w:rPr>
                <w:rFonts w:ascii="宋体" w:hAnsi="宋体" w:cs="宋体" w:eastAsia="宋体"/>
                <w:sz w:val="21"/>
              </w:rPr>
              <w:t>14.低温耐击打：盾牌经低温（-30℃±2℃ 4h）处理后，5min内进行耐击打试验，未破损；</w:t>
            </w:r>
          </w:p>
          <w:p>
            <w:pPr>
              <w:pStyle w:val="null3"/>
            </w:pPr>
            <w:r>
              <w:rPr>
                <w:rFonts w:ascii="宋体" w:hAnsi="宋体" w:cs="宋体" w:eastAsia="宋体"/>
                <w:sz w:val="21"/>
              </w:rPr>
              <w:t>15.高温耐击打：盾牌经高温（+55℃±2℃ 4h）处理后，5min内进行耐击打试验，未破损；</w:t>
            </w:r>
          </w:p>
          <w:p>
            <w:pPr>
              <w:pStyle w:val="null3"/>
            </w:pPr>
            <w:r>
              <w:rPr>
                <w:rFonts w:ascii="宋体" w:hAnsi="宋体" w:cs="宋体" w:eastAsia="宋体"/>
                <w:sz w:val="21"/>
              </w:rPr>
              <w:t>16.涂层附着力：盾牌的防护</w:t>
            </w:r>
            <w:r>
              <w:rPr>
                <w:rFonts w:ascii="simsun" w:hAnsi="simsun" w:cs="simsun" w:eastAsia="simsun"/>
                <w:sz w:val="21"/>
              </w:rPr>
              <w:t>面的涂层附着力不低于2级；</w:t>
            </w:r>
          </w:p>
          <w:p>
            <w:pPr>
              <w:pStyle w:val="null3"/>
            </w:pPr>
            <w:r>
              <w:rPr>
                <w:rFonts w:ascii="simsun" w:hAnsi="simsun" w:cs="simsun" w:eastAsia="simsun"/>
                <w:sz w:val="21"/>
              </w:rPr>
              <w:t>17.执行标准：GA422-2019《警用防爆盾牌》标准。</w:t>
            </w:r>
          </w:p>
          <w:p>
            <w:pPr>
              <w:pStyle w:val="null3"/>
            </w:pPr>
            <w:r>
              <w:rPr>
                <w:rFonts w:ascii="simsun" w:hAnsi="simsun" w:cs="simsun" w:eastAsia="simsun"/>
                <w:sz w:val="21"/>
              </w:rPr>
              <w:t>注：</w:t>
            </w:r>
            <w:r>
              <w:rPr>
                <w:rFonts w:ascii="simsun" w:hAnsi="simsun" w:cs="simsun" w:eastAsia="simsun"/>
                <w:sz w:val="21"/>
              </w:rPr>
              <w:t>注： ①技术条款中，对产品有明确材质要求的，使用性能(或功能)相当或更优的其它材质，不视为负偏离；使用性能较差的材质时，视为负偏离。 ②以上技术标准，如国家或行业有更新要求，按最新</w:t>
            </w:r>
            <w:r>
              <w:rPr>
                <w:rFonts w:ascii="simsun" w:hAnsi="simsun" w:cs="simsun" w:eastAsia="simsun"/>
                <w:sz w:val="21"/>
              </w:rPr>
              <w:t>要求执行。</w:t>
            </w:r>
          </w:p>
        </w:tc>
      </w:tr>
    </w:tbl>
    <w:p>
      <w:pPr>
        <w:pStyle w:val="null3"/>
      </w:pPr>
    </w:p>
    <w:p>
      <w:pPr>
        <w:pStyle w:val="null3"/>
      </w:pPr>
      <w:r>
        <w:rPr/>
        <w:t>标的名称：防割手套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1"/>
              </w:rPr>
              <w:t>1.警用防割手套的手腕、手掌、手背、手指均处于防割层的覆盖范围内，材料具备一致性；</w:t>
            </w:r>
          </w:p>
          <w:p>
            <w:pPr>
              <w:pStyle w:val="null3"/>
            </w:pPr>
            <w:r>
              <w:rPr>
                <w:rFonts w:ascii="宋体" w:hAnsi="宋体" w:cs="宋体" w:eastAsia="宋体"/>
                <w:sz w:val="21"/>
              </w:rPr>
              <w:t>2.穿戴适应性:警用防割手套易于戴、脱、透气，不影响关节弯曲；</w:t>
            </w:r>
          </w:p>
          <w:p>
            <w:pPr>
              <w:pStyle w:val="null3"/>
            </w:pPr>
            <w:r>
              <w:rPr>
                <w:rFonts w:ascii="宋体" w:hAnsi="宋体" w:cs="宋体" w:eastAsia="宋体"/>
                <w:sz w:val="21"/>
              </w:rPr>
              <w:t>3.标识：每付警用防割手套具有清晰的制造厂名或商标、规格、生产编号或生产日期；</w:t>
            </w:r>
          </w:p>
          <w:p>
            <w:pPr>
              <w:pStyle w:val="null3"/>
            </w:pPr>
            <w:r>
              <w:rPr>
                <w:rFonts w:ascii="宋体" w:hAnsi="宋体" w:cs="宋体" w:eastAsia="宋体"/>
                <w:sz w:val="21"/>
              </w:rPr>
              <w:t>4.外观：手套表面平整，无线头、破损、缺口、开线、漏针和污渍等缺陷；</w:t>
            </w:r>
          </w:p>
          <w:p>
            <w:pPr>
              <w:pStyle w:val="null3"/>
            </w:pPr>
            <w:r>
              <w:rPr>
                <w:rFonts w:ascii="宋体" w:hAnsi="宋体" w:cs="宋体" w:eastAsia="宋体"/>
                <w:sz w:val="21"/>
              </w:rPr>
              <w:t>5.尺寸：S、M、L、XL；</w:t>
            </w:r>
          </w:p>
          <w:p>
            <w:pPr>
              <w:pStyle w:val="null3"/>
            </w:pPr>
            <w:r>
              <w:rPr>
                <w:rFonts w:ascii="宋体" w:hAnsi="宋体" w:cs="宋体" w:eastAsia="宋体"/>
                <w:sz w:val="21"/>
              </w:rPr>
              <w:t>6.防割性能：刀口压力20N、刀片转速20r/min，在防割手套的掌部或背部垂直手指方向进行5次切割，割穿发生时切割周数均大于7周，且耐切割系数不小于2.5；</w:t>
            </w:r>
          </w:p>
          <w:p>
            <w:pPr>
              <w:pStyle w:val="null3"/>
            </w:pPr>
            <w:r>
              <w:rPr>
                <w:rFonts w:ascii="宋体" w:hAnsi="宋体" w:cs="宋体" w:eastAsia="宋体"/>
                <w:sz w:val="21"/>
              </w:rPr>
              <w:t>7.环境适应性：在环境温度-20℃~+55℃的恒温箱内保持2h，割穿发生时切割周数均大于7周，符合要求；</w:t>
            </w:r>
          </w:p>
          <w:p>
            <w:pPr>
              <w:pStyle w:val="null3"/>
            </w:pPr>
            <w:r>
              <w:rPr>
                <w:rFonts w:ascii="宋体" w:hAnsi="宋体" w:cs="宋体" w:eastAsia="宋体"/>
                <w:sz w:val="24"/>
              </w:rPr>
              <w:t>8.执行标准：GA614-2006《警用防割手套》标准。</w:t>
            </w:r>
          </w:p>
          <w:p>
            <w:pPr>
              <w:pStyle w:val="null3"/>
            </w:pPr>
            <w:r>
              <w:rPr>
                <w:rFonts w:ascii="simsun" w:hAnsi="simsun" w:cs="simsun" w:eastAsia="simsun"/>
                <w:sz w:val="21"/>
              </w:rPr>
              <w:t>注： ①技术条款中，对产品有明确材质要求的，使用性能(或功能)相当或更优的其它材质，不视为负偏离；使用性能较差的材质时，视为负偏离。 ②以上技术标准，如国家或行业有更新要求，按最新</w:t>
            </w:r>
            <w:r>
              <w:rPr>
                <w:rFonts w:ascii="simsun" w:hAnsi="simsun" w:cs="simsun" w:eastAsia="simsun"/>
                <w:sz w:val="21"/>
              </w:rPr>
              <w:t>要求执行。</w:t>
            </w:r>
          </w:p>
        </w:tc>
      </w:tr>
    </w:tbl>
    <w:p>
      <w:pPr>
        <w:pStyle w:val="null3"/>
      </w:pPr>
    </w:p>
    <w:p>
      <w:pPr>
        <w:pStyle w:val="null3"/>
      </w:pPr>
      <w:r>
        <w:rPr/>
        <w:t>标的名称：战术靴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1"/>
              </w:rPr>
              <w:t>尺码36-44，材质为头层牛皮，鞋底为橡胶底，耐磨防滑，内侧拉链式设计，鞋垫采用防汗防臭材质。</w:t>
            </w:r>
          </w:p>
          <w:p>
            <w:pPr>
              <w:pStyle w:val="null3"/>
            </w:pPr>
            <w:r>
              <w:rPr>
                <w:rFonts w:ascii="simsun" w:hAnsi="simsun" w:cs="simsun" w:eastAsia="simsun"/>
                <w:sz w:val="21"/>
              </w:rPr>
              <w:t>注：①</w:t>
            </w:r>
            <w:r>
              <w:rPr>
                <w:rFonts w:ascii="宋体" w:hAnsi="宋体" w:cs="宋体" w:eastAsia="宋体"/>
                <w:sz w:val="21"/>
              </w:rPr>
              <w:t>技术条款中，对产品有明确材质要求的，使用性能</w:t>
            </w:r>
            <w:r>
              <w:rPr>
                <w:rFonts w:ascii="宋体" w:hAnsi="宋体" w:cs="宋体" w:eastAsia="宋体"/>
                <w:sz w:val="21"/>
              </w:rPr>
              <w:t>(或功能)相当或更优的其它材质，不视为负偏离；使用性能较差的材质时，视为负偏离。</w:t>
            </w:r>
            <w:r>
              <w:rPr>
                <w:rFonts w:ascii="宋体" w:hAnsi="宋体" w:cs="宋体" w:eastAsia="宋体"/>
                <w:sz w:val="21"/>
              </w:rPr>
              <w:t>②</w:t>
            </w:r>
            <w:r>
              <w:rPr>
                <w:rFonts w:ascii="宋体" w:hAnsi="宋体" w:cs="宋体" w:eastAsia="宋体"/>
                <w:sz w:val="21"/>
              </w:rPr>
              <w:t>若有执行标准，按</w:t>
            </w:r>
            <w:r>
              <w:rPr>
                <w:rFonts w:ascii="宋体" w:hAnsi="宋体" w:cs="宋体" w:eastAsia="宋体"/>
                <w:sz w:val="21"/>
              </w:rPr>
              <w:t>最新</w:t>
            </w:r>
            <w:r>
              <w:rPr>
                <w:rFonts w:ascii="宋体" w:hAnsi="宋体" w:cs="宋体" w:eastAsia="宋体"/>
                <w:sz w:val="21"/>
              </w:rPr>
              <w:t>的</w:t>
            </w:r>
            <w:r>
              <w:rPr>
                <w:rFonts w:ascii="宋体" w:hAnsi="宋体" w:cs="宋体" w:eastAsia="宋体"/>
                <w:sz w:val="21"/>
              </w:rPr>
              <w:t>国家或行业</w:t>
            </w:r>
            <w:r>
              <w:rPr>
                <w:rFonts w:ascii="宋体" w:hAnsi="宋体" w:cs="宋体" w:eastAsia="宋体"/>
                <w:sz w:val="21"/>
              </w:rPr>
              <w:t>要</w:t>
            </w:r>
            <w:r>
              <w:rPr>
                <w:rFonts w:ascii="宋体" w:hAnsi="宋体" w:cs="宋体" w:eastAsia="宋体"/>
                <w:sz w:val="21"/>
              </w:rPr>
              <w:t>求执行。</w:t>
            </w:r>
          </w:p>
        </w:tc>
      </w:tr>
    </w:tbl>
    <w:p>
      <w:pPr>
        <w:pStyle w:val="null3"/>
      </w:pPr>
    </w:p>
    <w:p>
      <w:pPr>
        <w:pStyle w:val="null3"/>
      </w:pPr>
      <w:r>
        <w:rPr/>
        <w:t>标的名称：警棍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p>
          <w:p>
            <w:pPr>
              <w:pStyle w:val="null3"/>
            </w:pPr>
            <w:r>
              <w:rPr>
                <w:rFonts w:ascii="宋体" w:hAnsi="宋体" w:cs="宋体" w:eastAsia="宋体"/>
                <w:sz w:val="21"/>
              </w:rPr>
              <w:t>1.外观</w:t>
            </w:r>
          </w:p>
          <w:p>
            <w:pPr>
              <w:pStyle w:val="null3"/>
            </w:pPr>
            <w:r>
              <w:rPr>
                <w:rFonts w:ascii="宋体" w:hAnsi="宋体" w:cs="宋体" w:eastAsia="宋体"/>
                <w:sz w:val="21"/>
              </w:rPr>
              <w:t>1.1</w:t>
            </w:r>
            <w:r>
              <w:rPr>
                <w:rFonts w:ascii="宋体" w:hAnsi="宋体" w:cs="宋体" w:eastAsia="宋体"/>
                <w:sz w:val="21"/>
              </w:rPr>
              <w:t>伸缩警棍金属表面光滑、镀层均匀、牢固、无斑驳、色差，无毛刺，无锋利边角、划痕、烙印；各节管体无弯曲和变形；棍头粘合牢固，各端面垂直、平整，无锐边；</w:t>
            </w:r>
          </w:p>
          <w:p>
            <w:pPr>
              <w:pStyle w:val="null3"/>
            </w:pPr>
            <w:r>
              <w:rPr>
                <w:rFonts w:ascii="宋体" w:hAnsi="宋体" w:cs="宋体" w:eastAsia="宋体"/>
                <w:sz w:val="21"/>
              </w:rPr>
              <w:t>1.2</w:t>
            </w:r>
            <w:r>
              <w:rPr>
                <w:rFonts w:ascii="宋体" w:hAnsi="宋体" w:cs="宋体" w:eastAsia="宋体"/>
                <w:sz w:val="21"/>
              </w:rPr>
              <w:t>握把橡胶套不褪色、无异味，文字和图案纹路清晰，表面无胶茬；握把橡胶套与握把体结合牢固，无凸起或凹陷，无扭曲或前后窜动；</w:t>
            </w:r>
          </w:p>
          <w:p>
            <w:pPr>
              <w:pStyle w:val="null3"/>
            </w:pPr>
            <w:r>
              <w:rPr>
                <w:rFonts w:ascii="宋体" w:hAnsi="宋体" w:cs="宋体" w:eastAsia="宋体"/>
                <w:sz w:val="21"/>
              </w:rPr>
              <w:t>1.3</w:t>
            </w:r>
            <w:r>
              <w:rPr>
                <w:rFonts w:ascii="宋体" w:hAnsi="宋体" w:cs="宋体" w:eastAsia="宋体"/>
                <w:sz w:val="21"/>
              </w:rPr>
              <w:t>伸缩警棍在完全收回状态下，晃动时无明显异响；</w:t>
            </w:r>
          </w:p>
          <w:p>
            <w:pPr>
              <w:pStyle w:val="null3"/>
            </w:pPr>
            <w:r>
              <w:rPr>
                <w:rFonts w:ascii="宋体" w:hAnsi="宋体" w:cs="宋体" w:eastAsia="宋体"/>
                <w:sz w:val="21"/>
              </w:rPr>
              <w:t>1.4</w:t>
            </w:r>
            <w:r>
              <w:rPr>
                <w:rFonts w:ascii="宋体" w:hAnsi="宋体" w:cs="宋体" w:eastAsia="宋体"/>
                <w:sz w:val="21"/>
              </w:rPr>
              <w:t>伸缩警棍的外观质量符合公安部业务主管部门批准的标样；</w:t>
            </w:r>
          </w:p>
          <w:p>
            <w:pPr>
              <w:pStyle w:val="null3"/>
            </w:pPr>
            <w:r>
              <w:rPr>
                <w:rFonts w:ascii="宋体" w:hAnsi="宋体" w:cs="宋体" w:eastAsia="宋体"/>
                <w:sz w:val="21"/>
              </w:rPr>
              <w:t>2.</w:t>
            </w:r>
            <w:r>
              <w:rPr>
                <w:rFonts w:ascii="宋体" w:hAnsi="宋体" w:cs="宋体" w:eastAsia="宋体"/>
                <w:sz w:val="21"/>
              </w:rPr>
              <w:t>结构</w:t>
            </w:r>
          </w:p>
          <w:p>
            <w:pPr>
              <w:pStyle w:val="null3"/>
            </w:pPr>
            <w:r>
              <w:rPr>
                <w:rFonts w:ascii="宋体" w:hAnsi="宋体" w:cs="宋体" w:eastAsia="宋体"/>
                <w:sz w:val="21"/>
              </w:rPr>
              <w:t>2.1伸缩警棍</w:t>
            </w:r>
            <w:r>
              <w:rPr>
                <w:rFonts w:ascii="宋体" w:hAnsi="宋体" w:cs="宋体" w:eastAsia="宋体"/>
                <w:sz w:val="21"/>
              </w:rPr>
              <w:t>由小管组件、中管组件、握把组件和开关组件组成；</w:t>
            </w:r>
          </w:p>
          <w:p>
            <w:pPr>
              <w:pStyle w:val="null3"/>
            </w:pPr>
            <w:r>
              <w:rPr>
                <w:rFonts w:ascii="宋体" w:hAnsi="宋体" w:cs="宋体" w:eastAsia="宋体"/>
                <w:sz w:val="21"/>
              </w:rPr>
              <w:t>2.2</w:t>
            </w:r>
            <w:r>
              <w:rPr>
                <w:rFonts w:ascii="宋体" w:hAnsi="宋体" w:cs="宋体" w:eastAsia="宋体"/>
                <w:sz w:val="21"/>
              </w:rPr>
              <w:t>小管组件由棍头、小管、小管外壁挡圈、小管窄阻尼圈、小管</w:t>
            </w:r>
            <w:r>
              <w:rPr>
                <w:rFonts w:ascii="宋体" w:hAnsi="宋体" w:cs="宋体" w:eastAsia="宋体"/>
                <w:sz w:val="21"/>
              </w:rPr>
              <w:t>O型圈与小管末端宽阻尼圈等组成，棍头处有环状功能槽；</w:t>
            </w:r>
          </w:p>
          <w:p>
            <w:pPr>
              <w:pStyle w:val="null3"/>
            </w:pPr>
            <w:r>
              <w:rPr>
                <w:rFonts w:ascii="宋体" w:hAnsi="宋体" w:cs="宋体" w:eastAsia="宋体"/>
                <w:sz w:val="21"/>
              </w:rPr>
              <w:t>2.3</w:t>
            </w:r>
            <w:r>
              <w:rPr>
                <w:rFonts w:ascii="宋体" w:hAnsi="宋体" w:cs="宋体" w:eastAsia="宋体"/>
                <w:sz w:val="21"/>
              </w:rPr>
              <w:t>中管组件由中管、中管外壁挡圈、中管窄阻尼圈、中管</w:t>
            </w:r>
            <w:r>
              <w:rPr>
                <w:rFonts w:ascii="宋体" w:hAnsi="宋体" w:cs="宋体" w:eastAsia="宋体"/>
                <w:sz w:val="21"/>
              </w:rPr>
              <w:t>O型圈与中管末端宽阻尼圈等组成；</w:t>
            </w:r>
          </w:p>
          <w:p>
            <w:pPr>
              <w:pStyle w:val="null3"/>
            </w:pPr>
            <w:r>
              <w:rPr>
                <w:rFonts w:ascii="宋体" w:hAnsi="宋体" w:cs="宋体" w:eastAsia="宋体"/>
                <w:sz w:val="21"/>
              </w:rPr>
              <w:t>2.4握把组件由握把橡胶套与握把体等组成，握把橡胶套表面有细颗粒状的防滑纹；</w:t>
            </w:r>
          </w:p>
          <w:p>
            <w:pPr>
              <w:pStyle w:val="null3"/>
            </w:pPr>
            <w:r>
              <w:rPr>
                <w:rFonts w:ascii="宋体" w:hAnsi="宋体" w:cs="宋体" w:eastAsia="宋体"/>
                <w:sz w:val="21"/>
              </w:rPr>
              <w:t>2.5开关组件由解锁杆、尾盖与解锁按键等组成，尾盖有固定防脱环的安装槽；</w:t>
            </w:r>
          </w:p>
          <w:p>
            <w:pPr>
              <w:pStyle w:val="null3"/>
            </w:pPr>
            <w:r>
              <w:rPr>
                <w:rFonts w:ascii="宋体" w:hAnsi="宋体" w:cs="宋体" w:eastAsia="宋体"/>
                <w:sz w:val="21"/>
              </w:rPr>
              <w:t>2.6防脱环为可拆卸式的选配件，安装在伸缩警棍上使用时没有出现松动、脱落现象；</w:t>
            </w:r>
          </w:p>
          <w:p>
            <w:pPr>
              <w:pStyle w:val="null3"/>
            </w:pPr>
            <w:r>
              <w:rPr>
                <w:rFonts w:ascii="宋体" w:hAnsi="宋体" w:cs="宋体" w:eastAsia="宋体"/>
                <w:sz w:val="21"/>
              </w:rPr>
              <w:t>3.尺寸：收回长度224㎜±1.5㎜，伸展长度508㎜±2㎜，握把外径φ26.5㎜±0.15㎜，中管外径φ20.5㎜±0.1㎜，小管外径φ16.2㎜±0.1㎜；</w:t>
            </w:r>
          </w:p>
          <w:p>
            <w:pPr>
              <w:pStyle w:val="null3"/>
            </w:pPr>
            <w:r>
              <w:rPr>
                <w:rFonts w:ascii="宋体" w:hAnsi="宋体" w:cs="宋体" w:eastAsia="宋体"/>
                <w:sz w:val="21"/>
              </w:rPr>
              <w:t>4.颜色：金属部件亚光黑色，握把橡胶套黑色，激光雕刻处为银白色，无色差；</w:t>
            </w:r>
          </w:p>
          <w:p>
            <w:pPr>
              <w:pStyle w:val="null3"/>
            </w:pPr>
            <w:r>
              <w:rPr>
                <w:rFonts w:ascii="宋体" w:hAnsi="宋体" w:cs="宋体" w:eastAsia="宋体"/>
                <w:sz w:val="21"/>
              </w:rPr>
              <w:t>5.标识：伸缩警棍握把上有凸起的“警POLICE察”字样，字体为黑体，字高10㎜，宽度60㎜；握把上金属部位有激光雕刻警徽、“POLICE”和产品编号。警徽图案符合GA 244的规定，“POLICE”字体为黑体，字高</w:t>
            </w:r>
            <w:r>
              <w:rPr>
                <w:rFonts w:ascii="宋体" w:hAnsi="宋体" w:cs="宋体" w:eastAsia="宋体"/>
                <w:sz w:val="21"/>
              </w:rPr>
              <w:t>3㎜，产品编号字体为黑体，字高2㎜；伸缩</w:t>
            </w:r>
            <w:r>
              <w:rPr>
                <w:rFonts w:ascii="宋体" w:hAnsi="宋体" w:cs="宋体" w:eastAsia="宋体"/>
                <w:sz w:val="21"/>
              </w:rPr>
              <w:t>警棍上图案、文字标识清晰完整；</w:t>
            </w:r>
          </w:p>
          <w:p>
            <w:pPr>
              <w:pStyle w:val="null3"/>
            </w:pPr>
            <w:r>
              <w:rPr>
                <w:rFonts w:ascii="宋体" w:hAnsi="宋体" w:cs="宋体" w:eastAsia="宋体"/>
                <w:sz w:val="21"/>
              </w:rPr>
              <w:t>6.质量：小于或等于340g；</w:t>
            </w:r>
          </w:p>
          <w:p>
            <w:pPr>
              <w:pStyle w:val="null3"/>
            </w:pPr>
            <w:r>
              <w:rPr>
                <w:rFonts w:ascii="宋体" w:hAnsi="宋体" w:cs="宋体" w:eastAsia="宋体"/>
                <w:sz w:val="21"/>
              </w:rPr>
              <w:t>7.伸缩性能：能通过手拉或甩动的方式顺畅伸展，各节棍体锁定稳固；按压解锁按键回推，能顺畅收回；</w:t>
            </w:r>
          </w:p>
          <w:p>
            <w:pPr>
              <w:pStyle w:val="null3"/>
            </w:pPr>
            <w:r>
              <w:rPr>
                <w:rFonts w:ascii="宋体" w:hAnsi="宋体" w:cs="宋体" w:eastAsia="宋体"/>
                <w:sz w:val="21"/>
              </w:rPr>
              <w:t>8.防脱出性能：在收回状态下，对棍头施加5N轴向拉力，棍头不被拉出；</w:t>
            </w:r>
          </w:p>
          <w:p>
            <w:pPr>
              <w:pStyle w:val="null3"/>
            </w:pPr>
            <w:r>
              <w:rPr>
                <w:rFonts w:ascii="宋体" w:hAnsi="宋体" w:cs="宋体" w:eastAsia="宋体"/>
                <w:sz w:val="21"/>
              </w:rPr>
              <w:t>9.锁合抗冲击性能：在完全伸展并锁定状态下，按GA 886-2018中规定的钢球质量和高度自由落下，对棍头进行轴向冲击，试验3次，伸缩警棍未回缩，可正常使用，伸缩性能满足要求；</w:t>
            </w:r>
          </w:p>
          <w:p>
            <w:pPr>
              <w:pStyle w:val="null3"/>
            </w:pPr>
            <w:r>
              <w:rPr>
                <w:rFonts w:ascii="宋体" w:hAnsi="宋体" w:cs="宋体" w:eastAsia="宋体"/>
                <w:sz w:val="21"/>
              </w:rPr>
              <w:t>10.伸缩可靠性：伸缩警棍伸展、收回为一个循环，分别用拉出伸展和甩动伸展循环3000次后，能正常伸展和收回；</w:t>
            </w:r>
          </w:p>
          <w:p>
            <w:pPr>
              <w:pStyle w:val="null3"/>
            </w:pPr>
            <w:r>
              <w:rPr>
                <w:rFonts w:ascii="宋体" w:hAnsi="宋体" w:cs="宋体" w:eastAsia="宋体"/>
                <w:sz w:val="21"/>
              </w:rPr>
              <w:t>11.轴向抗拉性能：在完全伸展并锁定状态下，对棍头施加轴向力至1000N，并保持1min后，符合伸缩性能满足要求；</w:t>
            </w:r>
          </w:p>
          <w:p>
            <w:pPr>
              <w:pStyle w:val="null3"/>
            </w:pPr>
            <w:r>
              <w:rPr>
                <w:rFonts w:ascii="宋体" w:hAnsi="宋体" w:cs="宋体" w:eastAsia="宋体"/>
                <w:sz w:val="21"/>
              </w:rPr>
              <w:t>12.抗弯性能：在完全伸展并锁定状态下，对基础型伸缩警棍的中管施加5000N压力，并保持1min后，能正常伸展和收回；</w:t>
            </w:r>
          </w:p>
          <w:p>
            <w:pPr>
              <w:pStyle w:val="null3"/>
            </w:pPr>
            <w:r>
              <w:rPr>
                <w:rFonts w:ascii="宋体" w:hAnsi="宋体" w:cs="宋体" w:eastAsia="宋体"/>
                <w:sz w:val="21"/>
              </w:rPr>
              <w:t>13.耐击打性能：在完全伸展并锁定状态下，以3000N击打力连续击打3000次后，伸缩警棍未断裂，棍头未脱落，能正常伸展和收回；</w:t>
            </w:r>
          </w:p>
          <w:p>
            <w:pPr>
              <w:pStyle w:val="null3"/>
            </w:pPr>
            <w:r>
              <w:rPr>
                <w:rFonts w:ascii="宋体" w:hAnsi="宋体" w:cs="宋体" w:eastAsia="宋体"/>
                <w:sz w:val="21"/>
              </w:rPr>
              <w:t>14.极限击打性能：在完全伸展并锁定状态下，按GA 886-2018中规定的击打力值进行试验，击打后伸缩警棍未断裂，棍头未脱落，能正常伸展和收回；</w:t>
            </w:r>
          </w:p>
          <w:p>
            <w:pPr>
              <w:pStyle w:val="null3"/>
            </w:pPr>
            <w:r>
              <w:rPr>
                <w:rFonts w:ascii="宋体" w:hAnsi="宋体" w:cs="宋体" w:eastAsia="宋体"/>
                <w:sz w:val="21"/>
              </w:rPr>
              <w:t>15.握把橡胶套防脱性能：在收回状态下，在警棍套中进行插拔试验3000次后，握把橡胶套无卷边、翘边、鼓包、龟裂、移位等现象；</w:t>
            </w:r>
          </w:p>
          <w:p>
            <w:pPr>
              <w:pStyle w:val="null3"/>
            </w:pPr>
            <w:r>
              <w:rPr>
                <w:rFonts w:ascii="宋体" w:hAnsi="宋体" w:cs="宋体" w:eastAsia="宋体"/>
                <w:sz w:val="21"/>
              </w:rPr>
              <w:t>16.跌落可靠性：在完全伸展并锁定和收回状态下，以水平、正立、倒立3种姿态，从1.5m高度自由跌落至水泥地面上，各试验1次，符合伸缩性能满足要求；</w:t>
            </w:r>
          </w:p>
          <w:p>
            <w:pPr>
              <w:pStyle w:val="null3"/>
            </w:pPr>
            <w:r>
              <w:rPr>
                <w:rFonts w:ascii="宋体" w:hAnsi="宋体" w:cs="宋体" w:eastAsia="宋体"/>
                <w:sz w:val="21"/>
              </w:rPr>
              <w:t>17.耐腐蚀性能：经8h盐雾试验，耐腐蚀等级不低于QB/T 3832-1999中规定的9级，警徽和编号能辨识，伸缩性能满足要求；</w:t>
            </w:r>
          </w:p>
          <w:p>
            <w:pPr>
              <w:pStyle w:val="null3"/>
            </w:pPr>
            <w:r>
              <w:rPr>
                <w:rFonts w:ascii="宋体" w:hAnsi="宋体" w:cs="宋体" w:eastAsia="宋体"/>
                <w:sz w:val="21"/>
              </w:rPr>
              <w:t>18.温度适应性：在-40℃~60℃条件下，握把橡胶套无粘连、变形或龟裂；伸缩性能满足要求；</w:t>
            </w:r>
          </w:p>
          <w:p>
            <w:pPr>
              <w:pStyle w:val="null3"/>
            </w:pPr>
            <w:r>
              <w:rPr>
                <w:rFonts w:ascii="宋体" w:hAnsi="宋体" w:cs="宋体" w:eastAsia="宋体"/>
                <w:sz w:val="21"/>
              </w:rPr>
              <w:t>19.防尘性能：在完全伸展并锁定和收回状态下，按照标准进行试验后，符合伸缩性能满足要求；</w:t>
            </w:r>
          </w:p>
          <w:p>
            <w:pPr>
              <w:pStyle w:val="null3"/>
            </w:pPr>
            <w:r>
              <w:rPr>
                <w:rFonts w:ascii="宋体" w:hAnsi="宋体" w:cs="宋体" w:eastAsia="宋体"/>
                <w:sz w:val="21"/>
              </w:rPr>
              <w:t>20.防脱环跌落可靠性：安装防脱环的伸缩警棍，在收回状态下，以水平、正立、倒立3种姿态，从1.5m高度自由跌落至水泥地面上，各试验3次，防脱环未开裂、破碎。</w:t>
            </w:r>
          </w:p>
          <w:p>
            <w:pPr>
              <w:pStyle w:val="null3"/>
            </w:pPr>
            <w:r>
              <w:rPr>
                <w:rFonts w:ascii="simsun" w:hAnsi="simsun" w:cs="simsun" w:eastAsia="simsun"/>
                <w:sz w:val="21"/>
              </w:rPr>
              <w:t>注： ①技术条款中，对产品有明确材质要求的，使用性能(或功能)相当或更优的其它材质，不视为负偏离；使用性能较差的材质时，视为负偏离。 ②以上技术标准，如国家或行业有更新要求，按最新</w:t>
            </w:r>
            <w:r>
              <w:rPr>
                <w:rFonts w:ascii="simsun" w:hAnsi="simsun" w:cs="simsun" w:eastAsia="simsun"/>
                <w:sz w:val="21"/>
              </w:rPr>
              <w:t>要求执行。</w:t>
            </w:r>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自合同签订之日起30日</w:t>
      </w:r>
    </w:p>
    <w:p>
      <w:pPr>
        <w:pStyle w:val="null3"/>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雅安市汉源县</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采购人在签订采购合同并生效</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验收合格后</w:t>
      </w:r>
      <w:r>
        <w:rPr/>
        <w:t xml:space="preserve"> ，达到付款条件起 </w:t>
      </w:r>
      <w:r>
        <w:rPr/>
        <w:t>5</w:t>
      </w:r>
      <w:r>
        <w:rPr/>
        <w:t xml:space="preserve"> 日内，支付合同总金额的 </w:t>
      </w:r>
      <w:r>
        <w:rPr/>
        <w:t>60.00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(一)本项目现场验收由甲方组织，乙方配合进行。 (二)甲方在接到乙方通知履约完成后5日内组织验收。 (三)验收标准：按国家有关规定以及采购文件的质量要求和技术指标(包括每一项技术和商务要求的履约情况)、乙方的采购文件及承诺与本合同约定标准进行验收；甲乙双方如对质量要求和技术指标的约定标准有相互抵触或异议的事项，由甲方在采购文件中按质量要求和技术指标比较优胜的原则确定该项的约定标准进行验收； (四)验收时如发现所提交的成果不符合标准及本合同规定之情形者，甲方应做出详尽的现场记录，或由甲乙双方签署备忘录，此现场记录或备忘录可用作补充、缺失和整改的有效证据，由此产生的时间延误与有关费用由乙方承担，验收期限相应顺延；(五)如验收合格，双方签署验收报告。 (六)验收不合格且拒不整改的，将不予支付采购资金，还可能上报本项目同级财政部门按照政府采购法律法规等有关规定给予行政处罚； (七)其他未尽事宜应严格按照《财政部关于进一步加强政府采购需求和履约验收管理的指导意见》(财库〔2016〕205号)、《政府采购需求管理办法》（财库〔2021〕22号）、《雅安市财政局关于规范政府采购履约验收工作的通知》（雅财采〔2021〕50号）和采购文件相关要求进行验收。</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1.质保期：一年(质保期为验收合格之日起开始计算)。★2.供应商应有专人负责与采购人联系售后服务事宜，具有专门的服务电话，并能提供本地化服务。安装调试达到采购人可独立使用，每年不得少于2次巡检，定期维护终身维修等。★3.质保期内供应商负责所有因设备质量问题而产生的费用，所有服务免费。保修期满前一个月，供应商免费负责一次全面的检查、维护，并出具正式报告，如发现潜在问题，应负责排除不收取任何费用。若采购人遇故障后求援，需要保证2小时内有专人回复。若维修工程电话不能解决故障，即使有特殊情况，需要保证在3个工作日内到现场处理。供应商按市场平均价打折提供各相应零配件及消耗性材料，并进行安装或补充。★4.质保期内出现质量问题，如货物经供应商3次维修仍不能达到本合同约定的质量标准，视作供应商未能按时交货，采购人有权退货并追究供应商的违约责任。货到现场后由于采购人保管不当造成的问题，供应商亦应负责修复，但费用由采购人负担。质保期外的质量问题，列明维修费用清单并载明费用。★5.供应商承诺项目全部设备的各种部件均保证齐备、充足供应，若因设备升级更新等原因不能保障供应造成采购人损失的，供应商承担全部赔偿责任，在交货时需向采购人提供设备常规备品备件。★6.供应商针对本项目提供的其他有利于项目售后保障措施。</w:t>
      </w:r>
    </w:p>
    <w:p>
      <w:pPr>
        <w:pStyle w:val="null3"/>
        <w:outlineLvl w:val="3"/>
      </w:pPr>
      <w:r>
        <w:rPr>
          <w:b/>
          <w:sz w:val="24"/>
        </w:rPr>
        <w:t>3.4.8违约责任及解决争议的方法</w:t>
      </w:r>
    </w:p>
    <w:p>
      <w:pPr>
        <w:pStyle w:val="null3"/>
      </w:pPr>
    </w:p>
    <w:p>
      <w:pPr>
        <w:pStyle w:val="null3"/>
      </w:pPr>
    </w:p>
    <w:p>
      <w:pPr>
        <w:pStyle w:val="null3"/>
      </w:pPr>
    </w:p>
    <w:p>
      <w:pPr>
        <w:pStyle w:val="null3"/>
      </w:pPr>
      <w:r>
        <w:rPr/>
        <w:t>采购包1：</w:t>
      </w:r>
    </w:p>
    <w:p>
      <w:pPr>
        <w:pStyle w:val="null3"/>
      </w:pPr>
      <w:r>
        <w:rPr/>
        <w:t>(一)甲方违约责任 1．合同签订后，由于甲方原因提前终止合同的，甲方应按已完成的工作量全额支付乙方费用。 2．由于甲方未能及时提供相关必需资料而造成工期延误的，乙方完成项目的时间相应延长。 (二)乙方违约责任 1．合同签订后，如乙方擅自中途停止或解除合同，乙方应向甲方承担合同总价款的10%的违约金并退还甲方已经支付的相关费用。 2.乙方未能按时完成合同逾期超过一个月的，乙方应当支付违约金（合同总金额的10%）或者赔偿由此给甲方造成的损失。 3．乙方提供的成果质量不合格的，应负责返工或采取补救措施，直至达到质量符合要求为止，所产生的费用由乙方负责。因成果质量不合格且未按要求返工或采取补救措施的，乙方应对由此造成的直接损失负赔偿责任，并承担相应的法律责任。 4．如因乙方工作人员在履行职务过程中的疏忽、失职、过错等故意或者重大过失原因给甲方造成损失或侵害，包括但不限于甲方本身的财产损失、由此而导致的甲方对任何第三方的法律责任等，乙方对此均应承担全部的赔偿责任。 解除合同 有下列情形之一的，当事人可以解除合同： 1.因不可抗力致使不能实现合同目的(由于非乙方或甲方原因，致使合同实质性条款无法实现的)； 2.当事人一方迟延履行主要债务，经催告后在合理期限内仍未履行； 3.当事人一方迟延履行债务或者有其他违约行为致使不能实现合同目的； 4.本合同约定的其他情形； 5.法律规定的其他情形。 （三）解决争议的方法 (一)合同履行期间,若双方发生争议，可协商或由有关部门调解解决，协商或调解不成的，按照下列方式解决(任选一项，且只能选择一项，在选定的一项前的方框内打“√”)：向 仲裁委员会申请仲裁；☑ 向项目所在地有管辖权的人民法院起诉。 (二)仲裁裁决应为最终决定，并对双方具有约束力。 (三)除另有裁决外，仲裁费应由败诉方负担。 在仲裁期间，除正在进行仲裁部分外，合同其他部分继续执行。</w:t>
      </w:r>
    </w:p>
    <w:p>
      <w:pPr>
        <w:pStyle w:val="null3"/>
        <w:jc w:val="left"/>
        <w:outlineLvl w:val="3"/>
      </w:pPr>
      <w:r>
        <w:rPr>
          <w:b/>
          <w:sz w:val="24"/>
        </w:rPr>
        <w:t>3.5其他要求</w:t>
      </w:r>
    </w:p>
    <w:p>
      <w:pPr>
        <w:pStyle w:val="null3"/>
      </w:pPr>
    </w:p>
    <w:p>
      <w:pPr>
        <w:pStyle w:val="null3"/>
      </w:pPr>
    </w:p>
    <w:p>
      <w:pPr>
        <w:pStyle w:val="null3"/>
      </w:pPr>
    </w:p>
    <w:p>
      <w:pPr>
        <w:pStyle w:val="null3"/>
      </w:pPr>
      <w:r>
        <w:rPr/>
        <w:t>采购包1：</w:t>
      </w:r>
    </w:p>
    <w:p>
      <w:pPr>
        <w:pStyle w:val="null3"/>
      </w:pPr>
      <w:r>
        <w:rPr/>
        <w:t>（一）★付款条件：1.付款条件说明： 采购人在签订采购合同并生效 ，达到付款条件起 5 日内，支付合同总金额的 40.00%;2. 付款条件说明： 验收合格后 ，达到付款条件起 5 日内，支付合同总金额的 60.00%。注：①采购人不得向成交供应商提出任何不合理的要求作为签订合同的条件，不得将谈判文件和合同中未规定的义务作为向成交供应商付款的条件。 ②对于满足采购合同约定资金支付条件的，釆购人应当自收到发票后10个工作日内(第一次付款或预付款除外)将资金按时足额支付到约定账户。釆购人不得以机构变动、人员更替、内部程序、政策调整、单位放假等为由延迟付款，釆购人无故拒绝或者延迟支付政府采购合同款项的，应当依照采购合同约定承担违约责任。 ③每次付款前，成交供应商须向采购人出具合法有效完整的增值税发票及凭证资料后进行支付结算，付款方式均采用公对公的银行转账，采购人接受转账的开户信息以合同载明的为准。如因成交供应商未按照要求提供合法有效的发票导致逾期付款的，不视为采购人违约，采购人不承担任何责任。④鼓励采购人完善内部流程，自收到发票后1个工作日内完成资金支付事宜。 （二）★保险（如涉及） 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 2.供应商应为本项目提供履约的所有人员按照国家规定购买相关保险。 3.供应商自行运输标的物或委托承运人运输的，应为该批货物购买货物运输保险及运输工具航程保险。 （三）★知识产权：1.供应商在本项目使用任何产品和服务(包括部分使用)时，不会产生因第三方提出侵犯其专利权、商标权或其它知识产权而引起的法律和经济纠纷，如因专利权、商标权或其它知识产权而引起法律和经济纠纷，由供应商承担所有相关责任。2.采购人享有本项目实施过程中产生的知识成果及知识产权，并依据实际情况对采购标的涉及的知识产权进行处理。3.供应商如欲在项目实施过程中采用自有知识成果，需提供相关技术文档，并承诺提供无限期技术支持，采购人享有永久使用权，且不承担该知识产权的相关费用。否则视为供应商未在本项目实施过程中采用自有知识成果，不影响有效性。4.如采用供应商所不拥有的知识产权，仍需提供相关技术文档，并承诺提供无限期技术支持，采购人享有永久合法使用的使用权，且不承担该知识产权的相关费用。5.如采用供应商所不拥有的知识产权，则在谈判报价中必须包括合法获取该知识产权的相关费用。（四）★合同事项 ：1.政府采购合同签订时间：(1)按照《雅安市财政局关于优化政府采购营商环境的通知》雅财采〔2021〕22号要求，采购人应当加快与成交供应商签订政府采购合同，原则上不超过10个工作日，因情况特殊须确保在成交通知书发出后30日法定期限内及时签订采购合同。(2)采购人因不可抗力原因迟延签订合同的，应当自不可抗力事由消除之日起7日内完成合同签订事宜。采购人可通过完善内部流程进一步缩短合同签订期限。采购人可通过完善内部流程进一步缩短合同签订期限。 2.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政府采购合同变更公告应当包括原合同编号、名称和文本，原合同变更的条款号，变更后作为原合同组成部分的补充合同文本，合同变更时间，变更公告日期等。3.供应商在项目执行过程中定期及时向采购人通告本项目供货的重大事项及其进度。4.接受项目行业管理部门及政府有关部门的指导，接受采购人的监督。5.本项目采购过程和合同履行过程中的风险严格按照采购人的风险控制管理要求执行。6.供应商与采购人签订合同时，需提供技术参数中要求的检测报告原件及购买产品保险单原件。如供应商不能提供或检测报告原件与响应文件中不一致，将视为虚假响应并上报同级财政部门处理。（五）★报价要求；供应商应在分项报价表中完整填写生产厂家、品牌及规格型号。（六）供应商投诉 投诉受理单位：汉源县财政局 联系电话：08335-4229282地址：四川省雅安市汉源县富林大道二段112号 邮编：625300 注：①供应商投诉应当有明确的请求和必要的证明材料。供应商投诉的事项不得超出已质疑事项的范围，须符合《政府采购质疑和投诉办法》(财政部令第94号)规定，并使用财政部下发《投诉书》范本，格式详见附件。②供应商可通过在线、现场、邮寄、邮箱等多种方式提起投诉。</w:t>
      </w:r>
    </w:p>
    <w:p>
      <w:pPr>
        <w:pStyle w:val="null3"/>
      </w:pPr>
    </w:p>
    <w:p>
      <w:pPr>
        <w:pStyle w:val="null3"/>
      </w:pPr>
      <w:r>
        <w:rPr/>
        <w:t xml:space="preserve"> </w:t>
      </w:r>
    </w:p>
    <w:p>
      <w:pPr>
        <w:pStyle w:val="null3"/>
        <w:jc w:val="center"/>
        <w:outlineLvl w:val="1"/>
      </w:pPr>
      <w:r>
        <w:rPr>
          <w:b/>
          <w:sz w:val="36"/>
        </w:rPr>
        <w:t>第四章 谈判过程中可实质性变动的内容</w:t>
      </w:r>
    </w:p>
    <w:p>
      <w:pPr>
        <w:pStyle w:val="null3"/>
        <w:ind w:firstLine="480"/>
      </w:pPr>
      <w:r>
        <w:rPr/>
        <w:t xml:space="preserve"> 谈判小组可以根据谈判文件和谈判情况实质性变动第三章“谈判项目技术、服务、商务及其他要求”、第七章“拟签订采购合同文本”，但不得变动谈判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谈判办法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5.2、谈判小组</w:t>
      </w:r>
    </w:p>
    <w:p>
      <w:pPr>
        <w:pStyle w:val="null3"/>
        <w:ind w:firstLine="480"/>
      </w:pPr>
      <w:r>
        <w:rPr/>
        <w:t xml:space="preserve"> 一、本项目谈判小组成员人数应为三人以上单数，其中评审专家不得少于成员总数的三分之二。采购预算金额达到公开招标数额标准的货物和服务采购项目，或者达到招标规模标准的政府采购工程，谈判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谈判小组不应当停止评审的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解密完成后，由谈判小组对提交响应文件的供应商进行资格审查。谈判小组在资格审查过程中，谈判小组成员对供应商资格是否符合规定存在争议的，应当以少数服从多数的原则处理，但不得违反政府采购法和竞争性谈判文件规定。</w:t>
      </w:r>
    </w:p>
    <w:p>
      <w:pPr>
        <w:pStyle w:val="null3"/>
        <w:outlineLvl w:val="3"/>
      </w:pPr>
      <w:r>
        <w:rPr>
          <w:b/>
          <w:sz w:val="24"/>
        </w:rPr>
        <w:t>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具有健全的财务会计制度。</w:t>
            </w:r>
          </w:p>
        </w:tc>
        <w:tc>
          <w:tcPr>
            <w:tcW w:type="dxa" w:w="3322"/>
          </w:tcPr>
          <w:p>
            <w:pPr>
              <w:pStyle w:val="null3"/>
            </w:pPr>
            <w:r>
              <w:rPr/>
              <w:t>(1)供应商提供2022年度经过会计师事务所审计的财务报告复印件(经审计的有效财务报告应包括报告及报告中所附的完整内容，并由注册会计师签名、盖章以及会计师事务所盖章)； (2)供应商提供2022年度供应商内部的财务报表复印件(至少包含资产负债表)； (3)供应商提供响应文件递交截止日前一年内银行为其出具的资信证明复印件； (4)供应商注册时间截至响应文件递交截止日不足一年的，可提供公司章程复印件； (5)供应商为事业单位、大型国有企业或其他组织(不具备法人条件的组织，如合伙组织、个体工商户、农村承包经营户等)或自然人时，可提供承诺函。 (6)提供具有健全的财务会计制度的承诺函 注：具有健全的财务会计制度的证明材料中第(1)-(6)项具有同等的响应效力，供应商可根据自身实际情况选择提供其中任意一项。</w:t>
            </w:r>
          </w:p>
        </w:tc>
        <w:tc>
          <w:tcPr>
            <w:tcW w:type="dxa" w:w="1661"/>
          </w:tcPr>
          <w:p>
            <w:pPr>
              <w:pStyle w:val="null3"/>
            </w:pPr>
            <w:r>
              <w:rPr/>
              <w:t>供应商应提交的相关资格证明材料 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bl>
    <w:p>
      <w:pPr>
        <w:pStyle w:val="null3"/>
        <w:outlineLvl w:val="3"/>
      </w:pPr>
      <w:r>
        <w:rPr>
          <w:b/>
          <w:sz w:val="24"/>
        </w:rPr>
        <w:t>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本项目不接受联合体参加谈判</w:t>
            </w:r>
          </w:p>
        </w:tc>
        <w:tc>
          <w:tcPr>
            <w:tcW w:type="dxa" w:w="3322"/>
          </w:tcPr>
          <w:p>
            <w:pPr>
              <w:pStyle w:val="null3"/>
            </w:pPr>
            <w:r>
              <w:rPr/>
              <w:t>提供未与其他供应商组成联合体参与本项目谈判的承诺函</w:t>
            </w:r>
          </w:p>
        </w:tc>
        <w:tc>
          <w:tcPr>
            <w:tcW w:type="dxa" w:w="1661"/>
          </w:tcPr>
          <w:p>
            <w:pPr>
              <w:pStyle w:val="null3"/>
            </w:pPr>
            <w:r>
              <w:rPr/>
              <w:t>响应文件封面 供应商应提交的相关资格证明材料 投标（响应）函</w:t>
            </w:r>
          </w:p>
        </w:tc>
      </w:tr>
    </w:tbl>
    <w:p>
      <w:pPr>
        <w:pStyle w:val="null3"/>
        <w:outlineLvl w:val="3"/>
      </w:pPr>
      <w:r>
        <w:rPr>
          <w:b/>
          <w:sz w:val="24"/>
        </w:rPr>
        <w:t>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本项目为专门面向中小企业采购的项目,供应商提供的所有报价产品应为中小微企业、监狱企业、残疾人福利性单位或符合中小企业划分标准的个体工商户制造；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pPr>
    </w:p>
    <w:p>
      <w:pPr>
        <w:pStyle w:val="null3"/>
      </w:pPr>
      <w:r>
        <w:rPr/>
        <w:t xml:space="preserve"> </w:t>
      </w:r>
    </w:p>
    <w:p>
      <w:pPr>
        <w:pStyle w:val="null3"/>
        <w:outlineLvl w:val="3"/>
      </w:pPr>
      <w:r>
        <w:rPr>
          <w:b/>
          <w:sz w:val="24"/>
        </w:rPr>
        <w:t>5.3.3符合性审查</w:t>
      </w:r>
    </w:p>
    <w:p>
      <w:pPr>
        <w:pStyle w:val="null3"/>
        <w:ind w:firstLine="480"/>
      </w:pPr>
      <w:r>
        <w:rPr/>
        <w:t xml:space="preserve"> 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在符合性审查过程中，如果出现谈判小组成员意见不一致的情况，按照少数服从多数的原则确定，但不得违背政府采购基本原则和谈判文件规定。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其他实质性审查内容</w:t>
            </w:r>
          </w:p>
        </w:tc>
        <w:tc>
          <w:tcPr>
            <w:tcW w:type="dxa" w:w="3322"/>
          </w:tcPr>
          <w:p>
            <w:pPr>
              <w:pStyle w:val="null3"/>
            </w:pPr>
            <w:r>
              <w:rPr/>
              <w:t>包含竞争性谈判文件第三章带“★”在内的，其他实质性审查内容</w:t>
            </w:r>
          </w:p>
        </w:tc>
        <w:tc>
          <w:tcPr>
            <w:tcW w:type="dxa" w:w="1661"/>
          </w:tcPr>
          <w:p>
            <w:pPr>
              <w:pStyle w:val="null3"/>
            </w:pPr>
            <w:r>
              <w:rPr/>
              <w:t>响应文件封面 产品技术参数响应表 商务应答表 投标（响应）函</w:t>
            </w:r>
          </w:p>
        </w:tc>
      </w:tr>
    </w:tbl>
    <w:p>
      <w:pPr>
        <w:pStyle w:val="null3"/>
        <w:outlineLvl w:val="3"/>
      </w:pPr>
      <w:r>
        <w:rPr>
          <w:b/>
          <w:sz w:val="24"/>
        </w:rPr>
        <w:t>5.3.4谈判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七、谈判过程中，谈判的任何一方不得透露与谈判有关的其他供应商的技术资料、价格和其他信息。</w:t>
      </w:r>
    </w:p>
    <w:p>
      <w:pPr>
        <w:pStyle w:val="null3"/>
        <w:ind w:firstLine="480"/>
      </w:pPr>
      <w:r>
        <w:rPr/>
        <w:t xml:space="preserve"> 八、谈判过程中，谈判小组发现或者知晓供应商存在违法行为的，应当谈判报告中予以记录，并向本级财政部门报告，依法应将该供应商响应文件作无效处理的，应当作无效处理。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谈判结束后，谈判小组可以根据谈判情况要求所有实质性响应的供应商在规定时间内进行最后报价。提交最后报价的供应商不得少于3家。有效最后报价的供应商不足的，本次采购活动终止，并发布终止公告。</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 xml:space="preserve"> 四、供应商未在响应文件提交截止时间内提交报价或未按要求进行报价的，视为无效响应，由供应商自行承担不利后果。</w:t>
      </w:r>
    </w:p>
    <w:p>
      <w:pPr>
        <w:pStyle w:val="null3"/>
        <w:ind w:firstLine="480"/>
      </w:pPr>
      <w:r>
        <w:rPr/>
        <w:t>五、供应商未按谈判小组要求在规定时间内提交最后报价的，视为其退出谈判。</w:t>
      </w:r>
    </w:p>
    <w:p>
      <w:pPr>
        <w:pStyle w:val="null3"/>
        <w:ind w:firstLine="480"/>
      </w:pPr>
      <w:r>
        <w:rPr/>
        <w:t>六、最后报价一旦提交后，供应商不得以任何理由撤回。</w:t>
      </w:r>
    </w:p>
    <w:p>
      <w:pPr>
        <w:pStyle w:val="null3"/>
        <w:ind w:firstLine="480"/>
        <w:jc w:val="left"/>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b/>
          <w:sz w:val="24"/>
        </w:rPr>
        <w:t>5.3.7解释、澄清、说明的有关问题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5.3.8复核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jc w:val="left"/>
      </w:pPr>
      <w:r>
        <w:rPr/>
        <w:t>“本项目”按供应商经评审的最终报价从低到高顺序排列，确定成交候选供应商。最终报价相同的，按供应商提供的优先采购产品认证证书数量由多到少顺序排列；最终报价且提供的优先采购产品认证证书数量相同的并列。</w:t>
      </w:r>
    </w:p>
    <w:p>
      <w:pPr>
        <w:pStyle w:val="null3"/>
        <w:ind w:firstLine="480"/>
        <w:jc w:val="left"/>
      </w:pPr>
      <w:r>
        <w:rPr/>
        <w:t>响应文件满足谈判文件全部实质性要求且最终报价最低的供应商为排名第一的成交候选供应商。</w:t>
      </w:r>
    </w:p>
    <w:p>
      <w:pPr>
        <w:pStyle w:val="null3"/>
        <w:ind w:firstLine="480"/>
        <w:jc w:val="left"/>
      </w:pPr>
      <w:r>
        <w:rPr/>
        <w:t>经评审的最终报价是指对供应商最后报价完成价格修正和落实政府采购政策进行的价格扣除后的报价。</w:t>
      </w:r>
    </w:p>
    <w:p>
      <w:pPr>
        <w:pStyle w:val="null3"/>
        <w:outlineLvl w:val="3"/>
      </w:pPr>
      <w:r>
        <w:rPr>
          <w:b/>
          <w:sz w:val="24"/>
        </w:rPr>
        <w:t>5.3.10编写谈判报告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5.3.11谈判异议处理规则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5.4、终止采购活动情形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5.5、确定成交供应商</w:t>
      </w:r>
    </w:p>
    <w:p>
      <w:pPr>
        <w:pStyle w:val="null3"/>
      </w:pPr>
    </w:p>
    <w:p>
      <w:pPr>
        <w:pStyle w:val="null3"/>
      </w:pPr>
    </w:p>
    <w:p>
      <w:pPr>
        <w:pStyle w:val="null3"/>
      </w:pPr>
      <w:r>
        <w:rPr/>
        <w:t>一、评审结束后，代理机构在评审结束之日起2个工作日内将谈判报告及有关资料送交采购人确定成交供应商。</w:t>
      </w:r>
    </w:p>
    <w:p>
      <w:pPr>
        <w:pStyle w:val="null3"/>
      </w:pPr>
      <w:r>
        <w:rPr/>
        <w:t>二、采购人在收到评审报告后5个工作日内，在评审报告确定的成交候选供应商名单中按顺序确定1名成交供应商。成交候选供应商并列的，由采购人按照谈判文件规定的方式确定成交供应商；招标文件未规定的，采取随机抽取的方式确定。</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四、根据采购人确定的成交供应商，代理机构在四川政府采购网上发布成交结果公告，同时向成交供应商发出成交通知书。</w:t>
      </w:r>
    </w:p>
    <w:p>
      <w:pPr>
        <w:pStyle w:val="null3"/>
        <w:outlineLvl w:val="2"/>
      </w:pPr>
      <w:r>
        <w:rPr>
          <w:b/>
          <w:sz w:val="28"/>
        </w:rPr>
        <w:t>5.6、谈判小组成员义务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政府采购合同（货物类）</w:t>
      </w:r>
      <w:r>
        <w:br/>
      </w:r>
    </w:p>
    <w:p>
      <w:pPr>
        <w:pStyle w:val="null3"/>
      </w:pPr>
      <w:r>
        <w:rPr/>
        <w:t xml:space="preserve"> 政府采购合同编号：__________________</w:t>
      </w:r>
    </w:p>
    <w:p>
      <w:pPr>
        <w:pStyle w:val="null3"/>
      </w:pPr>
      <w:r>
        <w:rPr/>
        <w:t xml:space="preserve"> 履约地点： __________________</w:t>
      </w:r>
    </w:p>
    <w:p>
      <w:pPr>
        <w:pStyle w:val="null3"/>
      </w:pPr>
      <w:r>
        <w:rPr/>
        <w:t xml:space="preserve"> 签订地点：__________________</w:t>
      </w:r>
    </w:p>
    <w:p>
      <w:pPr>
        <w:pStyle w:val="null3"/>
      </w:pPr>
      <w:r>
        <w:rPr/>
        <w:t xml:space="preserve"> 签订日期：20___年___月___日</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 《中华人民共和国政府采购法》与项目行业有关的法律法规，以及XXX采购项目的 </w:t>
      </w:r>
      <w:r>
        <w:rPr/>
        <w:t>《谈判文件》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二、货物要求</w:t>
      </w:r>
    </w:p>
    <w:p>
      <w:pPr>
        <w:pStyle w:val="null3"/>
      </w:pPr>
    </w:p>
    <w:p>
      <w:pPr>
        <w:pStyle w:val="null3"/>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pPr>
      <w:r>
        <w:rPr/>
        <w:t>2.包装方式</w:t>
      </w:r>
    </w:p>
    <w:p>
      <w:pPr>
        <w:pStyle w:val="null3"/>
      </w:pPr>
      <w:r>
        <w:rPr/>
        <w:t>3.质量保修范围和保修期</w:t>
      </w:r>
    </w:p>
    <w:p>
      <w:pPr>
        <w:pStyle w:val="null3"/>
      </w:pPr>
      <w:r>
        <w:rPr/>
        <w:t>4. 其他要求</w:t>
      </w:r>
    </w:p>
    <w:p>
      <w:pPr>
        <w:pStyle w:val="null3"/>
        <w:outlineLvl w:val="3"/>
      </w:pPr>
      <w:r>
        <w:rPr>
          <w:b/>
          <w:sz w:val="24"/>
        </w:rPr>
        <w:t xml:space="preserve"> 三、合同定价方式、付款进度和支付方式</w:t>
      </w:r>
      <w:r>
        <w:br/>
      </w:r>
    </w:p>
    <w:p>
      <w:pPr>
        <w:pStyle w:val="null3"/>
        <w:outlineLvl w:val="3"/>
      </w:pPr>
      <w:r>
        <w:rPr>
          <w:b/>
          <w:sz w:val="24"/>
        </w:rPr>
        <w:t xml:space="preserve"> 四、交货时间、地点和方式</w:t>
      </w:r>
      <w:r>
        <w:br/>
      </w:r>
    </w:p>
    <w:p>
      <w:pPr>
        <w:pStyle w:val="null3"/>
        <w:outlineLvl w:val="3"/>
      </w:pPr>
      <w:r>
        <w:rPr>
          <w:b/>
          <w:sz w:val="24"/>
        </w:rPr>
        <w:t xml:space="preserve"> 五、履约保证金</w:t>
      </w:r>
      <w:r>
        <w:br/>
      </w:r>
    </w:p>
    <w:p>
      <w:pPr>
        <w:pStyle w:val="null3"/>
        <w:outlineLvl w:val="3"/>
      </w:pPr>
      <w:r>
        <w:rPr>
          <w:b/>
          <w:sz w:val="24"/>
        </w:rPr>
        <w:t xml:space="preserve"> 六、验收标准和方法</w:t>
      </w:r>
      <w:r>
        <w:br/>
      </w:r>
    </w:p>
    <w:p>
      <w:pPr>
        <w:pStyle w:val="null3"/>
        <w:outlineLvl w:val="3"/>
      </w:pPr>
      <w:r>
        <w:rPr>
          <w:b/>
          <w:sz w:val="24"/>
        </w:rPr>
        <w:t xml:space="preserve"> 七、甲方的权利和义务</w:t>
      </w:r>
    </w:p>
    <w:p>
      <w:pPr>
        <w:pStyle w:val="null3"/>
      </w:pPr>
    </w:p>
    <w:p>
      <w:pPr>
        <w:pStyle w:val="null3"/>
      </w:pPr>
      <w:r>
        <w:rPr/>
        <w:t>1.甲方有权依据双方签订的合同对乙方提供的货物进行验收。当验收结果未达到标准时，有权依据合同约定对乙方......</w:t>
      </w:r>
    </w:p>
    <w:p>
      <w:pPr>
        <w:pStyle w:val="null3"/>
      </w:pPr>
      <w:r>
        <w:rPr/>
        <w:t>2.根据本合同规定，按时向乙方支付应付货物费用。</w:t>
      </w:r>
    </w:p>
    <w:p>
      <w:pPr>
        <w:pStyle w:val="null3"/>
      </w:pPr>
      <w:r>
        <w:rPr/>
        <w:t>3.国家法律、法规所规定由甲方承担的其它责任。</w:t>
      </w:r>
    </w:p>
    <w:p>
      <w:pPr>
        <w:pStyle w:val="null3"/>
        <w:outlineLvl w:val="3"/>
      </w:pPr>
      <w:r>
        <w:rPr>
          <w:b/>
          <w:sz w:val="24"/>
        </w:rPr>
        <w:t xml:space="preserve"> 八、乙方的权利和义务</w:t>
      </w:r>
    </w:p>
    <w:p>
      <w:pPr>
        <w:pStyle w:val="null3"/>
      </w:pPr>
    </w:p>
    <w:p>
      <w:pPr>
        <w:pStyle w:val="null3"/>
      </w:pPr>
      <w:r>
        <w:rPr/>
        <w:t>1.根据本合同的规定向甲方收取相关货物费用。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outlineLvl w:val="3"/>
      </w:pPr>
      <w:r>
        <w:rPr>
          <w:b/>
          <w:sz w:val="24"/>
        </w:rPr>
        <w:t xml:space="preserve"> 九、违约责任</w:t>
      </w:r>
    </w:p>
    <w:p>
      <w:pPr>
        <w:pStyle w:val="null3"/>
      </w:pP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outlineLvl w:val="3"/>
      </w:pPr>
      <w:r>
        <w:rPr>
          <w:b/>
          <w:sz w:val="24"/>
        </w:rPr>
        <w:t xml:space="preserve"> 十、不可抗事件处理</w:t>
      </w:r>
    </w:p>
    <w:p>
      <w:pPr>
        <w:pStyle w:val="null3"/>
      </w:pPr>
    </w:p>
    <w:p>
      <w:pPr>
        <w:pStyle w:val="null3"/>
      </w:pPr>
      <w:r>
        <w:rPr/>
        <w:t>1.在合同有效期内，任何一方因不可抗事件导致不能履行合同，则合同履行期可延长，其延长期与不可抗影响期相同。</w:t>
      </w:r>
    </w:p>
    <w:p>
      <w:pPr>
        <w:pStyle w:val="null3"/>
      </w:pPr>
      <w:r>
        <w:rPr/>
        <w:t>2.受阻一方应在不可抗事件发生后尽快用电话通知对方并于事故发生后XX天内将有关部门出具的证明文件等用特快专递或挂号信寄给对方审阅确认。</w:t>
      </w:r>
    </w:p>
    <w:p>
      <w:pPr>
        <w:pStyle w:val="null3"/>
      </w:pPr>
      <w:r>
        <w:rPr/>
        <w:t>3.不可抗事件延续XX天以上，双方应通过友好协商，确定是否继续履行合同。</w:t>
      </w:r>
    </w:p>
    <w:p>
      <w:pPr>
        <w:pStyle w:val="null3"/>
        <w:outlineLvl w:val="3"/>
      </w:pPr>
      <w:r>
        <w:rPr>
          <w:b/>
          <w:sz w:val="24"/>
        </w:rPr>
        <w:t xml:space="preserve"> 十一、解决合同纠纷的方式</w:t>
      </w:r>
      <w:r>
        <w:br/>
      </w:r>
    </w:p>
    <w:p>
      <w:pPr>
        <w:pStyle w:val="null3"/>
        <w:outlineLvl w:val="3"/>
      </w:pPr>
      <w:r>
        <w:rPr>
          <w:b/>
          <w:sz w:val="24"/>
        </w:rPr>
        <w:t xml:space="preserve"> 十二、合同生效及其他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