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ind w:firstLine="482" w:firstLineChars="200"/>
        <w:jc w:val="center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分项明细报价表</w:t>
      </w:r>
    </w:p>
    <w:tbl>
      <w:tblPr>
        <w:tblStyle w:val="4"/>
        <w:tblW w:w="9166" w:type="dxa"/>
        <w:tblInd w:w="1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2964"/>
        <w:gridCol w:w="864"/>
        <w:gridCol w:w="768"/>
        <w:gridCol w:w="804"/>
        <w:gridCol w:w="900"/>
        <w:gridCol w:w="1097"/>
        <w:gridCol w:w="10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专用电池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无人机专用相机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专用双云台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  <w:r>
              <w:rPr>
                <w:rFonts w:hint="eastAsia" w:cstheme="minorBidi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小型无人机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小型无人机配件包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存储卡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专用便携平台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移动电源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26214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i w:val="0"/>
                <w:iCs w:val="0"/>
                <w:color w:val="26214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专用螺旋桨1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cstheme="minorBidi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专用螺旋桨2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theme="minorBidi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专用螺旋浆3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theme="minorBidi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无人机图传套件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theme="minorBidi"/>
              </w:rPr>
              <w:t>个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无人机专用相机年度保险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theme="minorBidi"/>
              </w:rPr>
              <w:t>件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小型无人机置换服务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theme="minorBidi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无人机视频直播平台服务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手持式无人机察打一体设备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手持式无人机定位设备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无人机指挥系统和网络通讯平台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无人机探照广播模块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多功能望远镜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图像数据管理软件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全画幅测绘相机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before="164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1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WRjNmM1N2Q1NjY1Nzg1ODY1NjFmNmVjYmEyMTMifQ=="/>
  </w:docVars>
  <w:rsids>
    <w:rsidRoot w:val="00000000"/>
    <w:rsid w:val="05E25DC1"/>
    <w:rsid w:val="7AD5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after="120" w:line="480" w:lineRule="auto"/>
    </w:pPr>
    <w:rPr>
      <w:sz w:val="24"/>
      <w:szCs w:val="20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eastAsia="en-US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2024-05-20T07:41:00Z</dcterms:created>
  <dc:creator>gongdaokui</dc:creator>
  <cp:lastModifiedBy>燕子</cp:lastModifiedBy>
  <dcterms:modified xsi:type="dcterms:W3CDTF">2024-08-08T01:40:54Z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300492B6786E43238A6C411413B17A21_13</vt:lpwstr>
  </property>
</Properties>
</file>