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6CA920">
      <w:pPr>
        <w:pStyle w:val="4"/>
        <w:spacing w:line="242" w:lineRule="auto"/>
      </w:pPr>
    </w:p>
    <w:p w14:paraId="62615F08">
      <w:pPr>
        <w:pStyle w:val="4"/>
        <w:spacing w:line="242" w:lineRule="auto"/>
      </w:pPr>
    </w:p>
    <w:p w14:paraId="714393FA">
      <w:pPr>
        <w:pStyle w:val="4"/>
        <w:spacing w:line="242" w:lineRule="auto"/>
      </w:pPr>
    </w:p>
    <w:p w14:paraId="3166DCFE">
      <w:pPr>
        <w:pStyle w:val="4"/>
        <w:spacing w:line="242" w:lineRule="auto"/>
      </w:pPr>
    </w:p>
    <w:p w14:paraId="1A333D9B">
      <w:pPr>
        <w:pStyle w:val="4"/>
        <w:spacing w:line="243" w:lineRule="auto"/>
      </w:pPr>
    </w:p>
    <w:p w14:paraId="7BA38506">
      <w:pPr>
        <w:spacing w:before="150" w:line="224" w:lineRule="auto"/>
        <w:jc w:val="center"/>
        <w:rPr>
          <w:rFonts w:hint="eastAsia" w:ascii="宋体" w:hAnsi="宋体" w:eastAsia="宋体" w:cs="宋体"/>
          <w:sz w:val="46"/>
          <w:szCs w:val="46"/>
          <w:lang w:val="en-US" w:eastAsia="zh-CN"/>
        </w:rPr>
      </w:pPr>
      <w:r>
        <w:rPr>
          <w:rFonts w:hint="eastAsia" w:ascii="宋体" w:hAnsi="宋体" w:eastAsia="宋体" w:cs="宋体"/>
          <w:b/>
          <w:bCs/>
          <w:spacing w:val="7"/>
          <w:sz w:val="46"/>
          <w:szCs w:val="46"/>
          <w:lang w:eastAsia="zh-CN"/>
        </w:rPr>
        <w:t>南村镇中心学校2025年采购教室用护眼灯项目</w:t>
      </w:r>
    </w:p>
    <w:p w14:paraId="35FB03D4">
      <w:pPr>
        <w:spacing w:before="388" w:line="220" w:lineRule="auto"/>
        <w:ind w:left="1843"/>
        <w:rPr>
          <w:rFonts w:ascii="宋体" w:hAnsi="宋体" w:eastAsia="宋体" w:cs="宋体"/>
          <w:sz w:val="52"/>
          <w:szCs w:val="52"/>
        </w:rPr>
      </w:pPr>
    </w:p>
    <w:p w14:paraId="6DEB96B5">
      <w:pPr>
        <w:pStyle w:val="4"/>
        <w:spacing w:line="249" w:lineRule="auto"/>
      </w:pPr>
    </w:p>
    <w:p w14:paraId="104945BC">
      <w:pPr>
        <w:pStyle w:val="4"/>
        <w:spacing w:line="249" w:lineRule="auto"/>
      </w:pPr>
    </w:p>
    <w:p w14:paraId="157871C3">
      <w:pPr>
        <w:pStyle w:val="4"/>
        <w:spacing w:line="249" w:lineRule="auto"/>
      </w:pPr>
    </w:p>
    <w:p w14:paraId="3B1923AB">
      <w:pPr>
        <w:pStyle w:val="4"/>
        <w:spacing w:line="250" w:lineRule="auto"/>
      </w:pPr>
    </w:p>
    <w:p w14:paraId="3943ADB6">
      <w:pPr>
        <w:pStyle w:val="4"/>
        <w:spacing w:line="253" w:lineRule="auto"/>
        <w:jc w:val="center"/>
        <w:rPr>
          <w:rFonts w:ascii="黑体" w:hAnsi="黑体" w:eastAsia="黑体" w:cs="黑体"/>
          <w:spacing w:val="-18"/>
          <w:sz w:val="95"/>
          <w:szCs w:val="95"/>
        </w:rPr>
      </w:pPr>
      <w:r>
        <w:rPr>
          <w:rFonts w:ascii="黑体" w:hAnsi="黑体" w:eastAsia="黑体" w:cs="黑体"/>
          <w:spacing w:val="-18"/>
          <w:sz w:val="95"/>
          <w:szCs w:val="95"/>
        </w:rPr>
        <w:t>招</w:t>
      </w:r>
      <w:r>
        <w:rPr>
          <w:rFonts w:ascii="黑体" w:hAnsi="黑体" w:eastAsia="黑体" w:cs="黑体"/>
          <w:spacing w:val="103"/>
          <w:sz w:val="95"/>
          <w:szCs w:val="95"/>
        </w:rPr>
        <w:t xml:space="preserve"> </w:t>
      </w:r>
      <w:r>
        <w:rPr>
          <w:rFonts w:ascii="黑体" w:hAnsi="黑体" w:eastAsia="黑体" w:cs="黑体"/>
          <w:spacing w:val="-18"/>
          <w:sz w:val="95"/>
          <w:szCs w:val="95"/>
        </w:rPr>
        <w:t>标</w:t>
      </w:r>
      <w:r>
        <w:rPr>
          <w:rFonts w:ascii="黑体" w:hAnsi="黑体" w:eastAsia="黑体" w:cs="黑体"/>
          <w:spacing w:val="135"/>
          <w:sz w:val="95"/>
          <w:szCs w:val="95"/>
        </w:rPr>
        <w:t xml:space="preserve"> </w:t>
      </w:r>
      <w:r>
        <w:rPr>
          <w:rFonts w:ascii="黑体" w:hAnsi="黑体" w:eastAsia="黑体" w:cs="黑体"/>
          <w:spacing w:val="-18"/>
          <w:sz w:val="95"/>
          <w:szCs w:val="95"/>
        </w:rPr>
        <w:t>文</w:t>
      </w:r>
      <w:r>
        <w:rPr>
          <w:rFonts w:ascii="黑体" w:hAnsi="黑体" w:eastAsia="黑体" w:cs="黑体"/>
          <w:spacing w:val="114"/>
          <w:sz w:val="95"/>
          <w:szCs w:val="95"/>
        </w:rPr>
        <w:t xml:space="preserve"> </w:t>
      </w:r>
      <w:r>
        <w:rPr>
          <w:rFonts w:ascii="黑体" w:hAnsi="黑体" w:eastAsia="黑体" w:cs="黑体"/>
          <w:spacing w:val="-18"/>
          <w:sz w:val="95"/>
          <w:szCs w:val="95"/>
        </w:rPr>
        <w:t>件</w:t>
      </w:r>
    </w:p>
    <w:p w14:paraId="4C6BB6BA">
      <w:pPr>
        <w:pStyle w:val="4"/>
        <w:spacing w:line="253" w:lineRule="auto"/>
        <w:jc w:val="center"/>
        <w:rPr>
          <w:rFonts w:ascii="宋体" w:hAnsi="宋体" w:eastAsia="宋体" w:cs="宋体"/>
          <w:b/>
          <w:bCs/>
          <w:spacing w:val="-5"/>
          <w:sz w:val="28"/>
          <w:szCs w:val="28"/>
        </w:rPr>
      </w:pPr>
    </w:p>
    <w:p w14:paraId="44F5E662">
      <w:pPr>
        <w:pStyle w:val="4"/>
        <w:spacing w:line="253" w:lineRule="auto"/>
        <w:jc w:val="center"/>
      </w:pPr>
      <w:r>
        <w:rPr>
          <w:rFonts w:hint="eastAsia" w:ascii="宋体" w:hAnsi="宋体" w:eastAsia="宋体" w:cs="宋体"/>
          <w:b/>
          <w:bCs/>
          <w:spacing w:val="-5"/>
          <w:sz w:val="28"/>
          <w:szCs w:val="28"/>
          <w:lang w:eastAsia="zh-CN"/>
        </w:rPr>
        <w:t>（</w:t>
      </w:r>
      <w:r>
        <w:rPr>
          <w:rFonts w:hint="eastAsia" w:ascii="宋体" w:hAnsi="宋体" w:eastAsia="宋体" w:cs="宋体"/>
          <w:b/>
          <w:bCs/>
          <w:spacing w:val="-5"/>
          <w:sz w:val="28"/>
          <w:szCs w:val="28"/>
          <w:lang w:val="en-US" w:eastAsia="zh-CN"/>
        </w:rPr>
        <w:t>项目</w:t>
      </w:r>
      <w:r>
        <w:rPr>
          <w:rFonts w:ascii="宋体" w:hAnsi="宋体" w:eastAsia="宋体" w:cs="宋体"/>
          <w:b/>
          <w:bCs/>
          <w:spacing w:val="-5"/>
          <w:sz w:val="28"/>
          <w:szCs w:val="28"/>
        </w:rPr>
        <w:t>编号：</w:t>
      </w:r>
      <w:r>
        <w:rPr>
          <w:rFonts w:hint="eastAsia" w:ascii="宋体" w:hAnsi="宋体" w:eastAsia="宋体" w:cs="宋体"/>
          <w:b/>
          <w:bCs/>
          <w:spacing w:val="-5"/>
          <w:sz w:val="28"/>
          <w:szCs w:val="28"/>
          <w:highlight w:val="none"/>
          <w:lang w:eastAsia="zh-CN"/>
        </w:rPr>
        <w:t>1405252025AGK00143</w:t>
      </w:r>
      <w:r>
        <w:rPr>
          <w:rFonts w:hint="eastAsia" w:ascii="宋体" w:hAnsi="宋体" w:eastAsia="宋体" w:cs="宋体"/>
          <w:b/>
          <w:bCs/>
          <w:spacing w:val="-5"/>
          <w:sz w:val="28"/>
          <w:szCs w:val="28"/>
          <w:lang w:eastAsia="zh-CN"/>
        </w:rPr>
        <w:t>）</w:t>
      </w:r>
    </w:p>
    <w:p w14:paraId="173E0E46">
      <w:pPr>
        <w:pStyle w:val="4"/>
        <w:spacing w:line="253" w:lineRule="auto"/>
      </w:pPr>
    </w:p>
    <w:p w14:paraId="401163BE">
      <w:pPr>
        <w:pStyle w:val="4"/>
        <w:spacing w:line="253" w:lineRule="auto"/>
      </w:pPr>
    </w:p>
    <w:p w14:paraId="6280C889">
      <w:pPr>
        <w:pStyle w:val="4"/>
        <w:spacing w:line="253" w:lineRule="auto"/>
      </w:pPr>
    </w:p>
    <w:p w14:paraId="78BD19D0">
      <w:pPr>
        <w:pStyle w:val="4"/>
        <w:spacing w:line="253" w:lineRule="auto"/>
      </w:pPr>
    </w:p>
    <w:p w14:paraId="6AAF9D1B">
      <w:pPr>
        <w:pStyle w:val="4"/>
        <w:spacing w:line="253" w:lineRule="auto"/>
      </w:pPr>
    </w:p>
    <w:p w14:paraId="0D468502">
      <w:pPr>
        <w:pStyle w:val="4"/>
        <w:spacing w:line="253" w:lineRule="auto"/>
      </w:pPr>
    </w:p>
    <w:p w14:paraId="50FD5B5C">
      <w:pPr>
        <w:pStyle w:val="4"/>
        <w:spacing w:line="253" w:lineRule="auto"/>
      </w:pPr>
    </w:p>
    <w:p w14:paraId="190BA33B">
      <w:pPr>
        <w:pStyle w:val="4"/>
        <w:spacing w:line="253" w:lineRule="auto"/>
      </w:pPr>
    </w:p>
    <w:p w14:paraId="44C404EB">
      <w:pPr>
        <w:pStyle w:val="4"/>
        <w:spacing w:line="253" w:lineRule="auto"/>
      </w:pPr>
    </w:p>
    <w:p w14:paraId="752035EA">
      <w:pPr>
        <w:pStyle w:val="4"/>
        <w:spacing w:line="253" w:lineRule="auto"/>
      </w:pPr>
    </w:p>
    <w:p w14:paraId="752D1DD0">
      <w:pPr>
        <w:pStyle w:val="4"/>
        <w:spacing w:line="253" w:lineRule="auto"/>
      </w:pPr>
    </w:p>
    <w:p w14:paraId="4E9C7FC1">
      <w:pPr>
        <w:pStyle w:val="4"/>
        <w:spacing w:line="253" w:lineRule="auto"/>
      </w:pPr>
    </w:p>
    <w:p w14:paraId="45028132">
      <w:pPr>
        <w:pStyle w:val="4"/>
        <w:spacing w:line="253" w:lineRule="auto"/>
      </w:pPr>
    </w:p>
    <w:p w14:paraId="4A4626C9">
      <w:pPr>
        <w:pStyle w:val="4"/>
        <w:spacing w:line="253" w:lineRule="auto"/>
      </w:pPr>
    </w:p>
    <w:p w14:paraId="798F97F8">
      <w:pPr>
        <w:pStyle w:val="4"/>
        <w:spacing w:line="253" w:lineRule="auto"/>
      </w:pPr>
    </w:p>
    <w:p w14:paraId="283F7F15">
      <w:pPr>
        <w:spacing w:after="492" w:afterLines="150" w:line="500" w:lineRule="exact"/>
        <w:ind w:firstLine="630" w:firstLineChars="196"/>
        <w:rPr>
          <w:rFonts w:hint="eastAsia" w:ascii="宋体" w:hAnsi="宋体"/>
          <w:b/>
          <w:bCs/>
          <w:sz w:val="32"/>
          <w:u w:val="single"/>
        </w:rPr>
      </w:pPr>
      <w:r>
        <w:rPr>
          <w:rFonts w:hint="eastAsia" w:ascii="宋体" w:hAnsi="宋体" w:eastAsia="宋体"/>
          <w:b/>
          <w:bCs/>
          <w:sz w:val="32"/>
          <w:lang w:val="en-US" w:eastAsia="zh-CN"/>
        </w:rPr>
        <w:t xml:space="preserve">招  标  </w:t>
      </w:r>
      <w:r>
        <w:rPr>
          <w:rFonts w:hint="eastAsia" w:ascii="宋体" w:hAnsi="宋体"/>
          <w:b/>
          <w:bCs/>
          <w:sz w:val="32"/>
        </w:rPr>
        <w:t>人：</w:t>
      </w:r>
      <w:r>
        <w:rPr>
          <w:rFonts w:hint="eastAsia" w:ascii="宋体" w:hAnsi="宋体"/>
          <w:b/>
          <w:bCs/>
          <w:sz w:val="32"/>
          <w:u w:val="single"/>
        </w:rPr>
        <w:t xml:space="preserve"> </w:t>
      </w:r>
      <w:r>
        <w:rPr>
          <w:rFonts w:hint="eastAsia" w:ascii="宋体" w:hAnsi="宋体" w:eastAsia="宋体"/>
          <w:b/>
          <w:bCs/>
          <w:sz w:val="32"/>
          <w:u w:val="single"/>
          <w:lang w:val="en-US" w:eastAsia="zh-CN"/>
        </w:rPr>
        <w:t xml:space="preserve">   </w:t>
      </w:r>
      <w:r>
        <w:rPr>
          <w:rFonts w:hint="eastAsia" w:ascii="宋体" w:hAnsi="宋体" w:eastAsia="宋体" w:cs="宋体"/>
          <w:b/>
          <w:bCs/>
          <w:spacing w:val="-20"/>
          <w:sz w:val="35"/>
          <w:szCs w:val="35"/>
          <w:u w:val="single"/>
          <w:lang w:val="en-US" w:eastAsia="zh-CN"/>
        </w:rPr>
        <w:t>泽州县南村镇中心学校</w:t>
      </w:r>
      <w:r>
        <w:rPr>
          <w:rFonts w:hint="eastAsia" w:ascii="宋体" w:hAnsi="宋体"/>
          <w:b/>
          <w:bCs/>
          <w:sz w:val="32"/>
          <w:u w:val="single"/>
          <w:lang w:val="en-US" w:eastAsia="zh-CN"/>
        </w:rPr>
        <w:t xml:space="preserve">    </w:t>
      </w:r>
      <w:r>
        <w:rPr>
          <w:rFonts w:hint="eastAsia" w:ascii="宋体" w:hAnsi="宋体"/>
          <w:b/>
          <w:bCs/>
          <w:sz w:val="32"/>
          <w:u w:val="single"/>
        </w:rPr>
        <w:t>（盖章）</w:t>
      </w:r>
    </w:p>
    <w:p w14:paraId="1EB968EF">
      <w:pPr>
        <w:spacing w:after="492" w:afterLines="150" w:line="500" w:lineRule="exact"/>
        <w:ind w:firstLine="628" w:firstLineChars="196"/>
        <w:rPr>
          <w:rFonts w:hint="eastAsia" w:ascii="宋体" w:hAnsi="宋体"/>
          <w:b/>
          <w:bCs/>
          <w:sz w:val="32"/>
          <w:u w:val="single"/>
        </w:rPr>
      </w:pPr>
      <w:r>
        <w:rPr>
          <w:rFonts w:hint="eastAsia" w:ascii="宋体" w:hAnsi="宋体"/>
          <w:b/>
          <w:bCs/>
          <w:sz w:val="32"/>
        </w:rPr>
        <w:t>法定代表人或其委托代理人：</w:t>
      </w:r>
      <w:r>
        <w:rPr>
          <w:rFonts w:hint="eastAsia" w:ascii="宋体" w:hAnsi="宋体"/>
          <w:b/>
          <w:bCs/>
          <w:sz w:val="32"/>
          <w:u w:val="single"/>
        </w:rPr>
        <w:t xml:space="preserve">         （盖章或签字）</w:t>
      </w:r>
    </w:p>
    <w:p w14:paraId="040F0ADD">
      <w:pPr>
        <w:spacing w:after="492" w:afterLines="150" w:line="500" w:lineRule="exact"/>
        <w:ind w:firstLine="630" w:firstLineChars="196"/>
        <w:rPr>
          <w:rFonts w:hint="eastAsia" w:ascii="宋体" w:hAnsi="宋体"/>
          <w:b/>
          <w:bCs/>
          <w:sz w:val="32"/>
          <w:u w:val="single"/>
        </w:rPr>
      </w:pPr>
      <w:r>
        <w:rPr>
          <w:rFonts w:hint="eastAsia" w:ascii="宋体" w:hAnsi="宋体" w:eastAsia="宋体"/>
          <w:b/>
          <w:bCs/>
          <w:sz w:val="32"/>
          <w:lang w:eastAsia="zh-CN"/>
        </w:rPr>
        <w:t>招标代理</w:t>
      </w:r>
      <w:r>
        <w:rPr>
          <w:rFonts w:hint="eastAsia" w:ascii="宋体" w:hAnsi="宋体"/>
          <w:b/>
          <w:bCs/>
          <w:sz w:val="32"/>
        </w:rPr>
        <w:t>机构：</w:t>
      </w:r>
      <w:r>
        <w:rPr>
          <w:rFonts w:hint="eastAsia" w:ascii="宋体" w:hAnsi="宋体"/>
          <w:b/>
          <w:bCs/>
          <w:sz w:val="32"/>
          <w:u w:val="single"/>
        </w:rPr>
        <w:t xml:space="preserve">  </w:t>
      </w:r>
      <w:r>
        <w:rPr>
          <w:rFonts w:hint="eastAsia" w:ascii="宋体" w:hAnsi="宋体"/>
          <w:b/>
          <w:bCs/>
          <w:sz w:val="32"/>
          <w:u w:val="single"/>
          <w:lang w:eastAsia="zh-CN"/>
        </w:rPr>
        <w:t>陕西恒瑞项目管理有限公司</w:t>
      </w:r>
      <w:r>
        <w:rPr>
          <w:rFonts w:hint="eastAsia" w:ascii="宋体" w:hAnsi="宋体"/>
          <w:b/>
          <w:bCs/>
          <w:sz w:val="32"/>
          <w:u w:val="single"/>
        </w:rPr>
        <w:t xml:space="preserve"> （盖章）</w:t>
      </w:r>
    </w:p>
    <w:p w14:paraId="57197022">
      <w:pPr>
        <w:spacing w:after="328" w:afterLines="100" w:line="500" w:lineRule="exact"/>
        <w:ind w:firstLine="628" w:firstLineChars="196"/>
        <w:rPr>
          <w:rFonts w:hint="eastAsia" w:ascii="宋体" w:hAnsi="宋体"/>
          <w:b/>
          <w:bCs/>
          <w:sz w:val="32"/>
          <w:u w:val="single"/>
        </w:rPr>
      </w:pPr>
      <w:r>
        <w:rPr>
          <w:rFonts w:hint="eastAsia" w:ascii="宋体" w:hAnsi="宋体"/>
          <w:b/>
          <w:bCs/>
          <w:sz w:val="32"/>
        </w:rPr>
        <w:t>法定代表人或其委托代理人：</w:t>
      </w:r>
      <w:r>
        <w:rPr>
          <w:rFonts w:hint="eastAsia" w:ascii="宋体" w:hAnsi="宋体"/>
          <w:b/>
          <w:bCs/>
          <w:sz w:val="32"/>
          <w:u w:val="single"/>
        </w:rPr>
        <w:t xml:space="preserve">         （盖章或签字）</w:t>
      </w:r>
    </w:p>
    <w:p w14:paraId="4B8BED81">
      <w:pPr>
        <w:tabs>
          <w:tab w:val="left" w:pos="2070"/>
          <w:tab w:val="center" w:pos="4365"/>
        </w:tabs>
        <w:snapToGrid w:val="0"/>
        <w:ind w:firstLine="1921" w:firstLineChars="600"/>
        <w:jc w:val="both"/>
        <w:rPr>
          <w:rFonts w:hint="eastAsia" w:ascii="宋体" w:hAnsi="宋体" w:cs="宋体"/>
          <w:b/>
          <w:snapToGrid w:val="0"/>
          <w:sz w:val="44"/>
          <w:szCs w:val="44"/>
        </w:rPr>
      </w:pPr>
      <w:r>
        <w:rPr>
          <w:rFonts w:hint="eastAsia" w:ascii="宋体" w:hAnsi="宋体"/>
          <w:b/>
          <w:bCs/>
          <w:sz w:val="32"/>
        </w:rPr>
        <w:t>日    期：</w:t>
      </w:r>
      <w:r>
        <w:rPr>
          <w:rFonts w:hint="eastAsia" w:ascii="宋体" w:hAnsi="宋体"/>
          <w:b/>
          <w:bCs/>
          <w:sz w:val="32"/>
          <w:u w:val="thick"/>
        </w:rPr>
        <w:t xml:space="preserve">  二〇二</w:t>
      </w:r>
      <w:r>
        <w:rPr>
          <w:rFonts w:hint="eastAsia" w:ascii="宋体" w:hAnsi="宋体"/>
          <w:b/>
          <w:bCs/>
          <w:sz w:val="32"/>
          <w:u w:val="thick"/>
          <w:lang w:val="en-US" w:eastAsia="zh-CN"/>
        </w:rPr>
        <w:t>五</w:t>
      </w:r>
      <w:r>
        <w:rPr>
          <w:rFonts w:hint="eastAsia" w:ascii="宋体" w:hAnsi="宋体"/>
          <w:b/>
          <w:bCs/>
          <w:sz w:val="32"/>
          <w:u w:val="thick"/>
        </w:rPr>
        <w:t xml:space="preserve">  </w:t>
      </w:r>
      <w:r>
        <w:rPr>
          <w:rFonts w:hint="eastAsia" w:ascii="宋体" w:hAnsi="宋体"/>
          <w:b/>
          <w:bCs/>
          <w:sz w:val="32"/>
        </w:rPr>
        <w:t>年</w:t>
      </w:r>
      <w:r>
        <w:rPr>
          <w:rFonts w:hint="eastAsia" w:ascii="宋体" w:hAnsi="宋体"/>
          <w:b/>
          <w:bCs/>
          <w:sz w:val="32"/>
          <w:u w:val="thick"/>
        </w:rPr>
        <w:t xml:space="preserve"> </w:t>
      </w:r>
      <w:r>
        <w:rPr>
          <w:rFonts w:hint="eastAsia" w:ascii="宋体" w:hAnsi="宋体"/>
          <w:b/>
          <w:bCs/>
          <w:sz w:val="32"/>
          <w:u w:val="thick"/>
          <w:lang w:val="en-US" w:eastAsia="zh-CN"/>
        </w:rPr>
        <w:t>十一</w:t>
      </w:r>
      <w:r>
        <w:rPr>
          <w:rFonts w:hint="eastAsia" w:ascii="宋体" w:hAnsi="宋体"/>
          <w:b/>
          <w:bCs/>
          <w:sz w:val="32"/>
          <w:u w:val="thick"/>
        </w:rPr>
        <w:t xml:space="preserve"> </w:t>
      </w:r>
      <w:r>
        <w:rPr>
          <w:rFonts w:hint="eastAsia" w:ascii="宋体" w:hAnsi="宋体"/>
          <w:b/>
          <w:bCs/>
          <w:sz w:val="32"/>
        </w:rPr>
        <w:t>月</w:t>
      </w:r>
    </w:p>
    <w:p w14:paraId="174F4374">
      <w:pPr>
        <w:pStyle w:val="12"/>
      </w:pPr>
    </w:p>
    <w:sdt>
      <w:sdtPr>
        <w:rPr>
          <w:rFonts w:ascii="宋体" w:hAnsi="宋体" w:eastAsia="宋体" w:cs="Arial"/>
          <w:snapToGrid w:val="0"/>
          <w:color w:val="000000"/>
          <w:kern w:val="0"/>
          <w:sz w:val="21"/>
          <w:szCs w:val="21"/>
          <w:lang w:val="en-US" w:eastAsia="en-US" w:bidi="ar-SA"/>
        </w:rPr>
        <w:id w:val="147480565"/>
        <w15:color w:val="DBDBDB"/>
        <w:docPartObj>
          <w:docPartGallery w:val="Table of Contents"/>
          <w:docPartUnique/>
        </w:docPartObj>
      </w:sdtPr>
      <w:sdtEndPr>
        <w:rPr>
          <w:rFonts w:hint="eastAsia" w:ascii="宋体" w:hAnsi="宋体" w:eastAsia="宋体" w:cs="宋体"/>
          <w:snapToGrid w:val="0"/>
          <w:color w:val="000000"/>
          <w:kern w:val="0"/>
          <w:sz w:val="28"/>
          <w:szCs w:val="28"/>
          <w:lang w:val="en-US" w:eastAsia="en-US" w:bidi="ar-SA"/>
        </w:rPr>
      </w:sdtEndPr>
      <w:sdtContent>
        <w:p w14:paraId="2D0E7630">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lang w:val="en-US" w:eastAsia="en-US" w:bidi="ar-SA"/>
            </w:rPr>
          </w:pPr>
        </w:p>
        <w:p w14:paraId="2182D6C3">
          <w:pPr>
            <w:spacing w:before="0" w:beforeLines="0" w:after="0" w:afterLines="0" w:line="240" w:lineRule="auto"/>
            <w:ind w:left="0" w:leftChars="0" w:right="0" w:rightChars="0" w:firstLine="0" w:firstLineChars="0"/>
            <w:jc w:val="center"/>
            <w:rPr>
              <w:rFonts w:ascii="宋体" w:hAnsi="宋体" w:eastAsia="宋体"/>
              <w:b/>
              <w:bCs/>
              <w:sz w:val="32"/>
              <w:szCs w:val="32"/>
            </w:rPr>
            <w:sectPr>
              <w:headerReference r:id="rId5" w:type="first"/>
              <w:footerReference r:id="rId6" w:type="default"/>
              <w:pgSz w:w="11906" w:h="16839"/>
              <w:pgMar w:top="1406" w:right="1145" w:bottom="1156" w:left="1332" w:header="0" w:footer="994" w:gutter="0"/>
              <w:pgNumType w:fmt="decimal"/>
              <w:cols w:space="720" w:num="1"/>
              <w:titlePg/>
            </w:sectPr>
          </w:pPr>
        </w:p>
        <w:p w14:paraId="7C8763E4">
          <w:pPr>
            <w:spacing w:before="0" w:beforeLines="0" w:after="0" w:afterLines="0" w:line="240" w:lineRule="auto"/>
            <w:ind w:left="0" w:leftChars="0" w:right="0" w:rightChars="0" w:firstLine="0" w:firstLineChars="0"/>
            <w:jc w:val="center"/>
            <w:rPr>
              <w:rFonts w:ascii="宋体" w:hAnsi="宋体" w:eastAsia="宋体"/>
              <w:b/>
              <w:bCs/>
              <w:sz w:val="32"/>
              <w:szCs w:val="32"/>
            </w:rPr>
          </w:pPr>
          <w:r>
            <w:rPr>
              <w:rFonts w:ascii="宋体" w:hAnsi="宋体" w:eastAsia="宋体"/>
              <w:b/>
              <w:bCs/>
              <w:sz w:val="32"/>
              <w:szCs w:val="32"/>
            </w:rPr>
            <w:t>目</w:t>
          </w:r>
          <w:r>
            <w:rPr>
              <w:rFonts w:hint="eastAsia" w:ascii="宋体" w:hAnsi="宋体" w:eastAsia="宋体"/>
              <w:b/>
              <w:bCs/>
              <w:sz w:val="32"/>
              <w:szCs w:val="32"/>
              <w:lang w:val="en-US" w:eastAsia="zh-CN"/>
            </w:rPr>
            <w:t xml:space="preserve">  </w:t>
          </w:r>
          <w:r>
            <w:rPr>
              <w:rFonts w:ascii="宋体" w:hAnsi="宋体" w:eastAsia="宋体"/>
              <w:b/>
              <w:bCs/>
              <w:sz w:val="32"/>
              <w:szCs w:val="32"/>
            </w:rPr>
            <w:t>录</w:t>
          </w:r>
        </w:p>
        <w:p w14:paraId="7B00F656">
          <w:pPr>
            <w:spacing w:before="0" w:beforeLines="0" w:after="0" w:afterLines="0" w:line="240" w:lineRule="auto"/>
            <w:ind w:left="0" w:leftChars="0" w:right="0" w:rightChars="0" w:firstLine="0" w:firstLineChars="0"/>
            <w:jc w:val="center"/>
            <w:rPr>
              <w:rFonts w:ascii="宋体" w:hAnsi="宋体" w:eastAsia="宋体"/>
              <w:b/>
              <w:bCs/>
              <w:sz w:val="32"/>
              <w:szCs w:val="32"/>
            </w:rPr>
          </w:pPr>
        </w:p>
        <w:p w14:paraId="7CB0E774">
          <w:pPr>
            <w:pStyle w:val="17"/>
            <w:keepNext w:val="0"/>
            <w:keepLines w:val="0"/>
            <w:pageBreakBefore w:val="0"/>
            <w:widowControl/>
            <w:tabs>
              <w:tab w:val="right" w:leader="dot" w:pos="9429"/>
            </w:tabs>
            <w:wordWrap/>
            <w:overflowPunct/>
            <w:topLinePunct w:val="0"/>
            <w:bidi w:val="0"/>
            <w:spacing w:before="0" w:beforeLines="50" w:after="0" w:afterLines="50" w:line="560" w:lineRule="exact"/>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TOC \o "1-1" \h \u </w:instrText>
          </w:r>
          <w:r>
            <w:rPr>
              <w:rFonts w:hint="eastAsia" w:ascii="宋体" w:hAnsi="宋体" w:eastAsia="宋体" w:cs="宋体"/>
              <w:sz w:val="28"/>
              <w:szCs w:val="28"/>
            </w:rPr>
            <w:fldChar w:fldCharType="separate"/>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_Toc15050 </w:instrText>
          </w:r>
          <w:r>
            <w:rPr>
              <w:rFonts w:hint="eastAsia" w:ascii="宋体" w:hAnsi="宋体" w:eastAsia="宋体" w:cs="宋体"/>
              <w:sz w:val="28"/>
              <w:szCs w:val="28"/>
            </w:rPr>
            <w:fldChar w:fldCharType="separate"/>
          </w:r>
          <w:r>
            <w:rPr>
              <w:rFonts w:hint="eastAsia" w:ascii="宋体" w:hAnsi="宋体" w:eastAsia="宋体" w:cs="宋体"/>
              <w:bCs/>
              <w:spacing w:val="4"/>
              <w:sz w:val="28"/>
              <w:szCs w:val="28"/>
            </w:rPr>
            <w:t>第一部分</w:t>
          </w:r>
          <w:r>
            <w:rPr>
              <w:rFonts w:hint="eastAsia" w:ascii="宋体" w:hAnsi="宋体" w:eastAsia="宋体" w:cs="宋体"/>
              <w:spacing w:val="4"/>
              <w:sz w:val="28"/>
              <w:szCs w:val="28"/>
            </w:rPr>
            <w:t xml:space="preserve">  </w:t>
          </w:r>
          <w:r>
            <w:rPr>
              <w:rFonts w:hint="eastAsia" w:ascii="宋体" w:hAnsi="宋体" w:eastAsia="宋体" w:cs="宋体"/>
              <w:bCs/>
              <w:spacing w:val="4"/>
              <w:sz w:val="28"/>
              <w:szCs w:val="28"/>
            </w:rPr>
            <w:t>招标公告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_Toc15050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85F5434">
          <w:pPr>
            <w:pStyle w:val="17"/>
            <w:keepNext w:val="0"/>
            <w:keepLines w:val="0"/>
            <w:pageBreakBefore w:val="0"/>
            <w:widowControl/>
            <w:tabs>
              <w:tab w:val="right" w:leader="dot" w:pos="9429"/>
            </w:tabs>
            <w:wordWrap/>
            <w:overflowPunct/>
            <w:topLinePunct w:val="0"/>
            <w:bidi w:val="0"/>
            <w:spacing w:before="0" w:beforeLines="50" w:after="0" w:afterLines="50" w:line="560" w:lineRule="exact"/>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_Toc995 </w:instrText>
          </w:r>
          <w:r>
            <w:rPr>
              <w:rFonts w:hint="eastAsia" w:ascii="宋体" w:hAnsi="宋体" w:eastAsia="宋体" w:cs="宋体"/>
              <w:sz w:val="28"/>
              <w:szCs w:val="28"/>
            </w:rPr>
            <w:fldChar w:fldCharType="separate"/>
          </w:r>
          <w:r>
            <w:rPr>
              <w:rFonts w:hint="eastAsia" w:ascii="宋体" w:hAnsi="宋体" w:eastAsia="宋体" w:cs="宋体"/>
              <w:bCs/>
              <w:spacing w:val="5"/>
              <w:sz w:val="28"/>
              <w:szCs w:val="28"/>
            </w:rPr>
            <w:t>第二部分</w:t>
          </w:r>
          <w:r>
            <w:rPr>
              <w:rFonts w:hint="eastAsia" w:ascii="宋体" w:hAnsi="宋体" w:eastAsia="宋体" w:cs="宋体"/>
              <w:spacing w:val="5"/>
              <w:sz w:val="28"/>
              <w:szCs w:val="28"/>
            </w:rPr>
            <w:t xml:space="preserve">  </w:t>
          </w:r>
          <w:r>
            <w:rPr>
              <w:rFonts w:hint="eastAsia" w:ascii="宋体" w:hAnsi="宋体" w:eastAsia="宋体" w:cs="宋体"/>
              <w:bCs/>
              <w:spacing w:val="5"/>
              <w:sz w:val="28"/>
              <w:szCs w:val="28"/>
            </w:rPr>
            <w:t>投标人须知前附表</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_Toc995 \h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D81EAAA">
          <w:pPr>
            <w:pStyle w:val="17"/>
            <w:keepNext w:val="0"/>
            <w:keepLines w:val="0"/>
            <w:pageBreakBefore w:val="0"/>
            <w:widowControl/>
            <w:tabs>
              <w:tab w:val="right" w:leader="dot" w:pos="9429"/>
            </w:tabs>
            <w:wordWrap/>
            <w:overflowPunct/>
            <w:topLinePunct w:val="0"/>
            <w:bidi w:val="0"/>
            <w:spacing w:before="0" w:beforeLines="50" w:after="0" w:afterLines="50" w:line="560" w:lineRule="exact"/>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_Toc860 </w:instrText>
          </w:r>
          <w:r>
            <w:rPr>
              <w:rFonts w:hint="eastAsia" w:ascii="宋体" w:hAnsi="宋体" w:eastAsia="宋体" w:cs="宋体"/>
              <w:sz w:val="28"/>
              <w:szCs w:val="28"/>
            </w:rPr>
            <w:fldChar w:fldCharType="separate"/>
          </w:r>
          <w:r>
            <w:rPr>
              <w:rFonts w:hint="eastAsia" w:ascii="宋体" w:hAnsi="宋体" w:eastAsia="宋体" w:cs="宋体"/>
              <w:bCs/>
              <w:spacing w:val="5"/>
              <w:sz w:val="28"/>
              <w:szCs w:val="28"/>
            </w:rPr>
            <w:t>第三部分</w:t>
          </w:r>
          <w:r>
            <w:rPr>
              <w:rFonts w:hint="eastAsia" w:ascii="宋体" w:hAnsi="宋体" w:eastAsia="宋体" w:cs="宋体"/>
              <w:spacing w:val="5"/>
              <w:sz w:val="28"/>
              <w:szCs w:val="28"/>
            </w:rPr>
            <w:t xml:space="preserve">  </w:t>
          </w:r>
          <w:r>
            <w:rPr>
              <w:rFonts w:hint="eastAsia" w:ascii="宋体" w:hAnsi="宋体" w:eastAsia="宋体" w:cs="宋体"/>
              <w:bCs/>
              <w:spacing w:val="5"/>
              <w:sz w:val="28"/>
              <w:szCs w:val="28"/>
            </w:rPr>
            <w:t>投标人须知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_Toc860 \h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60951C1">
          <w:pPr>
            <w:pStyle w:val="17"/>
            <w:keepNext w:val="0"/>
            <w:keepLines w:val="0"/>
            <w:pageBreakBefore w:val="0"/>
            <w:widowControl/>
            <w:tabs>
              <w:tab w:val="right" w:leader="dot" w:pos="9429"/>
            </w:tabs>
            <w:wordWrap/>
            <w:overflowPunct/>
            <w:topLinePunct w:val="0"/>
            <w:bidi w:val="0"/>
            <w:spacing w:before="0" w:beforeLines="50" w:after="0" w:afterLines="50" w:line="560" w:lineRule="exact"/>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_Toc11220 </w:instrText>
          </w:r>
          <w:r>
            <w:rPr>
              <w:rFonts w:hint="eastAsia" w:ascii="宋体" w:hAnsi="宋体" w:eastAsia="宋体" w:cs="宋体"/>
              <w:sz w:val="28"/>
              <w:szCs w:val="28"/>
            </w:rPr>
            <w:fldChar w:fldCharType="separate"/>
          </w:r>
          <w:r>
            <w:rPr>
              <w:rFonts w:hint="eastAsia" w:ascii="宋体" w:hAnsi="宋体" w:eastAsia="宋体" w:cs="宋体"/>
              <w:bCs/>
              <w:spacing w:val="1"/>
              <w:sz w:val="28"/>
              <w:szCs w:val="28"/>
            </w:rPr>
            <w:t>第四部分</w:t>
          </w:r>
          <w:r>
            <w:rPr>
              <w:rFonts w:hint="eastAsia" w:ascii="宋体" w:hAnsi="宋体" w:eastAsia="宋体" w:cs="宋体"/>
              <w:spacing w:val="1"/>
              <w:sz w:val="28"/>
              <w:szCs w:val="28"/>
            </w:rPr>
            <w:t xml:space="preserve">  </w:t>
          </w:r>
          <w:r>
            <w:rPr>
              <w:rFonts w:hint="eastAsia" w:ascii="宋体" w:hAnsi="宋体" w:eastAsia="宋体" w:cs="宋体"/>
              <w:bCs/>
              <w:spacing w:val="1"/>
              <w:sz w:val="28"/>
              <w:szCs w:val="28"/>
            </w:rPr>
            <w:t>资格审查、评标标准和评标方法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_Toc11220 \h </w:instrText>
          </w:r>
          <w:r>
            <w:rPr>
              <w:rFonts w:hint="eastAsia" w:ascii="宋体" w:hAnsi="宋体" w:eastAsia="宋体" w:cs="宋体"/>
              <w:sz w:val="28"/>
              <w:szCs w:val="28"/>
            </w:rPr>
            <w:fldChar w:fldCharType="separate"/>
          </w:r>
          <w:r>
            <w:rPr>
              <w:rFonts w:hint="eastAsia" w:ascii="宋体" w:hAnsi="宋体" w:eastAsia="宋体" w:cs="宋体"/>
              <w:sz w:val="28"/>
              <w:szCs w:val="28"/>
            </w:rPr>
            <w:t>33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56C25D4">
          <w:pPr>
            <w:pStyle w:val="17"/>
            <w:keepNext w:val="0"/>
            <w:keepLines w:val="0"/>
            <w:pageBreakBefore w:val="0"/>
            <w:widowControl/>
            <w:tabs>
              <w:tab w:val="right" w:leader="dot" w:pos="9429"/>
            </w:tabs>
            <w:wordWrap/>
            <w:overflowPunct/>
            <w:topLinePunct w:val="0"/>
            <w:bidi w:val="0"/>
            <w:spacing w:before="0" w:beforeLines="50" w:after="0" w:afterLines="50" w:line="560" w:lineRule="exact"/>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_Toc22577 </w:instrText>
          </w:r>
          <w:r>
            <w:rPr>
              <w:rFonts w:hint="eastAsia" w:ascii="宋体" w:hAnsi="宋体" w:eastAsia="宋体" w:cs="宋体"/>
              <w:sz w:val="28"/>
              <w:szCs w:val="28"/>
            </w:rPr>
            <w:fldChar w:fldCharType="separate"/>
          </w:r>
          <w:r>
            <w:rPr>
              <w:rFonts w:hint="eastAsia" w:ascii="宋体" w:hAnsi="宋体" w:eastAsia="宋体" w:cs="宋体"/>
              <w:bCs/>
              <w:spacing w:val="4"/>
              <w:sz w:val="28"/>
              <w:szCs w:val="28"/>
            </w:rPr>
            <w:t>第五部分</w:t>
          </w:r>
          <w:r>
            <w:rPr>
              <w:rFonts w:hint="eastAsia" w:ascii="宋体" w:hAnsi="宋体" w:eastAsia="宋体" w:cs="宋体"/>
              <w:spacing w:val="4"/>
              <w:sz w:val="28"/>
              <w:szCs w:val="28"/>
            </w:rPr>
            <w:t xml:space="preserve"> </w:t>
          </w:r>
          <w:r>
            <w:rPr>
              <w:rFonts w:hint="eastAsia" w:ascii="宋体" w:hAnsi="宋体" w:cs="宋体"/>
              <w:spacing w:val="4"/>
              <w:sz w:val="28"/>
              <w:szCs w:val="28"/>
              <w:lang w:val="en-US" w:eastAsia="zh-CN"/>
            </w:rPr>
            <w:t xml:space="preserve"> </w:t>
          </w:r>
          <w:r>
            <w:rPr>
              <w:rFonts w:hint="eastAsia" w:ascii="宋体" w:hAnsi="宋体" w:eastAsia="宋体" w:cs="宋体"/>
              <w:bCs/>
              <w:spacing w:val="4"/>
              <w:sz w:val="28"/>
              <w:szCs w:val="28"/>
              <w:lang w:val="en-US" w:eastAsia="zh-CN"/>
            </w:rPr>
            <w:t>商务、技术部分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_Toc22577 \h </w:instrText>
          </w:r>
          <w:r>
            <w:rPr>
              <w:rFonts w:hint="eastAsia" w:ascii="宋体" w:hAnsi="宋体" w:eastAsia="宋体" w:cs="宋体"/>
              <w:sz w:val="28"/>
              <w:szCs w:val="28"/>
            </w:rPr>
            <w:fldChar w:fldCharType="separate"/>
          </w:r>
          <w:r>
            <w:rPr>
              <w:rFonts w:hint="eastAsia" w:ascii="宋体" w:hAnsi="宋体" w:eastAsia="宋体" w:cs="宋体"/>
              <w:sz w:val="28"/>
              <w:szCs w:val="28"/>
            </w:rPr>
            <w:t>42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51C3CB3">
          <w:pPr>
            <w:pStyle w:val="17"/>
            <w:keepNext w:val="0"/>
            <w:keepLines w:val="0"/>
            <w:pageBreakBefore w:val="0"/>
            <w:widowControl/>
            <w:tabs>
              <w:tab w:val="right" w:leader="dot" w:pos="9429"/>
            </w:tabs>
            <w:wordWrap/>
            <w:overflowPunct/>
            <w:topLinePunct w:val="0"/>
            <w:bidi w:val="0"/>
            <w:spacing w:before="0" w:beforeLines="50" w:after="0" w:afterLines="50" w:line="560" w:lineRule="exact"/>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_Toc21118 </w:instrText>
          </w:r>
          <w:r>
            <w:rPr>
              <w:rFonts w:hint="eastAsia" w:ascii="宋体" w:hAnsi="宋体" w:eastAsia="宋体" w:cs="宋体"/>
              <w:sz w:val="28"/>
              <w:szCs w:val="28"/>
            </w:rPr>
            <w:fldChar w:fldCharType="separate"/>
          </w:r>
          <w:r>
            <w:rPr>
              <w:rFonts w:hint="eastAsia" w:ascii="宋体" w:hAnsi="宋体" w:eastAsia="宋体" w:cs="宋体"/>
              <w:bCs/>
              <w:spacing w:val="4"/>
              <w:sz w:val="28"/>
              <w:szCs w:val="28"/>
            </w:rPr>
            <w:t>第六部分</w:t>
          </w:r>
          <w:r>
            <w:rPr>
              <w:rFonts w:hint="eastAsia" w:ascii="宋体" w:hAnsi="宋体" w:eastAsia="宋体" w:cs="宋体"/>
              <w:spacing w:val="4"/>
              <w:sz w:val="28"/>
              <w:szCs w:val="28"/>
            </w:rPr>
            <w:t xml:space="preserve">  </w:t>
          </w:r>
          <w:r>
            <w:rPr>
              <w:rFonts w:hint="eastAsia" w:ascii="宋体" w:hAnsi="宋体" w:eastAsia="宋体" w:cs="宋体"/>
              <w:bCs/>
              <w:spacing w:val="4"/>
              <w:sz w:val="28"/>
              <w:szCs w:val="28"/>
            </w:rPr>
            <w:t>合同原则（</w:t>
          </w:r>
          <w:r>
            <w:rPr>
              <w:rFonts w:hint="eastAsia" w:ascii="宋体" w:hAnsi="宋体" w:eastAsia="宋体" w:cs="宋体"/>
              <w:bCs/>
              <w:spacing w:val="4"/>
              <w:sz w:val="28"/>
              <w:szCs w:val="28"/>
              <w:lang w:val="en-US" w:eastAsia="zh-CN"/>
            </w:rPr>
            <w:t>内容</w:t>
          </w:r>
          <w:r>
            <w:rPr>
              <w:rFonts w:hint="eastAsia" w:ascii="宋体" w:hAnsi="宋体" w:eastAsia="宋体" w:cs="宋体"/>
              <w:bCs/>
              <w:spacing w:val="4"/>
              <w:sz w:val="28"/>
              <w:szCs w:val="28"/>
            </w:rPr>
            <w:t>仅供参考）</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_Toc21118 \h </w:instrText>
          </w:r>
          <w:r>
            <w:rPr>
              <w:rFonts w:hint="eastAsia" w:ascii="宋体" w:hAnsi="宋体" w:eastAsia="宋体" w:cs="宋体"/>
              <w:sz w:val="28"/>
              <w:szCs w:val="28"/>
            </w:rPr>
            <w:fldChar w:fldCharType="separate"/>
          </w:r>
          <w:r>
            <w:rPr>
              <w:rFonts w:hint="eastAsia" w:ascii="宋体" w:hAnsi="宋体" w:eastAsia="宋体" w:cs="宋体"/>
              <w:sz w:val="28"/>
              <w:szCs w:val="28"/>
            </w:rPr>
            <w:t>47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521513F">
          <w:pPr>
            <w:pStyle w:val="17"/>
            <w:keepNext w:val="0"/>
            <w:keepLines w:val="0"/>
            <w:pageBreakBefore w:val="0"/>
            <w:widowControl/>
            <w:tabs>
              <w:tab w:val="right" w:leader="dot" w:pos="9429"/>
            </w:tabs>
            <w:wordWrap/>
            <w:overflowPunct/>
            <w:topLinePunct w:val="0"/>
            <w:bidi w:val="0"/>
            <w:spacing w:before="0" w:beforeLines="50" w:after="0" w:afterLines="50" w:line="560" w:lineRule="exact"/>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_Toc21343 </w:instrText>
          </w:r>
          <w:r>
            <w:rPr>
              <w:rFonts w:hint="eastAsia" w:ascii="宋体" w:hAnsi="宋体" w:eastAsia="宋体" w:cs="宋体"/>
              <w:sz w:val="28"/>
              <w:szCs w:val="28"/>
            </w:rPr>
            <w:fldChar w:fldCharType="separate"/>
          </w:r>
          <w:r>
            <w:rPr>
              <w:rFonts w:hint="eastAsia" w:ascii="宋体" w:hAnsi="宋体" w:eastAsia="宋体" w:cs="宋体"/>
              <w:bCs/>
              <w:spacing w:val="5"/>
              <w:sz w:val="28"/>
              <w:szCs w:val="28"/>
            </w:rPr>
            <w:t>第七部分</w:t>
          </w:r>
          <w:r>
            <w:rPr>
              <w:rFonts w:hint="eastAsia" w:ascii="宋体" w:hAnsi="宋体" w:eastAsia="宋体" w:cs="宋体"/>
              <w:spacing w:val="5"/>
              <w:sz w:val="28"/>
              <w:szCs w:val="28"/>
            </w:rPr>
            <w:t xml:space="preserve">  </w:t>
          </w:r>
          <w:r>
            <w:rPr>
              <w:rFonts w:hint="eastAsia" w:ascii="宋体" w:hAnsi="宋体" w:eastAsia="宋体" w:cs="宋体"/>
              <w:bCs/>
              <w:spacing w:val="5"/>
              <w:sz w:val="28"/>
              <w:szCs w:val="28"/>
            </w:rPr>
            <w:t>投标文件格式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_Toc21343 \h </w:instrText>
          </w:r>
          <w:r>
            <w:rPr>
              <w:rFonts w:hint="eastAsia" w:ascii="宋体" w:hAnsi="宋体" w:eastAsia="宋体" w:cs="宋体"/>
              <w:sz w:val="28"/>
              <w:szCs w:val="28"/>
            </w:rPr>
            <w:fldChar w:fldCharType="separate"/>
          </w:r>
          <w:r>
            <w:rPr>
              <w:rFonts w:hint="eastAsia" w:ascii="宋体" w:hAnsi="宋体" w:eastAsia="宋体" w:cs="宋体"/>
              <w:sz w:val="28"/>
              <w:szCs w:val="28"/>
            </w:rPr>
            <w:t>51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5B82069">
          <w:pPr>
            <w:keepNext w:val="0"/>
            <w:keepLines w:val="0"/>
            <w:pageBreakBefore w:val="0"/>
            <w:widowControl/>
            <w:wordWrap/>
            <w:overflowPunct/>
            <w:topLinePunct w:val="0"/>
            <w:bidi w:val="0"/>
            <w:spacing w:before="0" w:beforeLines="50" w:after="0" w:afterLines="50" w:line="560" w:lineRule="exact"/>
            <w:rPr>
              <w:rFonts w:hint="eastAsia" w:ascii="宋体" w:hAnsi="宋体" w:eastAsia="宋体" w:cs="宋体"/>
              <w:snapToGrid w:val="0"/>
              <w:color w:val="000000"/>
              <w:kern w:val="0"/>
              <w:sz w:val="28"/>
              <w:szCs w:val="28"/>
              <w:lang w:val="en-US" w:eastAsia="en-US" w:bidi="ar-SA"/>
            </w:rPr>
          </w:pPr>
          <w:r>
            <w:rPr>
              <w:rFonts w:hint="eastAsia" w:ascii="宋体" w:hAnsi="宋体" w:eastAsia="宋体" w:cs="宋体"/>
              <w:sz w:val="28"/>
              <w:szCs w:val="28"/>
            </w:rPr>
            <w:fldChar w:fldCharType="end"/>
          </w:r>
        </w:p>
      </w:sdtContent>
    </w:sdt>
    <w:p w14:paraId="0403EFD0">
      <w:pPr>
        <w:keepNext w:val="0"/>
        <w:keepLines w:val="0"/>
        <w:pageBreakBefore w:val="0"/>
        <w:widowControl/>
        <w:wordWrap/>
        <w:overflowPunct/>
        <w:topLinePunct w:val="0"/>
        <w:bidi w:val="0"/>
        <w:spacing w:before="0" w:beforeLines="50" w:after="0" w:afterLines="50" w:line="560" w:lineRule="exact"/>
        <w:rPr>
          <w:rFonts w:hint="eastAsia" w:ascii="宋体" w:hAnsi="宋体" w:eastAsia="宋体" w:cs="宋体"/>
          <w:snapToGrid w:val="0"/>
          <w:color w:val="000000"/>
          <w:kern w:val="0"/>
          <w:sz w:val="28"/>
          <w:szCs w:val="28"/>
          <w:lang w:val="en-US" w:eastAsia="en-US" w:bidi="ar-SA"/>
        </w:rPr>
        <w:sectPr>
          <w:footerReference r:id="rId8" w:type="first"/>
          <w:footerReference r:id="rId7" w:type="default"/>
          <w:pgSz w:w="11906" w:h="16839"/>
          <w:pgMar w:top="1406" w:right="1145" w:bottom="1156" w:left="1332" w:header="0" w:footer="994" w:gutter="0"/>
          <w:pgNumType w:fmt="numberInDash" w:start="1"/>
          <w:cols w:space="720" w:num="1"/>
          <w:titlePg/>
        </w:sectPr>
      </w:pPr>
    </w:p>
    <w:p w14:paraId="3BE21CF1">
      <w:pPr>
        <w:spacing w:before="21" w:line="22" w:lineRule="exact"/>
        <w:ind w:firstLine="14"/>
      </w:pPr>
    </w:p>
    <w:p w14:paraId="7DC82B2A">
      <w:pPr>
        <w:pStyle w:val="4"/>
        <w:spacing w:line="244" w:lineRule="auto"/>
      </w:pPr>
    </w:p>
    <w:p w14:paraId="2CFEE806">
      <w:pPr>
        <w:pStyle w:val="4"/>
        <w:spacing w:line="245" w:lineRule="auto"/>
      </w:pPr>
    </w:p>
    <w:p w14:paraId="22DBF56A">
      <w:pPr>
        <w:pStyle w:val="4"/>
        <w:spacing w:line="245" w:lineRule="auto"/>
      </w:pPr>
    </w:p>
    <w:p w14:paraId="26BF4A04">
      <w:pPr>
        <w:pStyle w:val="4"/>
        <w:spacing w:line="245" w:lineRule="auto"/>
      </w:pPr>
    </w:p>
    <w:p w14:paraId="5CDE8E5E">
      <w:pPr>
        <w:pStyle w:val="4"/>
        <w:spacing w:line="245" w:lineRule="auto"/>
      </w:pPr>
    </w:p>
    <w:p w14:paraId="0F6709C0">
      <w:pPr>
        <w:pStyle w:val="12"/>
      </w:pPr>
    </w:p>
    <w:p w14:paraId="2C336D2B">
      <w:pPr>
        <w:pStyle w:val="12"/>
      </w:pPr>
    </w:p>
    <w:p w14:paraId="27A4C392">
      <w:pPr>
        <w:pStyle w:val="12"/>
      </w:pPr>
    </w:p>
    <w:p w14:paraId="269C04F8">
      <w:pPr>
        <w:pStyle w:val="12"/>
      </w:pPr>
    </w:p>
    <w:p w14:paraId="71A5214F">
      <w:pPr>
        <w:pStyle w:val="12"/>
      </w:pPr>
    </w:p>
    <w:p w14:paraId="4F2E8BA3">
      <w:pPr>
        <w:pStyle w:val="12"/>
      </w:pPr>
    </w:p>
    <w:p w14:paraId="03B33E85">
      <w:pPr>
        <w:pStyle w:val="4"/>
        <w:spacing w:line="245" w:lineRule="auto"/>
      </w:pPr>
    </w:p>
    <w:p w14:paraId="2119DD4C">
      <w:pPr>
        <w:pStyle w:val="4"/>
        <w:spacing w:line="245" w:lineRule="auto"/>
      </w:pPr>
    </w:p>
    <w:p w14:paraId="1617EE33">
      <w:pPr>
        <w:pStyle w:val="4"/>
        <w:spacing w:line="245" w:lineRule="auto"/>
      </w:pPr>
    </w:p>
    <w:p w14:paraId="766761D2">
      <w:pPr>
        <w:pStyle w:val="4"/>
        <w:spacing w:line="245" w:lineRule="auto"/>
      </w:pPr>
    </w:p>
    <w:p w14:paraId="0E38826C">
      <w:pPr>
        <w:pStyle w:val="4"/>
        <w:spacing w:line="245" w:lineRule="auto"/>
      </w:pPr>
    </w:p>
    <w:p w14:paraId="38AE8268">
      <w:pPr>
        <w:pStyle w:val="4"/>
        <w:spacing w:line="245" w:lineRule="auto"/>
      </w:pPr>
    </w:p>
    <w:p w14:paraId="548D0E2F">
      <w:pPr>
        <w:pStyle w:val="4"/>
        <w:spacing w:line="245" w:lineRule="auto"/>
      </w:pPr>
    </w:p>
    <w:p w14:paraId="27C9C476">
      <w:pPr>
        <w:pStyle w:val="4"/>
        <w:spacing w:line="245" w:lineRule="auto"/>
      </w:pPr>
    </w:p>
    <w:p w14:paraId="21F8F4ED">
      <w:pPr>
        <w:pStyle w:val="4"/>
        <w:spacing w:line="245" w:lineRule="auto"/>
      </w:pPr>
    </w:p>
    <w:p w14:paraId="2EF9C631">
      <w:pPr>
        <w:pStyle w:val="4"/>
        <w:spacing w:line="245" w:lineRule="auto"/>
      </w:pPr>
    </w:p>
    <w:p w14:paraId="778A7DDB">
      <w:pPr>
        <w:spacing w:before="140" w:line="222" w:lineRule="auto"/>
        <w:ind w:left="2088"/>
        <w:outlineLvl w:val="0"/>
        <w:rPr>
          <w:rFonts w:ascii="宋体" w:hAnsi="宋体" w:eastAsia="宋体" w:cs="宋体"/>
          <w:sz w:val="43"/>
          <w:szCs w:val="43"/>
        </w:rPr>
      </w:pPr>
      <w:bookmarkStart w:id="0" w:name="bookmark1"/>
      <w:bookmarkEnd w:id="0"/>
      <w:bookmarkStart w:id="1" w:name="_Toc15050"/>
      <w:r>
        <w:rPr>
          <w:rFonts w:ascii="宋体" w:hAnsi="宋体" w:eastAsia="宋体" w:cs="宋体"/>
          <w:b/>
          <w:bCs/>
          <w:spacing w:val="4"/>
          <w:sz w:val="43"/>
          <w:szCs w:val="43"/>
        </w:rPr>
        <w:t>第一部分</w:t>
      </w:r>
      <w:r>
        <w:rPr>
          <w:rFonts w:ascii="宋体" w:hAnsi="宋体" w:eastAsia="宋体" w:cs="宋体"/>
          <w:spacing w:val="4"/>
          <w:sz w:val="43"/>
          <w:szCs w:val="43"/>
        </w:rPr>
        <w:t xml:space="preserve">   </w:t>
      </w:r>
      <w:r>
        <w:rPr>
          <w:rFonts w:ascii="宋体" w:hAnsi="宋体" w:eastAsia="宋体" w:cs="宋体"/>
          <w:b/>
          <w:bCs/>
          <w:spacing w:val="4"/>
          <w:sz w:val="43"/>
          <w:szCs w:val="43"/>
        </w:rPr>
        <w:t>招标公告</w:t>
      </w:r>
      <w:bookmarkEnd w:id="1"/>
    </w:p>
    <w:p w14:paraId="339BE1F7">
      <w:pPr>
        <w:spacing w:line="222" w:lineRule="auto"/>
        <w:rPr>
          <w:rFonts w:ascii="宋体" w:hAnsi="宋体" w:eastAsia="宋体" w:cs="宋体"/>
          <w:sz w:val="43"/>
          <w:szCs w:val="43"/>
        </w:rPr>
        <w:sectPr>
          <w:headerReference r:id="rId9" w:type="default"/>
          <w:footerReference r:id="rId10" w:type="default"/>
          <w:pgSz w:w="11906" w:h="16839"/>
          <w:pgMar w:top="1242" w:right="1785" w:bottom="1156" w:left="1785" w:header="863" w:footer="994" w:gutter="0"/>
          <w:pgNumType w:fmt="numberInDash"/>
          <w:cols w:space="720" w:num="1"/>
        </w:sectPr>
      </w:pPr>
    </w:p>
    <w:p w14:paraId="484F1ABC">
      <w:pPr>
        <w:spacing w:before="212" w:line="219" w:lineRule="auto"/>
        <w:jc w:val="center"/>
        <w:rPr>
          <w:rFonts w:hint="eastAsia" w:ascii="宋体" w:hAnsi="宋体" w:eastAsia="宋体" w:cs="宋体"/>
          <w:b/>
          <w:bCs/>
          <w:spacing w:val="-3"/>
          <w:sz w:val="28"/>
          <w:szCs w:val="28"/>
          <w:lang w:eastAsia="zh-CN"/>
        </w:rPr>
      </w:pPr>
      <w:r>
        <w:rPr>
          <w:rFonts w:hint="eastAsia" w:ascii="宋体" w:hAnsi="宋体" w:eastAsia="宋体" w:cs="宋体"/>
          <w:b/>
          <w:bCs/>
          <w:spacing w:val="-3"/>
          <w:sz w:val="28"/>
          <w:szCs w:val="28"/>
          <w:lang w:eastAsia="zh-CN"/>
        </w:rPr>
        <w:t>南村镇中心学校2025年采购教室用护眼灯项目</w:t>
      </w:r>
    </w:p>
    <w:p w14:paraId="6003676A">
      <w:pPr>
        <w:spacing w:before="212" w:line="219" w:lineRule="auto"/>
        <w:jc w:val="center"/>
        <w:rPr>
          <w:rFonts w:ascii="宋体" w:hAnsi="宋体" w:eastAsia="宋体" w:cs="宋体"/>
          <w:sz w:val="28"/>
          <w:szCs w:val="28"/>
        </w:rPr>
      </w:pPr>
      <w:r>
        <w:rPr>
          <w:rFonts w:ascii="宋体" w:hAnsi="宋体" w:eastAsia="宋体" w:cs="宋体"/>
          <w:b/>
          <w:bCs/>
          <w:spacing w:val="-3"/>
          <w:sz w:val="28"/>
          <w:szCs w:val="28"/>
        </w:rPr>
        <w:t>招标公告</w:t>
      </w:r>
    </w:p>
    <w:p w14:paraId="17CF8C46">
      <w:pPr>
        <w:spacing w:line="233" w:lineRule="exact"/>
      </w:pPr>
    </w:p>
    <w:tbl>
      <w:tblPr>
        <w:tblStyle w:val="13"/>
        <w:tblpPr w:leftFromText="180" w:rightFromText="180" w:vertAnchor="text" w:horzAnchor="page" w:tblpX="1683" w:tblpY="257"/>
        <w:tblOverlap w:val="never"/>
        <w:tblW w:w="8921" w:type="dxa"/>
        <w:tblInd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921"/>
      </w:tblGrid>
      <w:tr w14:paraId="3C45A7D1">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645" w:hRule="atLeast"/>
        </w:trPr>
        <w:tc>
          <w:tcPr>
            <w:tcW w:w="8921" w:type="dxa"/>
            <w:vAlign w:val="top"/>
          </w:tcPr>
          <w:p w14:paraId="23942EAB">
            <w:pPr>
              <w:pStyle w:val="14"/>
              <w:spacing w:before="199" w:line="220" w:lineRule="auto"/>
              <w:rPr>
                <w:sz w:val="24"/>
                <w:szCs w:val="24"/>
              </w:rPr>
            </w:pPr>
            <w:r>
              <w:rPr>
                <w:spacing w:val="-6"/>
                <w:sz w:val="24"/>
                <w:szCs w:val="24"/>
              </w:rPr>
              <w:t>项目概况</w:t>
            </w:r>
          </w:p>
          <w:p w14:paraId="1A36EF2F">
            <w:pPr>
              <w:pStyle w:val="14"/>
              <w:spacing w:before="194" w:line="300" w:lineRule="auto"/>
              <w:ind w:left="101" w:right="122" w:firstLine="513"/>
              <w:rPr>
                <w:sz w:val="24"/>
                <w:szCs w:val="24"/>
              </w:rPr>
            </w:pPr>
            <w:r>
              <w:rPr>
                <w:rFonts w:hint="eastAsia"/>
                <w:spacing w:val="-1"/>
                <w:sz w:val="24"/>
                <w:szCs w:val="24"/>
                <w:lang w:eastAsia="zh-CN"/>
              </w:rPr>
              <w:t>南村镇中心学校2025年采购教室用护眼灯项目</w:t>
            </w:r>
            <w:r>
              <w:rPr>
                <w:spacing w:val="-1"/>
                <w:sz w:val="24"/>
                <w:szCs w:val="24"/>
              </w:rPr>
              <w:t>的潜在投标人应在山西省政府采购网“</w:t>
            </w:r>
            <w:r>
              <w:rPr>
                <w:spacing w:val="-73"/>
                <w:sz w:val="24"/>
                <w:szCs w:val="24"/>
              </w:rPr>
              <w:t xml:space="preserve"> </w:t>
            </w:r>
            <w:r>
              <w:rPr>
                <w:spacing w:val="-1"/>
                <w:sz w:val="24"/>
                <w:szCs w:val="24"/>
              </w:rPr>
              <w:t>山西政府</w:t>
            </w:r>
            <w:r>
              <w:rPr>
                <w:spacing w:val="-3"/>
                <w:sz w:val="24"/>
                <w:szCs w:val="24"/>
              </w:rPr>
              <w:t>采购平台</w:t>
            </w:r>
            <w:r>
              <w:rPr>
                <w:spacing w:val="-90"/>
                <w:sz w:val="24"/>
                <w:szCs w:val="24"/>
              </w:rPr>
              <w:t xml:space="preserve"> </w:t>
            </w:r>
            <w:r>
              <w:rPr>
                <w:spacing w:val="-3"/>
                <w:sz w:val="24"/>
                <w:szCs w:val="24"/>
              </w:rPr>
              <w:t>”获取招标文件，并于</w:t>
            </w:r>
            <w:r>
              <w:rPr>
                <w:color w:val="auto"/>
                <w:spacing w:val="-3"/>
                <w:sz w:val="24"/>
                <w:szCs w:val="24"/>
                <w:highlight w:val="none"/>
              </w:rPr>
              <w:t>202</w:t>
            </w:r>
            <w:r>
              <w:rPr>
                <w:rFonts w:hint="eastAsia"/>
                <w:color w:val="auto"/>
                <w:spacing w:val="-3"/>
                <w:sz w:val="24"/>
                <w:szCs w:val="24"/>
                <w:highlight w:val="none"/>
                <w:lang w:val="en-US" w:eastAsia="zh-CN"/>
              </w:rPr>
              <w:t>5</w:t>
            </w:r>
            <w:r>
              <w:rPr>
                <w:color w:val="auto"/>
                <w:spacing w:val="-3"/>
                <w:sz w:val="24"/>
                <w:szCs w:val="24"/>
                <w:highlight w:val="none"/>
              </w:rPr>
              <w:t>年</w:t>
            </w:r>
            <w:r>
              <w:rPr>
                <w:rFonts w:hint="eastAsia"/>
                <w:color w:val="auto"/>
                <w:spacing w:val="-3"/>
                <w:sz w:val="24"/>
                <w:szCs w:val="24"/>
                <w:highlight w:val="none"/>
                <w:lang w:val="en-US" w:eastAsia="zh-CN"/>
              </w:rPr>
              <w:t>12</w:t>
            </w:r>
            <w:r>
              <w:rPr>
                <w:color w:val="auto"/>
                <w:spacing w:val="-3"/>
                <w:sz w:val="24"/>
                <w:szCs w:val="24"/>
                <w:highlight w:val="none"/>
              </w:rPr>
              <w:t>月</w:t>
            </w:r>
            <w:r>
              <w:rPr>
                <w:rFonts w:hint="eastAsia"/>
                <w:color w:val="auto"/>
                <w:spacing w:val="-3"/>
                <w:sz w:val="24"/>
                <w:szCs w:val="24"/>
                <w:highlight w:val="none"/>
                <w:lang w:val="en-US" w:eastAsia="zh-CN"/>
              </w:rPr>
              <w:t>16</w:t>
            </w:r>
            <w:r>
              <w:rPr>
                <w:color w:val="auto"/>
                <w:spacing w:val="-3"/>
                <w:sz w:val="24"/>
                <w:szCs w:val="24"/>
                <w:highlight w:val="none"/>
              </w:rPr>
              <w:t>日9时</w:t>
            </w:r>
            <w:r>
              <w:rPr>
                <w:rFonts w:hint="eastAsia"/>
                <w:color w:val="auto"/>
                <w:spacing w:val="-3"/>
                <w:sz w:val="24"/>
                <w:szCs w:val="24"/>
                <w:highlight w:val="none"/>
                <w:lang w:val="en-US" w:eastAsia="zh-CN"/>
              </w:rPr>
              <w:t>3</w:t>
            </w:r>
            <w:r>
              <w:rPr>
                <w:color w:val="auto"/>
                <w:spacing w:val="-3"/>
                <w:sz w:val="24"/>
                <w:szCs w:val="24"/>
                <w:highlight w:val="none"/>
              </w:rPr>
              <w:t>0分</w:t>
            </w:r>
            <w:r>
              <w:rPr>
                <w:spacing w:val="-3"/>
                <w:sz w:val="24"/>
                <w:szCs w:val="24"/>
              </w:rPr>
              <w:t>（北京时间）前</w:t>
            </w:r>
            <w:r>
              <w:rPr>
                <w:spacing w:val="-4"/>
                <w:sz w:val="24"/>
                <w:szCs w:val="24"/>
              </w:rPr>
              <w:t>递交投标文件。</w:t>
            </w:r>
          </w:p>
        </w:tc>
      </w:tr>
    </w:tbl>
    <w:p w14:paraId="27120FD8">
      <w:pPr>
        <w:keepNext w:val="0"/>
        <w:keepLines w:val="0"/>
        <w:pageBreakBefore w:val="0"/>
        <w:widowControl/>
        <w:kinsoku w:val="0"/>
        <w:wordWrap/>
        <w:overflowPunct/>
        <w:topLinePunct w:val="0"/>
        <w:autoSpaceDE w:val="0"/>
        <w:autoSpaceDN w:val="0"/>
        <w:bidi w:val="0"/>
        <w:adjustRightInd/>
        <w:snapToGrid/>
        <w:spacing w:before="0" w:beforeLines="50" w:line="360" w:lineRule="auto"/>
        <w:ind w:left="0" w:right="0"/>
        <w:textAlignment w:val="baseline"/>
        <w:rPr>
          <w:rFonts w:hint="eastAsia" w:ascii="宋体" w:hAnsi="宋体" w:eastAsia="宋体" w:cs="宋体"/>
          <w:b/>
          <w:bCs/>
          <w:spacing w:val="-3"/>
          <w:sz w:val="24"/>
          <w:szCs w:val="24"/>
        </w:rPr>
      </w:pPr>
      <w:r>
        <w:rPr>
          <w:rFonts w:hint="eastAsia" w:ascii="宋体" w:hAnsi="宋体" w:eastAsia="宋体" w:cs="宋体"/>
          <w:b/>
          <w:bCs/>
          <w:spacing w:val="-3"/>
          <w:sz w:val="24"/>
          <w:szCs w:val="24"/>
        </w:rPr>
        <w:t>一、项目基本情况</w:t>
      </w:r>
    </w:p>
    <w:p w14:paraId="61BB4C7A">
      <w:pPr>
        <w:keepNext w:val="0"/>
        <w:keepLines w:val="0"/>
        <w:pageBreakBefore w:val="0"/>
        <w:widowControl/>
        <w:kinsoku w:val="0"/>
        <w:wordWrap/>
        <w:overflowPunct/>
        <w:topLinePunct w:val="0"/>
        <w:autoSpaceDE w:val="0"/>
        <w:autoSpaceDN w:val="0"/>
        <w:bidi w:val="0"/>
        <w:adjustRightInd/>
        <w:snapToGrid/>
        <w:spacing w:line="312" w:lineRule="auto"/>
        <w:ind w:left="0" w:right="0" w:firstLine="476" w:firstLineChars="200"/>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rPr>
        <w:t>1.</w:t>
      </w:r>
      <w:r>
        <w:rPr>
          <w:rFonts w:hint="eastAsia" w:ascii="宋体" w:hAnsi="宋体" w:eastAsia="宋体" w:cs="宋体"/>
          <w:spacing w:val="-1"/>
          <w:sz w:val="24"/>
          <w:szCs w:val="24"/>
          <w:highlight w:val="none"/>
        </w:rPr>
        <w:t>项目编号：</w:t>
      </w:r>
      <w:r>
        <w:rPr>
          <w:rFonts w:hint="eastAsia" w:ascii="宋体" w:hAnsi="宋体" w:eastAsia="宋体" w:cs="宋体"/>
          <w:spacing w:val="-1"/>
          <w:sz w:val="24"/>
          <w:szCs w:val="24"/>
          <w:highlight w:val="none"/>
          <w:lang w:eastAsia="zh-CN"/>
        </w:rPr>
        <w:t>1405252025AGK00143</w:t>
      </w:r>
    </w:p>
    <w:p w14:paraId="0C72CDE1">
      <w:pPr>
        <w:keepNext w:val="0"/>
        <w:keepLines w:val="0"/>
        <w:pageBreakBefore w:val="0"/>
        <w:widowControl/>
        <w:kinsoku w:val="0"/>
        <w:wordWrap/>
        <w:overflowPunct/>
        <w:topLinePunct w:val="0"/>
        <w:autoSpaceDE w:val="0"/>
        <w:autoSpaceDN w:val="0"/>
        <w:bidi w:val="0"/>
        <w:adjustRightInd/>
        <w:snapToGrid/>
        <w:spacing w:line="312" w:lineRule="auto"/>
        <w:ind w:left="0" w:right="0" w:firstLine="476" w:firstLineChars="200"/>
        <w:textAlignment w:val="baseline"/>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rPr>
        <w:t>2.项目名称：</w:t>
      </w:r>
      <w:r>
        <w:rPr>
          <w:rFonts w:hint="eastAsia" w:ascii="宋体" w:hAnsi="宋体" w:eastAsia="宋体" w:cs="宋体"/>
          <w:spacing w:val="-1"/>
          <w:sz w:val="24"/>
          <w:szCs w:val="24"/>
          <w:lang w:eastAsia="zh-CN"/>
        </w:rPr>
        <w:t>南村镇中心学校2025年采购教室用护眼灯项目</w:t>
      </w:r>
    </w:p>
    <w:p w14:paraId="4A328EFE">
      <w:pPr>
        <w:keepNext w:val="0"/>
        <w:keepLines w:val="0"/>
        <w:pageBreakBefore w:val="0"/>
        <w:widowControl/>
        <w:kinsoku w:val="0"/>
        <w:wordWrap/>
        <w:overflowPunct/>
        <w:topLinePunct w:val="0"/>
        <w:autoSpaceDE w:val="0"/>
        <w:autoSpaceDN w:val="0"/>
        <w:bidi w:val="0"/>
        <w:adjustRightInd/>
        <w:snapToGrid/>
        <w:spacing w:line="312" w:lineRule="auto"/>
        <w:ind w:left="0" w:right="0" w:firstLine="476" w:firstLineChars="200"/>
        <w:textAlignment w:val="baseline"/>
        <w:rPr>
          <w:rFonts w:hint="eastAsia" w:ascii="宋体" w:hAnsi="宋体" w:eastAsia="宋体" w:cs="宋体"/>
          <w:spacing w:val="-1"/>
          <w:sz w:val="24"/>
          <w:szCs w:val="24"/>
        </w:rPr>
      </w:pPr>
      <w:r>
        <w:rPr>
          <w:rFonts w:hint="eastAsia" w:ascii="宋体" w:hAnsi="宋体" w:eastAsia="宋体" w:cs="宋体"/>
          <w:spacing w:val="-1"/>
          <w:sz w:val="24"/>
          <w:szCs w:val="24"/>
        </w:rPr>
        <w:t>3.预算金额：</w:t>
      </w:r>
      <w:r>
        <w:rPr>
          <w:rFonts w:hint="eastAsia" w:ascii="宋体" w:hAnsi="宋体" w:eastAsia="宋体" w:cs="宋体"/>
          <w:spacing w:val="-1"/>
          <w:sz w:val="24"/>
          <w:szCs w:val="24"/>
          <w:lang w:val="en-US" w:eastAsia="zh-CN"/>
        </w:rPr>
        <w:t>760000.00</w:t>
      </w:r>
      <w:r>
        <w:rPr>
          <w:rFonts w:hint="eastAsia" w:ascii="宋体" w:hAnsi="宋体" w:eastAsia="宋体" w:cs="宋体"/>
          <w:spacing w:val="-1"/>
          <w:sz w:val="24"/>
          <w:szCs w:val="24"/>
        </w:rPr>
        <w:t>元</w:t>
      </w:r>
    </w:p>
    <w:p w14:paraId="17A1F4D7">
      <w:pPr>
        <w:keepNext w:val="0"/>
        <w:keepLines w:val="0"/>
        <w:pageBreakBefore w:val="0"/>
        <w:widowControl/>
        <w:kinsoku w:val="0"/>
        <w:wordWrap/>
        <w:overflowPunct/>
        <w:topLinePunct w:val="0"/>
        <w:autoSpaceDE w:val="0"/>
        <w:autoSpaceDN w:val="0"/>
        <w:bidi w:val="0"/>
        <w:adjustRightInd/>
        <w:snapToGrid/>
        <w:spacing w:line="312" w:lineRule="auto"/>
        <w:ind w:left="0" w:right="0" w:firstLine="714" w:firstLineChars="300"/>
        <w:textAlignment w:val="baseline"/>
        <w:rPr>
          <w:rFonts w:hint="eastAsia" w:ascii="宋体" w:hAnsi="宋体" w:eastAsia="宋体" w:cs="宋体"/>
          <w:spacing w:val="-1"/>
          <w:sz w:val="24"/>
          <w:szCs w:val="24"/>
        </w:rPr>
      </w:pPr>
      <w:r>
        <w:rPr>
          <w:rFonts w:hint="eastAsia" w:ascii="宋体" w:hAnsi="宋体" w:eastAsia="宋体" w:cs="宋体"/>
          <w:spacing w:val="-1"/>
          <w:sz w:val="24"/>
          <w:szCs w:val="24"/>
        </w:rPr>
        <w:t>最高限价：</w:t>
      </w:r>
      <w:r>
        <w:rPr>
          <w:rFonts w:hint="eastAsia" w:ascii="宋体" w:hAnsi="宋体" w:eastAsia="宋体" w:cs="宋体"/>
          <w:spacing w:val="-1"/>
          <w:sz w:val="24"/>
          <w:szCs w:val="24"/>
          <w:lang w:val="en-US" w:eastAsia="zh-CN"/>
        </w:rPr>
        <w:t>760000.00</w:t>
      </w:r>
      <w:r>
        <w:rPr>
          <w:rFonts w:hint="eastAsia" w:ascii="宋体" w:hAnsi="宋体" w:eastAsia="宋体" w:cs="宋体"/>
          <w:spacing w:val="-1"/>
          <w:sz w:val="24"/>
          <w:szCs w:val="24"/>
        </w:rPr>
        <w:t>元</w:t>
      </w:r>
    </w:p>
    <w:p w14:paraId="0CDADD65">
      <w:pPr>
        <w:keepNext w:val="0"/>
        <w:keepLines w:val="0"/>
        <w:pageBreakBefore w:val="0"/>
        <w:widowControl/>
        <w:kinsoku w:val="0"/>
        <w:wordWrap/>
        <w:overflowPunct/>
        <w:topLinePunct w:val="0"/>
        <w:autoSpaceDE w:val="0"/>
        <w:autoSpaceDN w:val="0"/>
        <w:bidi w:val="0"/>
        <w:adjustRightInd/>
        <w:snapToGrid/>
        <w:spacing w:line="312" w:lineRule="auto"/>
        <w:ind w:left="0" w:right="0" w:firstLine="476" w:firstLineChars="200"/>
        <w:textAlignment w:val="baseline"/>
        <w:rPr>
          <w:rFonts w:hint="eastAsia" w:ascii="宋体" w:hAnsi="宋体" w:eastAsia="宋体" w:cs="宋体"/>
          <w:sz w:val="24"/>
          <w:szCs w:val="24"/>
        </w:rPr>
      </w:pPr>
      <w:r>
        <w:rPr>
          <w:rFonts w:hint="eastAsia" w:ascii="宋体" w:hAnsi="宋体" w:eastAsia="宋体" w:cs="宋体"/>
          <w:spacing w:val="-1"/>
          <w:sz w:val="24"/>
          <w:szCs w:val="24"/>
        </w:rPr>
        <w:t>4.采购方式：公开招标</w:t>
      </w:r>
    </w:p>
    <w:p w14:paraId="1FE68278">
      <w:pPr>
        <w:keepNext w:val="0"/>
        <w:keepLines w:val="0"/>
        <w:pageBreakBefore w:val="0"/>
        <w:widowControl/>
        <w:kinsoku w:val="0"/>
        <w:wordWrap/>
        <w:overflowPunct/>
        <w:topLinePunct w:val="0"/>
        <w:autoSpaceDE w:val="0"/>
        <w:autoSpaceDN w:val="0"/>
        <w:bidi w:val="0"/>
        <w:adjustRightInd/>
        <w:snapToGrid/>
        <w:spacing w:line="312" w:lineRule="auto"/>
        <w:ind w:left="0" w:right="0" w:firstLine="484" w:firstLineChars="200"/>
        <w:textAlignment w:val="baseline"/>
        <w:rPr>
          <w:rFonts w:hint="eastAsia" w:ascii="宋体" w:hAnsi="宋体" w:eastAsia="宋体" w:cs="宋体"/>
          <w:sz w:val="24"/>
          <w:szCs w:val="24"/>
        </w:rPr>
      </w:pPr>
      <w:r>
        <w:rPr>
          <w:rFonts w:hint="eastAsia" w:ascii="宋体" w:hAnsi="宋体" w:eastAsia="宋体" w:cs="宋体"/>
          <w:spacing w:val="1"/>
          <w:sz w:val="24"/>
          <w:szCs w:val="24"/>
        </w:rPr>
        <w:t>5.</w:t>
      </w:r>
      <w:r>
        <w:rPr>
          <w:rFonts w:hint="eastAsia" w:ascii="宋体" w:hAnsi="宋体" w:eastAsia="宋体" w:cs="宋体"/>
          <w:spacing w:val="1"/>
          <w:sz w:val="24"/>
          <w:szCs w:val="24"/>
          <w:lang w:eastAsia="zh-CN"/>
        </w:rPr>
        <w:t>商务、技术部分</w:t>
      </w:r>
      <w:r>
        <w:rPr>
          <w:rFonts w:hint="eastAsia" w:ascii="宋体" w:hAnsi="宋体" w:eastAsia="宋体" w:cs="宋体"/>
          <w:spacing w:val="1"/>
          <w:sz w:val="24"/>
          <w:szCs w:val="24"/>
        </w:rPr>
        <w:t>：</w:t>
      </w:r>
      <w:r>
        <w:rPr>
          <w:rFonts w:hint="eastAsia" w:ascii="宋体" w:hAnsi="宋体" w:eastAsia="宋体" w:cs="宋体"/>
          <w:spacing w:val="-25"/>
          <w:sz w:val="24"/>
          <w:szCs w:val="24"/>
        </w:rPr>
        <w:t>（</w:t>
      </w:r>
      <w:r>
        <w:rPr>
          <w:rFonts w:hint="eastAsia" w:ascii="宋体" w:hAnsi="宋体" w:eastAsia="宋体" w:cs="宋体"/>
          <w:spacing w:val="1"/>
          <w:sz w:val="24"/>
          <w:szCs w:val="24"/>
        </w:rPr>
        <w:t>详见招标文件商务、技术要求）</w:t>
      </w:r>
    </w:p>
    <w:p w14:paraId="2B5E3F3B">
      <w:pPr>
        <w:keepNext w:val="0"/>
        <w:keepLines w:val="0"/>
        <w:pageBreakBefore w:val="0"/>
        <w:kinsoku w:val="0"/>
        <w:wordWrap/>
        <w:overflowPunct/>
        <w:topLinePunct w:val="0"/>
        <w:autoSpaceDE w:val="0"/>
        <w:autoSpaceDN w:val="0"/>
        <w:bidi w:val="0"/>
        <w:adjustRightInd/>
        <w:snapToGrid/>
        <w:spacing w:line="312" w:lineRule="auto"/>
        <w:ind w:left="0" w:right="0"/>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主要</w:t>
      </w:r>
      <w:r>
        <w:rPr>
          <w:rFonts w:hint="eastAsia" w:ascii="宋体" w:hAnsi="宋体" w:eastAsia="宋体" w:cs="宋体"/>
          <w:spacing w:val="-2"/>
          <w:sz w:val="24"/>
          <w:szCs w:val="24"/>
          <w:lang w:val="en-US" w:eastAsia="zh-CN"/>
        </w:rPr>
        <w:t>标的</w:t>
      </w:r>
      <w:r>
        <w:rPr>
          <w:rFonts w:hint="eastAsia" w:ascii="宋体" w:hAnsi="宋体" w:eastAsia="宋体" w:cs="宋体"/>
          <w:spacing w:val="-2"/>
          <w:sz w:val="24"/>
          <w:szCs w:val="24"/>
        </w:rPr>
        <w:t>见下表：</w:t>
      </w:r>
    </w:p>
    <w:tbl>
      <w:tblPr>
        <w:tblStyle w:val="10"/>
        <w:tblpPr w:leftFromText="180" w:rightFromText="180" w:vertAnchor="page" w:horzAnchor="page" w:tblpX="1883" w:tblpY="8451"/>
        <w:tblOverlap w:val="never"/>
        <w:tblW w:w="79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8"/>
        <w:gridCol w:w="3474"/>
        <w:gridCol w:w="1157"/>
        <w:gridCol w:w="2088"/>
      </w:tblGrid>
      <w:tr w14:paraId="43BA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278" w:type="dxa"/>
            <w:noWrap w:val="0"/>
            <w:vAlign w:val="center"/>
          </w:tcPr>
          <w:p w14:paraId="03CA2077">
            <w:pPr>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3474" w:type="dxa"/>
            <w:noWrap w:val="0"/>
            <w:vAlign w:val="center"/>
          </w:tcPr>
          <w:p w14:paraId="725998DA">
            <w:pPr>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物料名称</w:t>
            </w:r>
          </w:p>
        </w:tc>
        <w:tc>
          <w:tcPr>
            <w:tcW w:w="1157" w:type="dxa"/>
            <w:noWrap w:val="0"/>
            <w:vAlign w:val="center"/>
          </w:tcPr>
          <w:p w14:paraId="43447B4F">
            <w:pPr>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单位</w:t>
            </w:r>
          </w:p>
        </w:tc>
        <w:tc>
          <w:tcPr>
            <w:tcW w:w="2088" w:type="dxa"/>
            <w:noWrap w:val="0"/>
            <w:vAlign w:val="center"/>
          </w:tcPr>
          <w:p w14:paraId="30C14ABC">
            <w:pPr>
              <w:jc w:val="cente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数量</w:t>
            </w:r>
          </w:p>
        </w:tc>
      </w:tr>
      <w:tr w14:paraId="77CD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278" w:type="dxa"/>
            <w:noWrap w:val="0"/>
            <w:vAlign w:val="center"/>
          </w:tcPr>
          <w:p w14:paraId="0AA89F6F">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p>
        </w:tc>
        <w:tc>
          <w:tcPr>
            <w:tcW w:w="3474" w:type="dxa"/>
            <w:noWrap w:val="0"/>
            <w:vAlign w:val="center"/>
          </w:tcPr>
          <w:p w14:paraId="51398A8C">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教室灯（侧发光棱晶板防眩）</w:t>
            </w:r>
          </w:p>
        </w:tc>
        <w:tc>
          <w:tcPr>
            <w:tcW w:w="1157" w:type="dxa"/>
            <w:noWrap w:val="0"/>
            <w:vAlign w:val="center"/>
          </w:tcPr>
          <w:p w14:paraId="74222DE3">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台</w:t>
            </w:r>
          </w:p>
        </w:tc>
        <w:tc>
          <w:tcPr>
            <w:tcW w:w="2088" w:type="dxa"/>
            <w:noWrap w:val="0"/>
            <w:vAlign w:val="center"/>
          </w:tcPr>
          <w:p w14:paraId="00269D57">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693</w:t>
            </w:r>
          </w:p>
        </w:tc>
      </w:tr>
      <w:tr w14:paraId="0F2D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1278" w:type="dxa"/>
            <w:noWrap w:val="0"/>
            <w:vAlign w:val="center"/>
          </w:tcPr>
          <w:p w14:paraId="56F27DD2">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c>
          <w:tcPr>
            <w:tcW w:w="3474" w:type="dxa"/>
            <w:noWrap w:val="0"/>
            <w:vAlign w:val="center"/>
          </w:tcPr>
          <w:p w14:paraId="5D24C676">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黑板灯</w:t>
            </w:r>
          </w:p>
        </w:tc>
        <w:tc>
          <w:tcPr>
            <w:tcW w:w="1157" w:type="dxa"/>
            <w:noWrap w:val="0"/>
            <w:vAlign w:val="center"/>
          </w:tcPr>
          <w:p w14:paraId="1AB8B8A8">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台</w:t>
            </w:r>
          </w:p>
        </w:tc>
        <w:tc>
          <w:tcPr>
            <w:tcW w:w="2088" w:type="dxa"/>
            <w:noWrap w:val="0"/>
            <w:vAlign w:val="center"/>
          </w:tcPr>
          <w:p w14:paraId="4C5C76F7">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231</w:t>
            </w:r>
          </w:p>
        </w:tc>
      </w:tr>
    </w:tbl>
    <w:p w14:paraId="655E6612">
      <w:pPr>
        <w:keepNext w:val="0"/>
        <w:keepLines w:val="0"/>
        <w:pageBreakBefore w:val="0"/>
        <w:kinsoku w:val="0"/>
        <w:wordWrap/>
        <w:overflowPunct/>
        <w:topLinePunct w:val="0"/>
        <w:autoSpaceDE w:val="0"/>
        <w:autoSpaceDN w:val="0"/>
        <w:bidi w:val="0"/>
        <w:adjustRightInd/>
        <w:snapToGrid/>
        <w:spacing w:line="312" w:lineRule="auto"/>
        <w:ind w:left="0" w:right="0"/>
        <w:textAlignment w:val="baseline"/>
        <w:rPr>
          <w:rFonts w:hint="eastAsia" w:ascii="宋体" w:hAnsi="宋体" w:eastAsia="宋体" w:cs="宋体"/>
          <w:spacing w:val="13"/>
          <w:sz w:val="24"/>
          <w:szCs w:val="24"/>
        </w:rPr>
      </w:pPr>
    </w:p>
    <w:p w14:paraId="0150778E">
      <w:pPr>
        <w:keepNext w:val="0"/>
        <w:keepLines w:val="0"/>
        <w:pageBreakBefore w:val="0"/>
        <w:kinsoku w:val="0"/>
        <w:wordWrap/>
        <w:overflowPunct/>
        <w:topLinePunct w:val="0"/>
        <w:autoSpaceDE w:val="0"/>
        <w:autoSpaceDN w:val="0"/>
        <w:bidi w:val="0"/>
        <w:adjustRightInd/>
        <w:snapToGrid/>
        <w:spacing w:line="312" w:lineRule="auto"/>
        <w:ind w:left="0" w:right="0"/>
        <w:textAlignment w:val="baseline"/>
        <w:rPr>
          <w:rFonts w:hint="eastAsia" w:ascii="宋体" w:hAnsi="宋体" w:eastAsia="宋体" w:cs="宋体"/>
          <w:spacing w:val="13"/>
          <w:sz w:val="24"/>
          <w:szCs w:val="24"/>
        </w:rPr>
      </w:pPr>
    </w:p>
    <w:p w14:paraId="7D1F67A6">
      <w:pPr>
        <w:keepNext w:val="0"/>
        <w:keepLines w:val="0"/>
        <w:pageBreakBefore w:val="0"/>
        <w:kinsoku w:val="0"/>
        <w:wordWrap/>
        <w:overflowPunct/>
        <w:topLinePunct w:val="0"/>
        <w:autoSpaceDE w:val="0"/>
        <w:autoSpaceDN w:val="0"/>
        <w:bidi w:val="0"/>
        <w:adjustRightInd/>
        <w:snapToGrid/>
        <w:spacing w:line="312" w:lineRule="auto"/>
        <w:ind w:left="0" w:right="0"/>
        <w:textAlignment w:val="baseline"/>
        <w:rPr>
          <w:rFonts w:hint="eastAsia" w:ascii="宋体" w:hAnsi="宋体" w:eastAsia="宋体" w:cs="宋体"/>
          <w:spacing w:val="13"/>
          <w:sz w:val="24"/>
          <w:szCs w:val="24"/>
        </w:rPr>
      </w:pPr>
    </w:p>
    <w:p w14:paraId="18CF1C2D">
      <w:pPr>
        <w:keepNext w:val="0"/>
        <w:keepLines w:val="0"/>
        <w:pageBreakBefore w:val="0"/>
        <w:kinsoku w:val="0"/>
        <w:wordWrap/>
        <w:overflowPunct/>
        <w:topLinePunct w:val="0"/>
        <w:autoSpaceDE w:val="0"/>
        <w:autoSpaceDN w:val="0"/>
        <w:bidi w:val="0"/>
        <w:adjustRightInd/>
        <w:snapToGrid/>
        <w:spacing w:line="312" w:lineRule="auto"/>
        <w:ind w:left="0" w:right="0"/>
        <w:textAlignment w:val="baseline"/>
        <w:rPr>
          <w:rFonts w:hint="eastAsia" w:ascii="宋体" w:hAnsi="宋体" w:eastAsia="宋体" w:cs="宋体"/>
          <w:spacing w:val="13"/>
          <w:sz w:val="24"/>
          <w:szCs w:val="24"/>
        </w:rPr>
      </w:pPr>
    </w:p>
    <w:p w14:paraId="15BE84C0">
      <w:pPr>
        <w:keepNext w:val="0"/>
        <w:keepLines w:val="0"/>
        <w:pageBreakBefore w:val="0"/>
        <w:kinsoku w:val="0"/>
        <w:wordWrap/>
        <w:overflowPunct/>
        <w:topLinePunct w:val="0"/>
        <w:autoSpaceDE w:val="0"/>
        <w:autoSpaceDN w:val="0"/>
        <w:bidi w:val="0"/>
        <w:adjustRightInd/>
        <w:snapToGrid/>
        <w:spacing w:line="312" w:lineRule="auto"/>
        <w:ind w:left="0" w:right="0"/>
        <w:textAlignment w:val="baseline"/>
        <w:rPr>
          <w:rFonts w:hint="eastAsia" w:ascii="宋体" w:hAnsi="宋体" w:eastAsia="宋体" w:cs="宋体"/>
          <w:spacing w:val="13"/>
          <w:sz w:val="24"/>
          <w:szCs w:val="24"/>
        </w:rPr>
      </w:pPr>
    </w:p>
    <w:p w14:paraId="64A7C730">
      <w:pPr>
        <w:keepNext w:val="0"/>
        <w:keepLines w:val="0"/>
        <w:pageBreakBefore w:val="0"/>
        <w:kinsoku w:val="0"/>
        <w:wordWrap/>
        <w:overflowPunct/>
        <w:topLinePunct w:val="0"/>
        <w:autoSpaceDE w:val="0"/>
        <w:autoSpaceDN w:val="0"/>
        <w:bidi w:val="0"/>
        <w:adjustRightInd/>
        <w:snapToGrid/>
        <w:spacing w:line="312" w:lineRule="auto"/>
        <w:ind w:left="0" w:right="0"/>
        <w:textAlignment w:val="baseline"/>
        <w:rPr>
          <w:rFonts w:hint="eastAsia" w:ascii="宋体" w:hAnsi="宋体" w:eastAsia="宋体" w:cs="宋体"/>
          <w:spacing w:val="13"/>
          <w:sz w:val="24"/>
          <w:szCs w:val="24"/>
        </w:rPr>
      </w:pPr>
    </w:p>
    <w:p w14:paraId="516ABD75">
      <w:pPr>
        <w:keepNext w:val="0"/>
        <w:keepLines w:val="0"/>
        <w:pageBreakBefore w:val="0"/>
        <w:kinsoku w:val="0"/>
        <w:wordWrap/>
        <w:overflowPunct/>
        <w:topLinePunct w:val="0"/>
        <w:autoSpaceDE w:val="0"/>
        <w:autoSpaceDN w:val="0"/>
        <w:bidi w:val="0"/>
        <w:adjustRightInd/>
        <w:snapToGrid/>
        <w:spacing w:line="312" w:lineRule="auto"/>
        <w:ind w:left="0" w:right="0"/>
        <w:textAlignment w:val="baseline"/>
        <w:rPr>
          <w:rFonts w:hint="eastAsia" w:ascii="宋体" w:hAnsi="宋体" w:eastAsia="宋体" w:cs="宋体"/>
          <w:spacing w:val="13"/>
          <w:sz w:val="24"/>
          <w:szCs w:val="24"/>
        </w:rPr>
      </w:pPr>
    </w:p>
    <w:p w14:paraId="5B548CDD">
      <w:pPr>
        <w:keepNext w:val="0"/>
        <w:keepLines w:val="0"/>
        <w:pageBreakBefore w:val="0"/>
        <w:widowControl/>
        <w:kinsoku w:val="0"/>
        <w:wordWrap/>
        <w:overflowPunct/>
        <w:topLinePunct w:val="0"/>
        <w:autoSpaceDE w:val="0"/>
        <w:autoSpaceDN w:val="0"/>
        <w:bidi w:val="0"/>
        <w:adjustRightInd/>
        <w:snapToGrid/>
        <w:spacing w:line="312" w:lineRule="auto"/>
        <w:ind w:left="0" w:right="0" w:firstLine="532" w:firstLineChars="200"/>
        <w:textAlignment w:val="baseline"/>
        <w:rPr>
          <w:rFonts w:hint="default" w:ascii="宋体" w:hAnsi="宋体" w:eastAsia="宋体" w:cs="宋体"/>
          <w:spacing w:val="13"/>
          <w:sz w:val="24"/>
          <w:szCs w:val="24"/>
          <w:highlight w:val="none"/>
          <w:lang w:val="en-US" w:eastAsia="zh-CN"/>
        </w:rPr>
      </w:pPr>
      <w:r>
        <w:rPr>
          <w:rFonts w:hint="eastAsia" w:ascii="宋体" w:hAnsi="宋体" w:eastAsia="宋体" w:cs="宋体"/>
          <w:spacing w:val="13"/>
          <w:sz w:val="24"/>
          <w:szCs w:val="24"/>
          <w:lang w:val="en-US" w:eastAsia="zh-CN"/>
        </w:rPr>
        <w:t>6.</w:t>
      </w:r>
      <w:r>
        <w:rPr>
          <w:rFonts w:hint="eastAsia" w:ascii="宋体" w:hAnsi="宋体" w:eastAsia="宋体" w:cs="宋体"/>
          <w:spacing w:val="13"/>
          <w:sz w:val="24"/>
          <w:szCs w:val="24"/>
        </w:rPr>
        <w:t>交货安装期</w:t>
      </w:r>
      <w:r>
        <w:rPr>
          <w:rFonts w:hint="eastAsia" w:ascii="宋体" w:hAnsi="宋体" w:eastAsia="宋体" w:cs="宋体"/>
          <w:spacing w:val="13"/>
          <w:sz w:val="24"/>
          <w:szCs w:val="24"/>
          <w:highlight w:val="none"/>
        </w:rPr>
        <w:t>：签订合同后</w:t>
      </w:r>
      <w:r>
        <w:rPr>
          <w:rFonts w:hint="eastAsia" w:ascii="宋体" w:hAnsi="宋体" w:eastAsia="宋体" w:cs="宋体"/>
          <w:spacing w:val="13"/>
          <w:sz w:val="24"/>
          <w:szCs w:val="24"/>
          <w:highlight w:val="none"/>
          <w:lang w:val="en-US" w:eastAsia="zh-CN"/>
        </w:rPr>
        <w:t>1</w:t>
      </w:r>
      <w:r>
        <w:rPr>
          <w:rFonts w:hint="eastAsia" w:ascii="宋体" w:hAnsi="宋体" w:eastAsia="宋体" w:cs="宋体"/>
          <w:spacing w:val="13"/>
          <w:sz w:val="24"/>
          <w:szCs w:val="24"/>
          <w:highlight w:val="none"/>
          <w:lang w:eastAsia="zh-CN"/>
        </w:rPr>
        <w:t>0</w:t>
      </w:r>
      <w:r>
        <w:rPr>
          <w:rFonts w:hint="eastAsia" w:ascii="宋体" w:hAnsi="宋体" w:eastAsia="宋体" w:cs="宋体"/>
          <w:spacing w:val="13"/>
          <w:sz w:val="24"/>
          <w:szCs w:val="24"/>
          <w:highlight w:val="none"/>
          <w:lang w:val="en-US" w:eastAsia="zh-CN"/>
        </w:rPr>
        <w:t>日历天完成安装交付</w:t>
      </w:r>
    </w:p>
    <w:p w14:paraId="3EDCFB92">
      <w:pPr>
        <w:keepNext w:val="0"/>
        <w:keepLines w:val="0"/>
        <w:pageBreakBefore w:val="0"/>
        <w:widowControl/>
        <w:kinsoku w:val="0"/>
        <w:wordWrap/>
        <w:overflowPunct/>
        <w:topLinePunct w:val="0"/>
        <w:autoSpaceDE w:val="0"/>
        <w:autoSpaceDN w:val="0"/>
        <w:bidi w:val="0"/>
        <w:adjustRightInd/>
        <w:snapToGrid/>
        <w:spacing w:line="312" w:lineRule="auto"/>
        <w:ind w:left="0" w:right="0" w:firstLine="532" w:firstLineChars="200"/>
        <w:textAlignment w:val="baseline"/>
        <w:rPr>
          <w:rFonts w:hint="eastAsia" w:ascii="宋体" w:hAnsi="宋体" w:eastAsia="宋体" w:cs="宋体"/>
          <w:spacing w:val="13"/>
          <w:sz w:val="24"/>
          <w:szCs w:val="24"/>
          <w:highlight w:val="none"/>
          <w:lang w:eastAsia="zh-CN"/>
        </w:rPr>
      </w:pPr>
      <w:r>
        <w:rPr>
          <w:rFonts w:hint="eastAsia" w:ascii="宋体" w:hAnsi="宋体" w:eastAsia="宋体" w:cs="宋体"/>
          <w:spacing w:val="13"/>
          <w:sz w:val="24"/>
          <w:szCs w:val="24"/>
          <w:highlight w:val="none"/>
        </w:rPr>
        <w:t>7.交付实施地点</w:t>
      </w:r>
      <w:r>
        <w:rPr>
          <w:rFonts w:hint="eastAsia" w:ascii="宋体" w:hAnsi="宋体" w:eastAsia="宋体" w:cs="宋体"/>
          <w:spacing w:val="13"/>
          <w:sz w:val="24"/>
          <w:szCs w:val="24"/>
          <w:highlight w:val="none"/>
          <w:lang w:eastAsia="zh-CN"/>
        </w:rPr>
        <w:t>：泽州县南村镇中心学校</w:t>
      </w:r>
    </w:p>
    <w:p w14:paraId="79650359">
      <w:pPr>
        <w:keepNext w:val="0"/>
        <w:keepLines w:val="0"/>
        <w:pageBreakBefore w:val="0"/>
        <w:widowControl/>
        <w:kinsoku w:val="0"/>
        <w:wordWrap/>
        <w:overflowPunct/>
        <w:topLinePunct w:val="0"/>
        <w:autoSpaceDE w:val="0"/>
        <w:autoSpaceDN w:val="0"/>
        <w:bidi w:val="0"/>
        <w:adjustRightInd/>
        <w:snapToGrid/>
        <w:spacing w:line="312" w:lineRule="auto"/>
        <w:ind w:left="0" w:right="0" w:firstLine="532" w:firstLineChars="200"/>
        <w:textAlignment w:val="baseline"/>
        <w:rPr>
          <w:rFonts w:hint="eastAsia" w:ascii="宋体" w:hAnsi="宋体" w:eastAsia="宋体" w:cs="宋体"/>
          <w:spacing w:val="13"/>
          <w:sz w:val="24"/>
          <w:szCs w:val="24"/>
          <w:highlight w:val="none"/>
        </w:rPr>
      </w:pPr>
      <w:r>
        <w:rPr>
          <w:rFonts w:hint="eastAsia" w:ascii="宋体" w:hAnsi="宋体" w:eastAsia="宋体" w:cs="宋体"/>
          <w:spacing w:val="13"/>
          <w:sz w:val="24"/>
          <w:szCs w:val="24"/>
          <w:highlight w:val="none"/>
          <w:lang w:val="en-US" w:eastAsia="zh-CN"/>
        </w:rPr>
        <w:t>8</w:t>
      </w:r>
      <w:r>
        <w:rPr>
          <w:rFonts w:hint="eastAsia" w:ascii="宋体" w:hAnsi="宋体" w:eastAsia="宋体" w:cs="宋体"/>
          <w:spacing w:val="13"/>
          <w:sz w:val="24"/>
          <w:szCs w:val="24"/>
          <w:highlight w:val="none"/>
        </w:rPr>
        <w:t>.</w:t>
      </w:r>
      <w:r>
        <w:rPr>
          <w:rFonts w:hint="eastAsia" w:ascii="宋体" w:hAnsi="宋体" w:eastAsia="宋体" w:cs="宋体"/>
          <w:color w:val="000000"/>
          <w:sz w:val="24"/>
          <w:szCs w:val="24"/>
          <w:highlight w:val="none"/>
          <w:lang w:val="en-US" w:eastAsia="zh-CN"/>
        </w:rPr>
        <w:t>质保</w:t>
      </w:r>
      <w:r>
        <w:rPr>
          <w:rFonts w:hint="eastAsia" w:ascii="宋体" w:hAnsi="宋体" w:eastAsia="宋体" w:cs="宋体"/>
          <w:color w:val="000000"/>
          <w:sz w:val="24"/>
          <w:szCs w:val="24"/>
          <w:highlight w:val="none"/>
        </w:rPr>
        <w:t>期：</w:t>
      </w:r>
      <w:r>
        <w:rPr>
          <w:rFonts w:hint="eastAsia" w:ascii="宋体" w:hAnsi="宋体" w:eastAsia="宋体" w:cs="宋体"/>
          <w:bCs/>
          <w:sz w:val="24"/>
          <w:szCs w:val="24"/>
          <w:highlight w:val="none"/>
          <w:lang w:val="en-US" w:eastAsia="zh-CN"/>
        </w:rPr>
        <w:t>自验收合格后三</w:t>
      </w:r>
      <w:r>
        <w:rPr>
          <w:rFonts w:hint="eastAsia" w:ascii="宋体" w:hAnsi="宋体" w:eastAsia="宋体" w:cs="宋体"/>
          <w:bCs/>
          <w:sz w:val="24"/>
          <w:szCs w:val="24"/>
          <w:highlight w:val="none"/>
        </w:rPr>
        <w:t>年</w:t>
      </w:r>
    </w:p>
    <w:p w14:paraId="796C5E66">
      <w:pPr>
        <w:keepNext w:val="0"/>
        <w:keepLines w:val="0"/>
        <w:pageBreakBefore w:val="0"/>
        <w:widowControl/>
        <w:kinsoku w:val="0"/>
        <w:wordWrap/>
        <w:overflowPunct/>
        <w:topLinePunct w:val="0"/>
        <w:autoSpaceDE w:val="0"/>
        <w:autoSpaceDN w:val="0"/>
        <w:bidi w:val="0"/>
        <w:adjustRightInd/>
        <w:snapToGrid/>
        <w:spacing w:line="312" w:lineRule="auto"/>
        <w:ind w:left="0" w:right="0" w:firstLine="532" w:firstLineChars="200"/>
        <w:textAlignment w:val="baseline"/>
        <w:rPr>
          <w:rFonts w:hint="eastAsia" w:ascii="宋体" w:hAnsi="宋体" w:eastAsia="宋体" w:cs="宋体"/>
          <w:spacing w:val="13"/>
          <w:sz w:val="24"/>
          <w:szCs w:val="24"/>
        </w:rPr>
      </w:pPr>
      <w:r>
        <w:rPr>
          <w:rFonts w:hint="eastAsia" w:ascii="宋体" w:hAnsi="宋体" w:eastAsia="宋体" w:cs="宋体"/>
          <w:spacing w:val="13"/>
          <w:sz w:val="24"/>
          <w:szCs w:val="24"/>
          <w:lang w:val="en-US" w:eastAsia="zh-CN"/>
        </w:rPr>
        <w:t>9.</w:t>
      </w:r>
      <w:r>
        <w:rPr>
          <w:rFonts w:hint="eastAsia" w:ascii="宋体" w:hAnsi="宋体" w:eastAsia="宋体" w:cs="宋体"/>
          <w:color w:val="000000"/>
          <w:sz w:val="24"/>
          <w:szCs w:val="24"/>
        </w:rPr>
        <w:t>质量要求：</w:t>
      </w:r>
      <w:r>
        <w:rPr>
          <w:rFonts w:hint="eastAsia" w:ascii="宋体" w:hAnsi="宋体" w:eastAsia="宋体" w:cs="宋体"/>
          <w:bCs/>
          <w:color w:val="000000"/>
          <w:sz w:val="24"/>
          <w:szCs w:val="24"/>
        </w:rPr>
        <w:t>符合国家、行业现行相关标准及要求，并达到验收合格标准。</w:t>
      </w:r>
    </w:p>
    <w:p w14:paraId="79F4DFE2">
      <w:pPr>
        <w:keepNext w:val="0"/>
        <w:keepLines w:val="0"/>
        <w:pageBreakBefore w:val="0"/>
        <w:widowControl/>
        <w:kinsoku w:val="0"/>
        <w:wordWrap/>
        <w:overflowPunct/>
        <w:topLinePunct w:val="0"/>
        <w:autoSpaceDE w:val="0"/>
        <w:autoSpaceDN w:val="0"/>
        <w:bidi w:val="0"/>
        <w:adjustRightInd/>
        <w:snapToGrid/>
        <w:spacing w:line="312" w:lineRule="auto"/>
        <w:ind w:left="0" w:right="0" w:firstLine="532" w:firstLineChars="200"/>
        <w:textAlignment w:val="baseline"/>
        <w:rPr>
          <w:rFonts w:hint="eastAsia" w:ascii="宋体" w:hAnsi="宋体" w:eastAsia="宋体" w:cs="宋体"/>
          <w:spacing w:val="13"/>
          <w:sz w:val="24"/>
          <w:szCs w:val="24"/>
        </w:rPr>
      </w:pPr>
      <w:r>
        <w:rPr>
          <w:rFonts w:hint="eastAsia" w:ascii="宋体" w:hAnsi="宋体" w:eastAsia="宋体" w:cs="宋体"/>
          <w:spacing w:val="13"/>
          <w:sz w:val="24"/>
          <w:szCs w:val="24"/>
          <w:lang w:val="en-US" w:eastAsia="zh-CN"/>
        </w:rPr>
        <w:t>10.</w:t>
      </w:r>
      <w:r>
        <w:rPr>
          <w:rFonts w:hint="eastAsia" w:ascii="宋体" w:hAnsi="宋体" w:eastAsia="宋体" w:cs="宋体"/>
          <w:spacing w:val="13"/>
          <w:sz w:val="24"/>
          <w:szCs w:val="24"/>
        </w:rPr>
        <w:t>本项目不接受联合体。</w:t>
      </w:r>
    </w:p>
    <w:p w14:paraId="2D619B01">
      <w:pPr>
        <w:keepNext w:val="0"/>
        <w:keepLines w:val="0"/>
        <w:pageBreakBefore w:val="0"/>
        <w:widowControl/>
        <w:kinsoku w:val="0"/>
        <w:wordWrap/>
        <w:overflowPunct/>
        <w:topLinePunct w:val="0"/>
        <w:autoSpaceDE w:val="0"/>
        <w:autoSpaceDN w:val="0"/>
        <w:bidi w:val="0"/>
        <w:adjustRightInd/>
        <w:snapToGrid/>
        <w:spacing w:before="0" w:beforeLines="50" w:line="360" w:lineRule="auto"/>
        <w:ind w:left="0" w:right="0"/>
        <w:textAlignment w:val="baseline"/>
        <w:rPr>
          <w:rFonts w:hint="eastAsia" w:ascii="宋体" w:hAnsi="宋体" w:eastAsia="宋体" w:cs="宋体"/>
          <w:sz w:val="24"/>
          <w:szCs w:val="24"/>
        </w:rPr>
      </w:pPr>
      <w:r>
        <w:rPr>
          <w:rFonts w:hint="eastAsia" w:ascii="宋体" w:hAnsi="宋体" w:eastAsia="宋体" w:cs="宋体"/>
          <w:b/>
          <w:bCs/>
          <w:spacing w:val="-3"/>
          <w:sz w:val="24"/>
          <w:szCs w:val="24"/>
        </w:rPr>
        <w:t>二、投标人的资格要求</w:t>
      </w:r>
    </w:p>
    <w:p w14:paraId="15DE37C6">
      <w:pPr>
        <w:keepNext w:val="0"/>
        <w:keepLines w:val="0"/>
        <w:pageBreakBefore w:val="0"/>
        <w:widowControl/>
        <w:kinsoku w:val="0"/>
        <w:wordWrap/>
        <w:overflowPunct/>
        <w:topLinePunct w:val="0"/>
        <w:autoSpaceDE w:val="0"/>
        <w:autoSpaceDN w:val="0"/>
        <w:bidi w:val="0"/>
        <w:adjustRightInd/>
        <w:snapToGrid/>
        <w:spacing w:line="312" w:lineRule="auto"/>
        <w:ind w:left="0" w:right="0" w:firstLine="532" w:firstLineChars="200"/>
        <w:textAlignment w:val="baseline"/>
        <w:rPr>
          <w:rFonts w:hint="eastAsia" w:ascii="宋体" w:hAnsi="宋体" w:eastAsia="宋体" w:cs="宋体"/>
          <w:spacing w:val="13"/>
          <w:sz w:val="24"/>
          <w:szCs w:val="24"/>
        </w:rPr>
      </w:pPr>
      <w:r>
        <w:rPr>
          <w:rFonts w:hint="eastAsia" w:ascii="宋体" w:hAnsi="宋体" w:eastAsia="宋体" w:cs="宋体"/>
          <w:spacing w:val="13"/>
          <w:sz w:val="24"/>
          <w:szCs w:val="24"/>
        </w:rPr>
        <w:t>1.满足《中华人民共和国政府采购法》第二十二条规定。</w:t>
      </w:r>
    </w:p>
    <w:p w14:paraId="0C85F150">
      <w:pPr>
        <w:keepNext w:val="0"/>
        <w:keepLines w:val="0"/>
        <w:pageBreakBefore w:val="0"/>
        <w:widowControl/>
        <w:kinsoku w:val="0"/>
        <w:wordWrap/>
        <w:overflowPunct/>
        <w:topLinePunct w:val="0"/>
        <w:autoSpaceDE w:val="0"/>
        <w:autoSpaceDN w:val="0"/>
        <w:bidi w:val="0"/>
        <w:adjustRightInd/>
        <w:snapToGrid/>
        <w:spacing w:line="312" w:lineRule="auto"/>
        <w:ind w:left="0" w:right="0" w:firstLine="532" w:firstLineChars="200"/>
        <w:textAlignment w:val="baseline"/>
        <w:rPr>
          <w:rFonts w:hint="eastAsia" w:ascii="宋体" w:hAnsi="宋体" w:eastAsia="宋体" w:cs="宋体"/>
          <w:spacing w:val="13"/>
          <w:sz w:val="24"/>
          <w:szCs w:val="24"/>
        </w:rPr>
      </w:pPr>
      <w:r>
        <w:rPr>
          <w:rFonts w:hint="eastAsia" w:ascii="宋体" w:hAnsi="宋体" w:eastAsia="宋体" w:cs="宋体"/>
          <w:spacing w:val="13"/>
          <w:sz w:val="24"/>
          <w:szCs w:val="24"/>
        </w:rPr>
        <w:t>2.落实政府采购政策需满足的资格要求：专门面向</w:t>
      </w:r>
      <w:r>
        <w:rPr>
          <w:rFonts w:hint="eastAsia" w:ascii="宋体" w:hAnsi="宋体" w:eastAsia="宋体" w:cs="宋体"/>
          <w:spacing w:val="13"/>
          <w:sz w:val="24"/>
          <w:szCs w:val="24"/>
          <w:lang w:val="en-US" w:eastAsia="zh-CN"/>
        </w:rPr>
        <w:t>中小</w:t>
      </w:r>
      <w:r>
        <w:rPr>
          <w:rFonts w:hint="eastAsia" w:ascii="宋体" w:hAnsi="宋体" w:eastAsia="宋体" w:cs="宋体"/>
          <w:spacing w:val="13"/>
          <w:sz w:val="24"/>
          <w:szCs w:val="24"/>
        </w:rPr>
        <w:t>企业采购；</w:t>
      </w:r>
    </w:p>
    <w:p w14:paraId="512DC030">
      <w:pPr>
        <w:keepNext w:val="0"/>
        <w:keepLines w:val="0"/>
        <w:pageBreakBefore w:val="0"/>
        <w:widowControl/>
        <w:kinsoku w:val="0"/>
        <w:wordWrap/>
        <w:overflowPunct/>
        <w:topLinePunct w:val="0"/>
        <w:autoSpaceDE w:val="0"/>
        <w:autoSpaceDN w:val="0"/>
        <w:bidi w:val="0"/>
        <w:adjustRightInd/>
        <w:snapToGrid/>
        <w:spacing w:line="312" w:lineRule="auto"/>
        <w:ind w:left="0" w:right="0" w:firstLine="532" w:firstLineChars="200"/>
        <w:textAlignment w:val="baseline"/>
        <w:rPr>
          <w:rFonts w:hint="eastAsia" w:ascii="宋体" w:hAnsi="宋体" w:eastAsia="宋体" w:cs="宋体"/>
          <w:spacing w:val="13"/>
          <w:sz w:val="24"/>
          <w:szCs w:val="24"/>
        </w:rPr>
      </w:pPr>
      <w:r>
        <w:rPr>
          <w:rFonts w:hint="eastAsia" w:ascii="宋体" w:hAnsi="宋体" w:eastAsia="宋体" w:cs="宋体"/>
          <w:spacing w:val="13"/>
          <w:sz w:val="24"/>
          <w:szCs w:val="24"/>
        </w:rPr>
        <w:t>3.本项目的特定资格要求：无</w:t>
      </w:r>
    </w:p>
    <w:p w14:paraId="1C654428">
      <w:pPr>
        <w:keepNext w:val="0"/>
        <w:keepLines w:val="0"/>
        <w:pageBreakBefore w:val="0"/>
        <w:widowControl/>
        <w:kinsoku w:val="0"/>
        <w:wordWrap/>
        <w:overflowPunct/>
        <w:topLinePunct w:val="0"/>
        <w:autoSpaceDE w:val="0"/>
        <w:autoSpaceDN w:val="0"/>
        <w:bidi w:val="0"/>
        <w:adjustRightInd/>
        <w:snapToGrid/>
        <w:spacing w:before="0" w:beforeLines="50" w:line="360" w:lineRule="auto"/>
        <w:ind w:left="0" w:right="0"/>
        <w:textAlignment w:val="baseline"/>
        <w:rPr>
          <w:rFonts w:hint="eastAsia" w:ascii="宋体" w:hAnsi="宋体" w:eastAsia="宋体" w:cs="宋体"/>
          <w:b/>
          <w:bCs/>
          <w:spacing w:val="-3"/>
          <w:sz w:val="24"/>
          <w:szCs w:val="24"/>
        </w:rPr>
      </w:pPr>
      <w:r>
        <w:rPr>
          <w:rFonts w:hint="eastAsia" w:ascii="宋体" w:hAnsi="宋体" w:eastAsia="宋体" w:cs="宋体"/>
          <w:b/>
          <w:bCs/>
          <w:spacing w:val="-3"/>
          <w:sz w:val="24"/>
          <w:szCs w:val="24"/>
        </w:rPr>
        <w:t>三、获取采购文件</w:t>
      </w:r>
    </w:p>
    <w:p w14:paraId="52BF1FBB">
      <w:pPr>
        <w:keepNext w:val="0"/>
        <w:keepLines w:val="0"/>
        <w:pageBreakBefore w:val="0"/>
        <w:widowControl/>
        <w:kinsoku w:val="0"/>
        <w:wordWrap/>
        <w:overflowPunct/>
        <w:topLinePunct w:val="0"/>
        <w:autoSpaceDE w:val="0"/>
        <w:autoSpaceDN w:val="0"/>
        <w:bidi w:val="0"/>
        <w:adjustRightInd/>
        <w:snapToGrid/>
        <w:spacing w:line="312" w:lineRule="auto"/>
        <w:ind w:left="0" w:right="0" w:firstLine="532" w:firstLineChars="200"/>
        <w:textAlignment w:val="baseline"/>
        <w:rPr>
          <w:rFonts w:hint="eastAsia" w:ascii="宋体" w:hAnsi="宋体" w:eastAsia="宋体" w:cs="宋体"/>
          <w:spacing w:val="13"/>
          <w:sz w:val="24"/>
          <w:szCs w:val="24"/>
          <w:lang w:eastAsia="zh-CN"/>
        </w:rPr>
      </w:pPr>
      <w:r>
        <w:rPr>
          <w:rFonts w:hint="eastAsia" w:ascii="宋体" w:hAnsi="宋体" w:eastAsia="宋体" w:cs="宋体"/>
          <w:spacing w:val="13"/>
          <w:sz w:val="24"/>
          <w:szCs w:val="24"/>
        </w:rPr>
        <w:t>1.时间：202</w:t>
      </w:r>
      <w:r>
        <w:rPr>
          <w:rFonts w:hint="eastAsia" w:ascii="宋体" w:hAnsi="宋体" w:eastAsia="宋体" w:cs="宋体"/>
          <w:spacing w:val="13"/>
          <w:sz w:val="24"/>
          <w:szCs w:val="24"/>
          <w:lang w:val="en-US" w:eastAsia="zh-CN"/>
        </w:rPr>
        <w:t>5</w:t>
      </w:r>
      <w:r>
        <w:rPr>
          <w:rFonts w:hint="eastAsia" w:ascii="宋体" w:hAnsi="宋体" w:eastAsia="宋体" w:cs="宋体"/>
          <w:spacing w:val="13"/>
          <w:sz w:val="24"/>
          <w:szCs w:val="24"/>
        </w:rPr>
        <w:t>年</w:t>
      </w:r>
      <w:r>
        <w:rPr>
          <w:rFonts w:hint="eastAsia" w:ascii="宋体" w:hAnsi="宋体" w:eastAsia="宋体" w:cs="宋体"/>
          <w:spacing w:val="13"/>
          <w:sz w:val="24"/>
          <w:szCs w:val="24"/>
          <w:lang w:val="en-US" w:eastAsia="zh-CN"/>
        </w:rPr>
        <w:t>11</w:t>
      </w:r>
      <w:r>
        <w:rPr>
          <w:rFonts w:hint="eastAsia" w:ascii="宋体" w:hAnsi="宋体" w:eastAsia="宋体" w:cs="宋体"/>
          <w:spacing w:val="13"/>
          <w:sz w:val="24"/>
          <w:szCs w:val="24"/>
        </w:rPr>
        <w:t>月</w:t>
      </w:r>
      <w:r>
        <w:rPr>
          <w:rFonts w:hint="eastAsia" w:ascii="宋体" w:hAnsi="宋体" w:eastAsia="宋体" w:cs="宋体"/>
          <w:spacing w:val="13"/>
          <w:sz w:val="24"/>
          <w:szCs w:val="24"/>
          <w:lang w:val="en-US" w:eastAsia="zh-CN"/>
        </w:rPr>
        <w:t>21日</w:t>
      </w:r>
      <w:r>
        <w:rPr>
          <w:rFonts w:hint="eastAsia" w:ascii="宋体" w:hAnsi="宋体" w:eastAsia="宋体" w:cs="宋体"/>
          <w:spacing w:val="13"/>
          <w:sz w:val="24"/>
          <w:szCs w:val="24"/>
        </w:rPr>
        <w:t>至202</w:t>
      </w:r>
      <w:r>
        <w:rPr>
          <w:rFonts w:hint="eastAsia" w:ascii="宋体" w:hAnsi="宋体" w:eastAsia="宋体" w:cs="宋体"/>
          <w:spacing w:val="13"/>
          <w:sz w:val="24"/>
          <w:szCs w:val="24"/>
          <w:lang w:val="en-US" w:eastAsia="zh-CN"/>
        </w:rPr>
        <w:t>5</w:t>
      </w:r>
      <w:r>
        <w:rPr>
          <w:rFonts w:hint="eastAsia" w:ascii="宋体" w:hAnsi="宋体" w:eastAsia="宋体" w:cs="宋体"/>
          <w:spacing w:val="13"/>
          <w:sz w:val="24"/>
          <w:szCs w:val="24"/>
        </w:rPr>
        <w:t>年</w:t>
      </w:r>
      <w:r>
        <w:rPr>
          <w:rFonts w:hint="eastAsia" w:ascii="宋体" w:hAnsi="宋体" w:eastAsia="宋体" w:cs="宋体"/>
          <w:spacing w:val="13"/>
          <w:sz w:val="24"/>
          <w:szCs w:val="24"/>
          <w:lang w:val="en-US" w:eastAsia="zh-CN"/>
        </w:rPr>
        <w:t>11</w:t>
      </w:r>
      <w:r>
        <w:rPr>
          <w:rFonts w:hint="eastAsia" w:ascii="宋体" w:hAnsi="宋体" w:eastAsia="宋体" w:cs="宋体"/>
          <w:spacing w:val="13"/>
          <w:sz w:val="24"/>
          <w:szCs w:val="24"/>
        </w:rPr>
        <w:t>月</w:t>
      </w:r>
      <w:r>
        <w:rPr>
          <w:rFonts w:hint="eastAsia" w:ascii="宋体" w:hAnsi="宋体" w:eastAsia="宋体" w:cs="宋体"/>
          <w:spacing w:val="13"/>
          <w:sz w:val="24"/>
          <w:szCs w:val="24"/>
          <w:lang w:val="en-US" w:eastAsia="zh-CN"/>
        </w:rPr>
        <w:t>28</w:t>
      </w:r>
      <w:r>
        <w:rPr>
          <w:rFonts w:hint="eastAsia" w:ascii="宋体" w:hAnsi="宋体" w:eastAsia="宋体" w:cs="宋体"/>
          <w:spacing w:val="13"/>
          <w:sz w:val="24"/>
          <w:szCs w:val="24"/>
        </w:rPr>
        <w:t>日</w:t>
      </w:r>
      <w:r>
        <w:rPr>
          <w:rFonts w:hint="eastAsia" w:ascii="宋体" w:hAnsi="宋体" w:eastAsia="宋体" w:cs="宋体"/>
          <w:spacing w:val="13"/>
          <w:sz w:val="24"/>
          <w:szCs w:val="24"/>
        </w:rPr>
        <w:t>（北京时间</w:t>
      </w:r>
      <w:r>
        <w:rPr>
          <w:rFonts w:hint="eastAsia" w:ascii="宋体" w:hAnsi="宋体" w:eastAsia="宋体" w:cs="宋体"/>
          <w:spacing w:val="13"/>
          <w:sz w:val="24"/>
          <w:szCs w:val="24"/>
          <w:lang w:eastAsia="zh-CN"/>
        </w:rPr>
        <w:t>，</w:t>
      </w:r>
      <w:r>
        <w:rPr>
          <w:rFonts w:hint="eastAsia" w:ascii="宋体" w:hAnsi="宋体" w:eastAsia="宋体" w:cs="宋体"/>
          <w:spacing w:val="13"/>
          <w:sz w:val="24"/>
          <w:szCs w:val="24"/>
        </w:rPr>
        <w:t>法定节假日除外</w:t>
      </w:r>
      <w:r>
        <w:rPr>
          <w:rFonts w:hint="eastAsia" w:ascii="宋体" w:hAnsi="宋体" w:eastAsia="宋体" w:cs="宋体"/>
          <w:spacing w:val="13"/>
          <w:sz w:val="24"/>
          <w:szCs w:val="24"/>
        </w:rPr>
        <w:t>）</w:t>
      </w:r>
      <w:r>
        <w:rPr>
          <w:rFonts w:hint="eastAsia" w:ascii="宋体" w:hAnsi="宋体" w:eastAsia="宋体" w:cs="宋体"/>
          <w:spacing w:val="13"/>
          <w:sz w:val="24"/>
          <w:szCs w:val="24"/>
          <w:lang w:eastAsia="zh-CN"/>
        </w:rPr>
        <w:t>；</w:t>
      </w:r>
    </w:p>
    <w:p w14:paraId="6C1608A6">
      <w:pPr>
        <w:keepNext w:val="0"/>
        <w:keepLines w:val="0"/>
        <w:pageBreakBefore w:val="0"/>
        <w:widowControl/>
        <w:kinsoku w:val="0"/>
        <w:wordWrap/>
        <w:overflowPunct/>
        <w:topLinePunct w:val="0"/>
        <w:autoSpaceDE w:val="0"/>
        <w:autoSpaceDN w:val="0"/>
        <w:bidi w:val="0"/>
        <w:adjustRightInd/>
        <w:snapToGrid/>
        <w:spacing w:line="312"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2.地点：山西省</w:t>
      </w:r>
      <w:bookmarkStart w:id="39" w:name="_GoBack"/>
      <w:bookmarkEnd w:id="39"/>
      <w:r>
        <w:rPr>
          <w:rFonts w:hint="eastAsia" w:ascii="宋体" w:hAnsi="宋体" w:eastAsia="宋体" w:cs="宋体"/>
          <w:sz w:val="24"/>
          <w:szCs w:val="24"/>
        </w:rPr>
        <w:t>政府采购网（http://www.ccgp-shanxi.gov</w:t>
      </w:r>
      <w:r>
        <w:rPr>
          <w:rFonts w:hint="eastAsia" w:ascii="宋体" w:hAnsi="宋体" w:eastAsia="宋体" w:cs="宋体"/>
          <w:spacing w:val="-1"/>
          <w:sz w:val="24"/>
          <w:szCs w:val="24"/>
        </w:rPr>
        <w:t>.cn/home.html）</w:t>
      </w:r>
    </w:p>
    <w:p w14:paraId="09A76BEC">
      <w:pPr>
        <w:keepNext w:val="0"/>
        <w:keepLines w:val="0"/>
        <w:pageBreakBefore w:val="0"/>
        <w:widowControl/>
        <w:kinsoku w:val="0"/>
        <w:wordWrap/>
        <w:overflowPunct/>
        <w:topLinePunct w:val="0"/>
        <w:autoSpaceDE w:val="0"/>
        <w:autoSpaceDN w:val="0"/>
        <w:bidi w:val="0"/>
        <w:adjustRightInd/>
        <w:snapToGrid/>
        <w:spacing w:line="312" w:lineRule="auto"/>
        <w:ind w:left="0" w:right="0" w:firstLine="492" w:firstLineChars="200"/>
        <w:textAlignment w:val="baseline"/>
        <w:rPr>
          <w:rFonts w:hint="eastAsia" w:ascii="宋体" w:hAnsi="宋体" w:eastAsia="宋体" w:cs="宋体"/>
          <w:sz w:val="24"/>
          <w:szCs w:val="24"/>
        </w:rPr>
      </w:pPr>
      <w:r>
        <w:rPr>
          <w:rFonts w:hint="eastAsia" w:ascii="宋体" w:hAnsi="宋体" w:eastAsia="宋体" w:cs="宋体"/>
          <w:spacing w:val="3"/>
          <w:sz w:val="24"/>
          <w:szCs w:val="24"/>
        </w:rPr>
        <w:t>3.方式：通过“</w:t>
      </w:r>
      <w:r>
        <w:rPr>
          <w:rFonts w:hint="eastAsia" w:ascii="宋体" w:hAnsi="宋体" w:eastAsia="宋体" w:cs="宋体"/>
          <w:spacing w:val="-84"/>
          <w:sz w:val="24"/>
          <w:szCs w:val="24"/>
        </w:rPr>
        <w:t xml:space="preserve"> </w:t>
      </w:r>
      <w:r>
        <w:rPr>
          <w:rFonts w:hint="eastAsia" w:ascii="宋体" w:hAnsi="宋体" w:eastAsia="宋体" w:cs="宋体"/>
          <w:spacing w:val="3"/>
          <w:sz w:val="24"/>
          <w:szCs w:val="24"/>
        </w:rPr>
        <w:t>山西省政府采购网</w:t>
      </w:r>
      <w:r>
        <w:rPr>
          <w:rFonts w:hint="eastAsia" w:ascii="宋体" w:hAnsi="宋体" w:eastAsia="宋体" w:cs="宋体"/>
          <w:spacing w:val="-83"/>
          <w:sz w:val="24"/>
          <w:szCs w:val="24"/>
        </w:rPr>
        <w:t xml:space="preserve"> </w:t>
      </w:r>
      <w:r>
        <w:rPr>
          <w:rFonts w:hint="eastAsia" w:ascii="宋体" w:hAnsi="宋体" w:eastAsia="宋体" w:cs="宋体"/>
          <w:spacing w:val="3"/>
          <w:sz w:val="24"/>
          <w:szCs w:val="24"/>
        </w:rPr>
        <w:t>”在线免费获取（采购公告下方选取“潜</w:t>
      </w:r>
      <w:r>
        <w:rPr>
          <w:rFonts w:hint="eastAsia" w:ascii="宋体" w:hAnsi="宋体" w:eastAsia="宋体" w:cs="宋体"/>
          <w:spacing w:val="2"/>
          <w:sz w:val="24"/>
          <w:szCs w:val="24"/>
        </w:rPr>
        <w:t>在供</w:t>
      </w:r>
      <w:r>
        <w:rPr>
          <w:rFonts w:hint="eastAsia" w:ascii="宋体" w:hAnsi="宋体" w:eastAsia="宋体" w:cs="宋体"/>
          <w:sz w:val="24"/>
          <w:szCs w:val="24"/>
        </w:rPr>
        <w:t xml:space="preserve"> </w:t>
      </w:r>
      <w:r>
        <w:rPr>
          <w:rFonts w:hint="eastAsia" w:ascii="宋体" w:hAnsi="宋体" w:eastAsia="宋体" w:cs="宋体"/>
          <w:spacing w:val="2"/>
          <w:sz w:val="24"/>
          <w:szCs w:val="24"/>
        </w:rPr>
        <w:t>应商</w:t>
      </w:r>
      <w:r>
        <w:rPr>
          <w:rFonts w:hint="eastAsia" w:ascii="宋体" w:hAnsi="宋体" w:eastAsia="宋体" w:cs="宋体"/>
          <w:spacing w:val="-80"/>
          <w:sz w:val="24"/>
          <w:szCs w:val="24"/>
        </w:rPr>
        <w:t xml:space="preserve"> </w:t>
      </w:r>
      <w:r>
        <w:rPr>
          <w:rFonts w:hint="eastAsia" w:ascii="宋体" w:hAnsi="宋体" w:eastAsia="宋体" w:cs="宋体"/>
          <w:spacing w:val="2"/>
          <w:sz w:val="24"/>
          <w:szCs w:val="24"/>
        </w:rPr>
        <w:t>”处“获取采购文件</w:t>
      </w:r>
      <w:r>
        <w:rPr>
          <w:rFonts w:hint="eastAsia" w:ascii="宋体" w:hAnsi="宋体" w:eastAsia="宋体" w:cs="宋体"/>
          <w:spacing w:val="-81"/>
          <w:sz w:val="24"/>
          <w:szCs w:val="24"/>
        </w:rPr>
        <w:t xml:space="preserve"> </w:t>
      </w:r>
      <w:r>
        <w:rPr>
          <w:rFonts w:hint="eastAsia" w:ascii="宋体" w:hAnsi="宋体" w:eastAsia="宋体" w:cs="宋体"/>
          <w:spacing w:val="2"/>
          <w:sz w:val="24"/>
          <w:szCs w:val="24"/>
        </w:rPr>
        <w:t>”</w:t>
      </w:r>
      <w:r>
        <w:rPr>
          <w:rFonts w:hint="eastAsia" w:ascii="宋体" w:hAnsi="宋体" w:eastAsia="宋体" w:cs="宋体"/>
          <w:sz w:val="24"/>
          <w:szCs w:val="24"/>
        </w:rPr>
        <w:t>），</w:t>
      </w:r>
      <w:r>
        <w:rPr>
          <w:rFonts w:hint="eastAsia" w:ascii="宋体" w:hAnsi="宋体" w:eastAsia="宋体" w:cs="宋体"/>
          <w:spacing w:val="2"/>
          <w:sz w:val="24"/>
          <w:szCs w:val="24"/>
        </w:rPr>
        <w:t>不提供纸质版采购文件；</w:t>
      </w:r>
      <w:r>
        <w:rPr>
          <w:rFonts w:hint="eastAsia" w:ascii="宋体" w:hAnsi="宋体" w:eastAsia="宋体" w:cs="宋体"/>
          <w:spacing w:val="2"/>
          <w:sz w:val="24"/>
          <w:szCs w:val="24"/>
          <w:lang w:eastAsia="zh-CN"/>
        </w:rPr>
        <w:t>投标人</w:t>
      </w:r>
      <w:r>
        <w:rPr>
          <w:rFonts w:hint="eastAsia" w:ascii="宋体" w:hAnsi="宋体" w:eastAsia="宋体" w:cs="宋体"/>
          <w:spacing w:val="2"/>
          <w:sz w:val="24"/>
          <w:szCs w:val="24"/>
        </w:rPr>
        <w:t>只有在“</w:t>
      </w:r>
      <w:r>
        <w:rPr>
          <w:rFonts w:hint="eastAsia" w:ascii="宋体" w:hAnsi="宋体" w:eastAsia="宋体" w:cs="宋体"/>
          <w:spacing w:val="-85"/>
          <w:sz w:val="24"/>
          <w:szCs w:val="24"/>
        </w:rPr>
        <w:t xml:space="preserve"> </w:t>
      </w:r>
      <w:r>
        <w:rPr>
          <w:rFonts w:hint="eastAsia" w:ascii="宋体" w:hAnsi="宋体" w:eastAsia="宋体" w:cs="宋体"/>
          <w:spacing w:val="2"/>
          <w:sz w:val="24"/>
          <w:szCs w:val="24"/>
        </w:rPr>
        <w:t>山西省政府</w:t>
      </w:r>
      <w:r>
        <w:rPr>
          <w:rFonts w:hint="eastAsia" w:ascii="宋体" w:hAnsi="宋体" w:eastAsia="宋体" w:cs="宋体"/>
          <w:spacing w:val="-1"/>
          <w:sz w:val="24"/>
          <w:szCs w:val="24"/>
        </w:rPr>
        <w:t>采购网</w:t>
      </w:r>
      <w:r>
        <w:rPr>
          <w:rFonts w:hint="eastAsia" w:ascii="宋体" w:hAnsi="宋体" w:eastAsia="宋体" w:cs="宋体"/>
          <w:spacing w:val="-88"/>
          <w:sz w:val="24"/>
          <w:szCs w:val="24"/>
        </w:rPr>
        <w:t xml:space="preserve"> </w:t>
      </w:r>
      <w:r>
        <w:rPr>
          <w:rFonts w:hint="eastAsia" w:ascii="宋体" w:hAnsi="宋体" w:eastAsia="宋体" w:cs="宋体"/>
          <w:spacing w:val="-1"/>
          <w:sz w:val="24"/>
          <w:szCs w:val="24"/>
        </w:rPr>
        <w:t>”完成获取采购文件申请并下载采购文件后才视作依法</w:t>
      </w:r>
      <w:r>
        <w:rPr>
          <w:rFonts w:hint="eastAsia" w:ascii="宋体" w:hAnsi="宋体" w:eastAsia="宋体" w:cs="宋体"/>
          <w:spacing w:val="-2"/>
          <w:sz w:val="24"/>
          <w:szCs w:val="24"/>
        </w:rPr>
        <w:t>获取采购文件；</w:t>
      </w:r>
    </w:p>
    <w:p w14:paraId="50FF0CB3">
      <w:pPr>
        <w:keepNext w:val="0"/>
        <w:keepLines w:val="0"/>
        <w:pageBreakBefore w:val="0"/>
        <w:widowControl/>
        <w:kinsoku w:val="0"/>
        <w:wordWrap/>
        <w:overflowPunct/>
        <w:topLinePunct w:val="0"/>
        <w:autoSpaceDE w:val="0"/>
        <w:autoSpaceDN w:val="0"/>
        <w:bidi w:val="0"/>
        <w:adjustRightInd/>
        <w:snapToGrid/>
        <w:spacing w:before="0" w:beforeLines="50" w:line="360" w:lineRule="auto"/>
        <w:ind w:left="0" w:right="0"/>
        <w:textAlignment w:val="baseline"/>
        <w:rPr>
          <w:rFonts w:hint="eastAsia" w:ascii="宋体" w:hAnsi="宋体" w:eastAsia="宋体" w:cs="宋体"/>
          <w:b/>
          <w:bCs/>
          <w:spacing w:val="-3"/>
          <w:sz w:val="24"/>
          <w:szCs w:val="24"/>
        </w:rPr>
      </w:pPr>
      <w:r>
        <w:rPr>
          <w:rFonts w:hint="eastAsia" w:ascii="宋体" w:hAnsi="宋体" w:eastAsia="宋体" w:cs="宋体"/>
          <w:b/>
          <w:bCs/>
          <w:spacing w:val="-3"/>
          <w:sz w:val="24"/>
          <w:szCs w:val="24"/>
        </w:rPr>
        <w:t>四、响应文件提交</w:t>
      </w:r>
    </w:p>
    <w:p w14:paraId="233092C6">
      <w:pPr>
        <w:keepNext w:val="0"/>
        <w:keepLines w:val="0"/>
        <w:pageBreakBefore w:val="0"/>
        <w:widowControl/>
        <w:kinsoku w:val="0"/>
        <w:wordWrap/>
        <w:overflowPunct/>
        <w:topLinePunct w:val="0"/>
        <w:autoSpaceDE w:val="0"/>
        <w:autoSpaceDN w:val="0"/>
        <w:bidi w:val="0"/>
        <w:adjustRightInd/>
        <w:snapToGrid/>
        <w:spacing w:line="312" w:lineRule="auto"/>
        <w:ind w:left="0" w:right="0" w:firstLine="476" w:firstLineChars="200"/>
        <w:textAlignment w:val="baseline"/>
        <w:rPr>
          <w:rFonts w:hint="eastAsia" w:ascii="宋体" w:hAnsi="宋体" w:eastAsia="宋体" w:cs="宋体"/>
          <w:spacing w:val="-1"/>
          <w:sz w:val="24"/>
          <w:szCs w:val="24"/>
        </w:rPr>
      </w:pPr>
      <w:r>
        <w:rPr>
          <w:rFonts w:hint="eastAsia" w:ascii="宋体" w:hAnsi="宋体" w:eastAsia="宋体" w:cs="宋体"/>
          <w:spacing w:val="-1"/>
          <w:sz w:val="24"/>
          <w:szCs w:val="24"/>
        </w:rPr>
        <w:t>1.截止时间</w:t>
      </w:r>
      <w:r>
        <w:rPr>
          <w:rFonts w:hint="eastAsia" w:ascii="宋体" w:hAnsi="宋体" w:eastAsia="宋体" w:cs="宋体"/>
          <w:spacing w:val="-1"/>
          <w:sz w:val="24"/>
          <w:szCs w:val="24"/>
          <w:highlight w:val="none"/>
        </w:rPr>
        <w:t>：202</w:t>
      </w:r>
      <w:r>
        <w:rPr>
          <w:rFonts w:hint="eastAsia" w:ascii="宋体" w:hAnsi="宋体" w:eastAsia="宋体" w:cs="宋体"/>
          <w:spacing w:val="-1"/>
          <w:sz w:val="24"/>
          <w:szCs w:val="24"/>
          <w:highlight w:val="none"/>
          <w:lang w:val="en-US" w:eastAsia="zh-CN"/>
        </w:rPr>
        <w:t>5</w:t>
      </w:r>
      <w:r>
        <w:rPr>
          <w:rFonts w:hint="eastAsia" w:ascii="宋体" w:hAnsi="宋体" w:eastAsia="宋体" w:cs="宋体"/>
          <w:spacing w:val="-1"/>
          <w:sz w:val="24"/>
          <w:szCs w:val="24"/>
          <w:highlight w:val="none"/>
        </w:rPr>
        <w:t>年</w:t>
      </w:r>
      <w:r>
        <w:rPr>
          <w:rFonts w:hint="eastAsia" w:ascii="宋体" w:hAnsi="宋体" w:eastAsia="宋体" w:cs="宋体"/>
          <w:spacing w:val="-1"/>
          <w:sz w:val="24"/>
          <w:szCs w:val="24"/>
          <w:highlight w:val="none"/>
          <w:lang w:val="en-US" w:eastAsia="zh-CN"/>
        </w:rPr>
        <w:t>12</w:t>
      </w:r>
      <w:r>
        <w:rPr>
          <w:rFonts w:hint="eastAsia" w:ascii="宋体" w:hAnsi="宋体" w:eastAsia="宋体" w:cs="宋体"/>
          <w:spacing w:val="-1"/>
          <w:sz w:val="24"/>
          <w:szCs w:val="24"/>
          <w:highlight w:val="none"/>
        </w:rPr>
        <w:t>月</w:t>
      </w:r>
      <w:r>
        <w:rPr>
          <w:rFonts w:hint="eastAsia" w:ascii="宋体" w:hAnsi="宋体" w:eastAsia="宋体" w:cs="宋体"/>
          <w:spacing w:val="-1"/>
          <w:sz w:val="24"/>
          <w:szCs w:val="24"/>
          <w:highlight w:val="none"/>
          <w:lang w:val="en-US" w:eastAsia="zh-CN"/>
        </w:rPr>
        <w:t>16</w:t>
      </w:r>
      <w:r>
        <w:rPr>
          <w:rFonts w:hint="eastAsia" w:ascii="宋体" w:hAnsi="宋体" w:eastAsia="宋体" w:cs="宋体"/>
          <w:spacing w:val="-1"/>
          <w:sz w:val="24"/>
          <w:szCs w:val="24"/>
          <w:highlight w:val="none"/>
        </w:rPr>
        <w:t>日9时</w:t>
      </w:r>
      <w:r>
        <w:rPr>
          <w:rFonts w:hint="eastAsia" w:ascii="宋体" w:hAnsi="宋体" w:eastAsia="宋体" w:cs="宋体"/>
          <w:spacing w:val="-1"/>
          <w:sz w:val="24"/>
          <w:szCs w:val="24"/>
          <w:highlight w:val="none"/>
          <w:lang w:val="en-US" w:eastAsia="zh-CN"/>
        </w:rPr>
        <w:t>3</w:t>
      </w:r>
      <w:r>
        <w:rPr>
          <w:rFonts w:hint="eastAsia" w:ascii="宋体" w:hAnsi="宋体" w:eastAsia="宋体" w:cs="宋体"/>
          <w:spacing w:val="-1"/>
          <w:sz w:val="24"/>
          <w:szCs w:val="24"/>
          <w:highlight w:val="none"/>
        </w:rPr>
        <w:t>0分</w:t>
      </w:r>
      <w:r>
        <w:rPr>
          <w:rFonts w:hint="eastAsia" w:ascii="宋体" w:hAnsi="宋体" w:eastAsia="宋体" w:cs="宋体"/>
          <w:spacing w:val="-1"/>
          <w:sz w:val="24"/>
          <w:szCs w:val="24"/>
        </w:rPr>
        <w:t>（北京时间）</w:t>
      </w:r>
    </w:p>
    <w:p w14:paraId="399B46B2">
      <w:pPr>
        <w:keepNext w:val="0"/>
        <w:keepLines w:val="0"/>
        <w:pageBreakBefore w:val="0"/>
        <w:widowControl/>
        <w:kinsoku w:val="0"/>
        <w:wordWrap/>
        <w:overflowPunct/>
        <w:topLinePunct w:val="0"/>
        <w:autoSpaceDE w:val="0"/>
        <w:autoSpaceDN w:val="0"/>
        <w:bidi w:val="0"/>
        <w:adjustRightInd/>
        <w:snapToGrid/>
        <w:spacing w:line="312" w:lineRule="auto"/>
        <w:ind w:left="0" w:right="0" w:firstLine="476" w:firstLineChars="200"/>
        <w:textAlignment w:val="baseline"/>
        <w:rPr>
          <w:rFonts w:hint="eastAsia" w:ascii="宋体" w:hAnsi="宋体" w:eastAsia="宋体" w:cs="宋体"/>
          <w:spacing w:val="-1"/>
          <w:sz w:val="24"/>
          <w:szCs w:val="24"/>
        </w:rPr>
      </w:pPr>
      <w:r>
        <w:rPr>
          <w:rFonts w:hint="eastAsia" w:ascii="宋体" w:hAnsi="宋体" w:eastAsia="宋体" w:cs="宋体"/>
          <w:spacing w:val="-1"/>
          <w:sz w:val="24"/>
          <w:szCs w:val="24"/>
        </w:rPr>
        <w:t>2.请登录山西政府采购平台电子投标客户端提交</w:t>
      </w:r>
    </w:p>
    <w:p w14:paraId="3AC14B34">
      <w:pPr>
        <w:spacing w:line="360" w:lineRule="auto"/>
        <w:ind w:firstLine="476" w:firstLineChars="200"/>
        <w:rPr>
          <w:rFonts w:hint="eastAsia" w:ascii="宋体" w:hAnsi="宋体" w:eastAsia="宋体" w:cs="宋体"/>
          <w:sz w:val="24"/>
          <w:szCs w:val="24"/>
          <w:highlight w:val="yellow"/>
        </w:rPr>
      </w:pPr>
      <w:r>
        <w:rPr>
          <w:rFonts w:hint="eastAsia" w:ascii="宋体" w:hAnsi="宋体" w:eastAsia="宋体" w:cs="宋体"/>
          <w:spacing w:val="-1"/>
          <w:sz w:val="24"/>
          <w:szCs w:val="24"/>
          <w:lang w:val="en-US" w:eastAsia="zh-CN"/>
        </w:rPr>
        <w:t>3.</w:t>
      </w:r>
      <w:r>
        <w:rPr>
          <w:rFonts w:hint="eastAsia" w:ascii="宋体" w:hAnsi="宋体" w:eastAsia="宋体" w:cs="宋体"/>
          <w:sz w:val="24"/>
          <w:szCs w:val="24"/>
          <w:highlight w:val="none"/>
        </w:rPr>
        <w:t>电子响应文件解密时间: 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16</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时</w:t>
      </w:r>
      <w:r>
        <w:rPr>
          <w:rFonts w:hint="eastAsia" w:ascii="宋体" w:hAnsi="宋体" w:eastAsia="宋体" w:cs="宋体"/>
          <w:sz w:val="24"/>
          <w:szCs w:val="24"/>
          <w:highlight w:val="none"/>
          <w:lang w:val="en-US" w:eastAsia="zh-CN"/>
        </w:rPr>
        <w:t>30</w:t>
      </w:r>
      <w:r>
        <w:rPr>
          <w:rFonts w:hint="eastAsia" w:ascii="宋体" w:hAnsi="宋体" w:eastAsia="宋体" w:cs="宋体"/>
          <w:sz w:val="24"/>
          <w:szCs w:val="24"/>
          <w:highlight w:val="none"/>
        </w:rPr>
        <w:t>分至</w:t>
      </w: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时</w:t>
      </w:r>
      <w:r>
        <w:rPr>
          <w:rFonts w:hint="eastAsia" w:ascii="宋体" w:hAnsi="宋体" w:eastAsia="宋体" w:cs="宋体"/>
          <w:sz w:val="24"/>
          <w:szCs w:val="24"/>
          <w:highlight w:val="none"/>
          <w:lang w:val="en-US" w:eastAsia="zh-CN"/>
        </w:rPr>
        <w:t>00</w:t>
      </w:r>
      <w:r>
        <w:rPr>
          <w:rFonts w:hint="eastAsia" w:ascii="宋体" w:hAnsi="宋体" w:eastAsia="宋体" w:cs="宋体"/>
          <w:sz w:val="24"/>
          <w:szCs w:val="24"/>
          <w:highlight w:val="none"/>
        </w:rPr>
        <w:t>分。</w:t>
      </w:r>
    </w:p>
    <w:p w14:paraId="0A5F8F73">
      <w:pPr>
        <w:spacing w:line="360" w:lineRule="auto"/>
        <w:ind w:firstLine="480" w:firstLineChars="200"/>
        <w:rPr>
          <w:rFonts w:hint="default" w:ascii="宋体" w:hAnsi="宋体" w:eastAsia="宋体" w:cs="宋体"/>
          <w:spacing w:val="-1"/>
          <w:sz w:val="24"/>
          <w:szCs w:val="24"/>
          <w:lang w:val="en-US" w:eastAsia="zh-CN"/>
        </w:rPr>
      </w:pPr>
      <w:r>
        <w:rPr>
          <w:rFonts w:hint="eastAsia" w:ascii="宋体" w:hAnsi="宋体" w:eastAsia="宋体" w:cs="宋体"/>
          <w:sz w:val="24"/>
          <w:szCs w:val="24"/>
          <w:highlight w:val="none"/>
        </w:rPr>
        <w:t>4.电子响应文件解密方式:本项目采用线上解密的方式进行解密。</w:t>
      </w:r>
    </w:p>
    <w:p w14:paraId="2E8A8381">
      <w:pPr>
        <w:keepNext w:val="0"/>
        <w:keepLines w:val="0"/>
        <w:pageBreakBefore w:val="0"/>
        <w:widowControl/>
        <w:kinsoku w:val="0"/>
        <w:wordWrap/>
        <w:overflowPunct/>
        <w:topLinePunct w:val="0"/>
        <w:autoSpaceDE w:val="0"/>
        <w:autoSpaceDN w:val="0"/>
        <w:bidi w:val="0"/>
        <w:adjustRightInd/>
        <w:snapToGrid/>
        <w:spacing w:before="0" w:beforeLines="50" w:line="360" w:lineRule="auto"/>
        <w:ind w:left="0" w:right="0"/>
        <w:textAlignment w:val="baseline"/>
        <w:rPr>
          <w:rFonts w:hint="eastAsia" w:ascii="宋体" w:hAnsi="宋体" w:eastAsia="宋体" w:cs="宋体"/>
          <w:b/>
          <w:bCs/>
          <w:spacing w:val="-3"/>
          <w:sz w:val="24"/>
          <w:szCs w:val="24"/>
        </w:rPr>
      </w:pPr>
      <w:r>
        <w:rPr>
          <w:rFonts w:hint="eastAsia" w:ascii="宋体" w:hAnsi="宋体" w:eastAsia="宋体" w:cs="宋体"/>
          <w:b/>
          <w:bCs/>
          <w:spacing w:val="-3"/>
          <w:sz w:val="24"/>
          <w:szCs w:val="24"/>
        </w:rPr>
        <w:t>五、响应文件开启</w:t>
      </w:r>
    </w:p>
    <w:p w14:paraId="27B7CAC6">
      <w:pPr>
        <w:keepNext w:val="0"/>
        <w:keepLines w:val="0"/>
        <w:pageBreakBefore w:val="0"/>
        <w:widowControl/>
        <w:kinsoku w:val="0"/>
        <w:wordWrap/>
        <w:overflowPunct/>
        <w:topLinePunct w:val="0"/>
        <w:autoSpaceDE w:val="0"/>
        <w:autoSpaceDN w:val="0"/>
        <w:bidi w:val="0"/>
        <w:adjustRightInd/>
        <w:snapToGrid/>
        <w:spacing w:line="312" w:lineRule="auto"/>
        <w:ind w:left="0" w:right="0" w:firstLine="476" w:firstLineChars="200"/>
        <w:textAlignment w:val="baseline"/>
        <w:rPr>
          <w:rFonts w:hint="eastAsia" w:ascii="宋体" w:hAnsi="宋体" w:eastAsia="宋体" w:cs="宋体"/>
          <w:spacing w:val="-1"/>
          <w:sz w:val="24"/>
          <w:szCs w:val="24"/>
        </w:rPr>
      </w:pPr>
      <w:r>
        <w:rPr>
          <w:rFonts w:hint="eastAsia" w:ascii="宋体" w:hAnsi="宋体" w:eastAsia="宋体" w:cs="宋体"/>
          <w:spacing w:val="-1"/>
          <w:sz w:val="24"/>
          <w:szCs w:val="24"/>
        </w:rPr>
        <w:t>1.时间：202</w:t>
      </w:r>
      <w:r>
        <w:rPr>
          <w:rFonts w:hint="eastAsia" w:ascii="宋体" w:hAnsi="宋体" w:eastAsia="宋体" w:cs="宋体"/>
          <w:spacing w:val="-1"/>
          <w:sz w:val="24"/>
          <w:szCs w:val="24"/>
          <w:highlight w:val="none"/>
          <w:lang w:val="en-US" w:eastAsia="zh-CN"/>
        </w:rPr>
        <w:t>5</w:t>
      </w:r>
      <w:r>
        <w:rPr>
          <w:rFonts w:hint="eastAsia" w:ascii="宋体" w:hAnsi="宋体" w:eastAsia="宋体" w:cs="宋体"/>
          <w:spacing w:val="-1"/>
          <w:sz w:val="24"/>
          <w:szCs w:val="24"/>
          <w:highlight w:val="none"/>
        </w:rPr>
        <w:t>年</w:t>
      </w:r>
      <w:r>
        <w:rPr>
          <w:rFonts w:hint="eastAsia" w:ascii="宋体" w:hAnsi="宋体" w:eastAsia="宋体" w:cs="宋体"/>
          <w:spacing w:val="-1"/>
          <w:sz w:val="24"/>
          <w:szCs w:val="24"/>
          <w:highlight w:val="none"/>
          <w:lang w:val="en-US" w:eastAsia="zh-CN"/>
        </w:rPr>
        <w:t>12</w:t>
      </w:r>
      <w:r>
        <w:rPr>
          <w:rFonts w:hint="eastAsia" w:ascii="宋体" w:hAnsi="宋体" w:eastAsia="宋体" w:cs="宋体"/>
          <w:spacing w:val="-1"/>
          <w:sz w:val="24"/>
          <w:szCs w:val="24"/>
          <w:highlight w:val="none"/>
        </w:rPr>
        <w:t>月</w:t>
      </w:r>
      <w:r>
        <w:rPr>
          <w:rFonts w:hint="eastAsia" w:ascii="宋体" w:hAnsi="宋体" w:eastAsia="宋体" w:cs="宋体"/>
          <w:spacing w:val="-1"/>
          <w:sz w:val="24"/>
          <w:szCs w:val="24"/>
          <w:highlight w:val="none"/>
          <w:lang w:val="en-US" w:eastAsia="zh-CN"/>
        </w:rPr>
        <w:t>16</w:t>
      </w:r>
      <w:r>
        <w:rPr>
          <w:rFonts w:hint="eastAsia" w:ascii="宋体" w:hAnsi="宋体" w:eastAsia="宋体" w:cs="宋体"/>
          <w:spacing w:val="-1"/>
          <w:sz w:val="24"/>
          <w:szCs w:val="24"/>
          <w:highlight w:val="none"/>
        </w:rPr>
        <w:t>日9时</w:t>
      </w:r>
      <w:r>
        <w:rPr>
          <w:rFonts w:hint="eastAsia" w:ascii="宋体" w:hAnsi="宋体" w:eastAsia="宋体" w:cs="宋体"/>
          <w:spacing w:val="-1"/>
          <w:sz w:val="24"/>
          <w:szCs w:val="24"/>
          <w:highlight w:val="none"/>
          <w:lang w:val="en-US" w:eastAsia="zh-CN"/>
        </w:rPr>
        <w:t>3</w:t>
      </w:r>
      <w:r>
        <w:rPr>
          <w:rFonts w:hint="eastAsia" w:ascii="宋体" w:hAnsi="宋体" w:eastAsia="宋体" w:cs="宋体"/>
          <w:spacing w:val="-1"/>
          <w:sz w:val="24"/>
          <w:szCs w:val="24"/>
          <w:highlight w:val="none"/>
        </w:rPr>
        <w:t>0分</w:t>
      </w:r>
      <w:r>
        <w:rPr>
          <w:rFonts w:hint="eastAsia" w:ascii="宋体" w:hAnsi="宋体" w:eastAsia="宋体" w:cs="宋体"/>
          <w:spacing w:val="-1"/>
          <w:sz w:val="24"/>
          <w:szCs w:val="24"/>
        </w:rPr>
        <w:t>（北京时间）</w:t>
      </w:r>
    </w:p>
    <w:p w14:paraId="25295061">
      <w:pPr>
        <w:keepNext w:val="0"/>
        <w:keepLines w:val="0"/>
        <w:pageBreakBefore w:val="0"/>
        <w:widowControl/>
        <w:kinsoku w:val="0"/>
        <w:wordWrap/>
        <w:overflowPunct/>
        <w:topLinePunct w:val="0"/>
        <w:autoSpaceDE w:val="0"/>
        <w:autoSpaceDN w:val="0"/>
        <w:bidi w:val="0"/>
        <w:adjustRightInd/>
        <w:snapToGrid/>
        <w:spacing w:line="312" w:lineRule="auto"/>
        <w:ind w:left="0" w:right="0" w:firstLine="476" w:firstLineChars="200"/>
        <w:textAlignment w:val="baseline"/>
        <w:rPr>
          <w:rFonts w:hint="eastAsia" w:ascii="宋体" w:hAnsi="宋体" w:eastAsia="宋体" w:cs="宋体"/>
          <w:spacing w:val="-1"/>
          <w:sz w:val="24"/>
          <w:szCs w:val="24"/>
        </w:rPr>
      </w:pPr>
      <w:r>
        <w:rPr>
          <w:rFonts w:hint="eastAsia" w:ascii="宋体" w:hAnsi="宋体" w:eastAsia="宋体" w:cs="宋体"/>
          <w:spacing w:val="-1"/>
          <w:sz w:val="24"/>
          <w:szCs w:val="24"/>
        </w:rPr>
        <w:t>2.地点：山西政府采购平台</w:t>
      </w:r>
    </w:p>
    <w:p w14:paraId="56DD1DF0">
      <w:pPr>
        <w:keepNext w:val="0"/>
        <w:keepLines w:val="0"/>
        <w:pageBreakBefore w:val="0"/>
        <w:widowControl/>
        <w:kinsoku w:val="0"/>
        <w:wordWrap/>
        <w:overflowPunct/>
        <w:topLinePunct w:val="0"/>
        <w:autoSpaceDE w:val="0"/>
        <w:autoSpaceDN w:val="0"/>
        <w:bidi w:val="0"/>
        <w:adjustRightInd/>
        <w:snapToGrid/>
        <w:spacing w:before="0" w:beforeLines="50" w:line="360" w:lineRule="auto"/>
        <w:ind w:left="0" w:right="0"/>
        <w:textAlignment w:val="baseline"/>
        <w:rPr>
          <w:rFonts w:hint="eastAsia" w:ascii="宋体" w:hAnsi="宋体" w:eastAsia="宋体" w:cs="宋体"/>
          <w:b/>
          <w:bCs/>
          <w:spacing w:val="-3"/>
          <w:sz w:val="24"/>
          <w:szCs w:val="24"/>
        </w:rPr>
      </w:pPr>
      <w:r>
        <w:rPr>
          <w:rFonts w:hint="eastAsia" w:ascii="宋体" w:hAnsi="宋体" w:eastAsia="宋体" w:cs="宋体"/>
          <w:b/>
          <w:bCs/>
          <w:spacing w:val="-3"/>
          <w:sz w:val="24"/>
          <w:szCs w:val="24"/>
        </w:rPr>
        <w:t>六、公告</w:t>
      </w:r>
    </w:p>
    <w:p w14:paraId="3CDD0FA7">
      <w:pPr>
        <w:keepNext w:val="0"/>
        <w:keepLines w:val="0"/>
        <w:pageBreakBefore w:val="0"/>
        <w:kinsoku w:val="0"/>
        <w:wordWrap/>
        <w:overflowPunct/>
        <w:topLinePunct w:val="0"/>
        <w:autoSpaceDE w:val="0"/>
        <w:autoSpaceDN w:val="0"/>
        <w:bidi w:val="0"/>
        <w:adjustRightInd/>
        <w:snapToGrid/>
        <w:spacing w:line="312" w:lineRule="auto"/>
        <w:ind w:left="0" w:right="0" w:firstLine="460" w:firstLineChars="200"/>
        <w:textAlignment w:val="baseline"/>
        <w:rPr>
          <w:rFonts w:hint="eastAsia" w:ascii="宋体" w:hAnsi="宋体" w:eastAsia="宋体" w:cs="宋体"/>
          <w:sz w:val="24"/>
          <w:szCs w:val="24"/>
        </w:rPr>
      </w:pPr>
      <w:r>
        <w:rPr>
          <w:rFonts w:hint="eastAsia" w:ascii="宋体" w:hAnsi="宋体" w:eastAsia="宋体" w:cs="宋体"/>
          <w:spacing w:val="-5"/>
          <w:sz w:val="24"/>
          <w:szCs w:val="24"/>
        </w:rPr>
        <w:t>自本公告发布之日起</w:t>
      </w:r>
      <w:r>
        <w:rPr>
          <w:rFonts w:hint="eastAsia" w:ascii="宋体" w:hAnsi="宋体" w:eastAsia="宋体" w:cs="宋体"/>
          <w:spacing w:val="-45"/>
          <w:sz w:val="24"/>
          <w:szCs w:val="24"/>
        </w:rPr>
        <w:t xml:space="preserve"> </w:t>
      </w:r>
      <w:r>
        <w:rPr>
          <w:rFonts w:hint="eastAsia" w:ascii="宋体" w:hAnsi="宋体" w:eastAsia="宋体" w:cs="宋体"/>
          <w:spacing w:val="-5"/>
          <w:sz w:val="24"/>
          <w:szCs w:val="24"/>
        </w:rPr>
        <w:t>5</w:t>
      </w:r>
      <w:r>
        <w:rPr>
          <w:rFonts w:hint="eastAsia" w:ascii="宋体" w:hAnsi="宋体" w:eastAsia="宋体" w:cs="宋体"/>
          <w:spacing w:val="-50"/>
          <w:sz w:val="24"/>
          <w:szCs w:val="24"/>
        </w:rPr>
        <w:t xml:space="preserve"> </w:t>
      </w:r>
      <w:r>
        <w:rPr>
          <w:rFonts w:hint="eastAsia" w:ascii="宋体" w:hAnsi="宋体" w:eastAsia="宋体" w:cs="宋体"/>
          <w:spacing w:val="-5"/>
          <w:sz w:val="24"/>
          <w:szCs w:val="24"/>
        </w:rPr>
        <w:t>个工作日。</w:t>
      </w:r>
    </w:p>
    <w:p w14:paraId="2C90D384">
      <w:pPr>
        <w:keepNext w:val="0"/>
        <w:keepLines w:val="0"/>
        <w:pageBreakBefore w:val="0"/>
        <w:widowControl/>
        <w:kinsoku w:val="0"/>
        <w:wordWrap/>
        <w:overflowPunct/>
        <w:topLinePunct w:val="0"/>
        <w:autoSpaceDE w:val="0"/>
        <w:autoSpaceDN w:val="0"/>
        <w:bidi w:val="0"/>
        <w:adjustRightInd/>
        <w:snapToGrid/>
        <w:spacing w:before="0" w:beforeLines="50" w:line="360" w:lineRule="auto"/>
        <w:ind w:left="0" w:right="0"/>
        <w:textAlignment w:val="baseline"/>
        <w:rPr>
          <w:rFonts w:hint="eastAsia" w:ascii="宋体" w:hAnsi="宋体" w:eastAsia="宋体" w:cs="宋体"/>
          <w:b/>
          <w:bCs/>
          <w:spacing w:val="-3"/>
          <w:sz w:val="24"/>
          <w:szCs w:val="24"/>
        </w:rPr>
      </w:pPr>
      <w:r>
        <w:rPr>
          <w:rFonts w:hint="eastAsia" w:ascii="宋体" w:hAnsi="宋体" w:eastAsia="宋体" w:cs="宋体"/>
          <w:b/>
          <w:bCs/>
          <w:spacing w:val="-3"/>
          <w:sz w:val="24"/>
          <w:szCs w:val="24"/>
          <w:lang w:val="en-US" w:eastAsia="zh-CN"/>
        </w:rPr>
        <w:t>七、</w:t>
      </w:r>
      <w:r>
        <w:rPr>
          <w:rFonts w:hint="eastAsia" w:ascii="宋体" w:hAnsi="宋体" w:eastAsia="宋体" w:cs="宋体"/>
          <w:b/>
          <w:bCs/>
          <w:spacing w:val="-3"/>
          <w:sz w:val="24"/>
          <w:szCs w:val="24"/>
        </w:rPr>
        <w:t>其他补充事宜</w:t>
      </w:r>
    </w:p>
    <w:p w14:paraId="1A95CE84">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1.电子</w:t>
      </w:r>
      <w:r>
        <w:rPr>
          <w:rFonts w:hint="eastAsia" w:ascii="宋体" w:hAnsi="宋体" w:eastAsia="宋体" w:cs="宋体"/>
          <w:sz w:val="24"/>
          <w:szCs w:val="24"/>
          <w:lang w:eastAsia="zh-CN"/>
        </w:rPr>
        <w:t>响应文件</w:t>
      </w:r>
      <w:r>
        <w:rPr>
          <w:rFonts w:hint="eastAsia" w:ascii="宋体" w:hAnsi="宋体" w:eastAsia="宋体" w:cs="宋体"/>
          <w:sz w:val="24"/>
          <w:szCs w:val="24"/>
        </w:rPr>
        <w:t>的编制、递交及要求：</w:t>
      </w:r>
    </w:p>
    <w:p w14:paraId="57CB1333">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 xml:space="preserve">1.1 </w:t>
      </w:r>
      <w:r>
        <w:rPr>
          <w:rFonts w:hint="eastAsia" w:ascii="宋体" w:hAnsi="宋体" w:eastAsia="宋体" w:cs="宋体"/>
          <w:sz w:val="24"/>
          <w:szCs w:val="24"/>
          <w:lang w:eastAsia="zh-CN"/>
        </w:rPr>
        <w:t>投标人</w:t>
      </w:r>
      <w:r>
        <w:rPr>
          <w:rFonts w:hint="eastAsia" w:ascii="宋体" w:hAnsi="宋体" w:eastAsia="宋体" w:cs="宋体"/>
          <w:sz w:val="24"/>
          <w:szCs w:val="24"/>
        </w:rPr>
        <w:t>按</w:t>
      </w:r>
      <w:r>
        <w:rPr>
          <w:rFonts w:hint="eastAsia" w:ascii="宋体" w:hAnsi="宋体" w:eastAsia="宋体" w:cs="宋体"/>
          <w:sz w:val="24"/>
          <w:szCs w:val="24"/>
          <w:lang w:eastAsia="zh-CN"/>
        </w:rPr>
        <w:t>采购文件</w:t>
      </w: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七</w:t>
      </w:r>
      <w:r>
        <w:rPr>
          <w:rFonts w:hint="eastAsia" w:ascii="宋体" w:hAnsi="宋体" w:eastAsia="宋体" w:cs="宋体"/>
          <w:sz w:val="24"/>
          <w:szCs w:val="24"/>
          <w:highlight w:val="none"/>
        </w:rPr>
        <w:t>部分</w:t>
      </w:r>
      <w:r>
        <w:rPr>
          <w:rFonts w:hint="eastAsia" w:ascii="宋体" w:hAnsi="宋体" w:eastAsia="宋体" w:cs="宋体"/>
          <w:sz w:val="24"/>
          <w:szCs w:val="24"/>
          <w:lang w:eastAsia="zh-CN"/>
        </w:rPr>
        <w:t>响应文件</w:t>
      </w:r>
      <w:r>
        <w:rPr>
          <w:rFonts w:hint="eastAsia" w:ascii="宋体" w:hAnsi="宋体" w:eastAsia="宋体" w:cs="宋体"/>
          <w:sz w:val="24"/>
          <w:szCs w:val="24"/>
        </w:rPr>
        <w:t>内容、要求及格式，在本地使用文字办公软件进行</w:t>
      </w:r>
      <w:r>
        <w:rPr>
          <w:rFonts w:hint="eastAsia" w:ascii="宋体" w:hAnsi="宋体" w:eastAsia="宋体" w:cs="宋体"/>
          <w:sz w:val="24"/>
          <w:szCs w:val="24"/>
          <w:lang w:eastAsia="zh-CN"/>
        </w:rPr>
        <w:t>响应文件</w:t>
      </w:r>
      <w:r>
        <w:rPr>
          <w:rFonts w:hint="eastAsia" w:ascii="宋体" w:hAnsi="宋体" w:eastAsia="宋体" w:cs="宋体"/>
          <w:sz w:val="24"/>
          <w:szCs w:val="24"/>
        </w:rPr>
        <w:t>的编制；</w:t>
      </w:r>
    </w:p>
    <w:p w14:paraId="7569396D">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1.2 将编制完成的</w:t>
      </w:r>
      <w:r>
        <w:rPr>
          <w:rFonts w:hint="eastAsia" w:ascii="宋体" w:hAnsi="宋体" w:eastAsia="宋体" w:cs="宋体"/>
          <w:sz w:val="24"/>
          <w:szCs w:val="24"/>
          <w:lang w:eastAsia="zh-CN"/>
        </w:rPr>
        <w:t>响应文件</w:t>
      </w:r>
      <w:r>
        <w:rPr>
          <w:rFonts w:hint="eastAsia" w:ascii="宋体" w:hAnsi="宋体" w:eastAsia="宋体" w:cs="宋体"/>
          <w:sz w:val="24"/>
          <w:szCs w:val="24"/>
        </w:rPr>
        <w:t>另存为 PDF 格式文件按照“山西政府采购平台电子投标客户端”中“</w:t>
      </w:r>
      <w:r>
        <w:rPr>
          <w:rFonts w:hint="eastAsia" w:ascii="宋体" w:hAnsi="宋体" w:eastAsia="宋体" w:cs="宋体"/>
          <w:sz w:val="24"/>
          <w:szCs w:val="24"/>
          <w:lang w:eastAsia="zh-CN"/>
        </w:rPr>
        <w:t>响应文件</w:t>
      </w:r>
      <w:r>
        <w:rPr>
          <w:rFonts w:hint="eastAsia" w:ascii="宋体" w:hAnsi="宋体" w:eastAsia="宋体" w:cs="宋体"/>
          <w:sz w:val="24"/>
          <w:szCs w:val="24"/>
        </w:rPr>
        <w:t>编制”-“导入</w:t>
      </w:r>
      <w:r>
        <w:rPr>
          <w:rFonts w:hint="eastAsia" w:ascii="宋体" w:hAnsi="宋体" w:eastAsia="宋体" w:cs="宋体"/>
          <w:sz w:val="24"/>
          <w:szCs w:val="24"/>
          <w:lang w:eastAsia="zh-CN"/>
        </w:rPr>
        <w:t>响应文件</w:t>
      </w:r>
      <w:r>
        <w:rPr>
          <w:rFonts w:hint="eastAsia" w:ascii="宋体" w:hAnsi="宋体" w:eastAsia="宋体" w:cs="宋体"/>
          <w:sz w:val="24"/>
          <w:szCs w:val="24"/>
        </w:rPr>
        <w:t>”-“标书关联”的要求进行</w:t>
      </w:r>
      <w:r>
        <w:rPr>
          <w:rFonts w:hint="eastAsia" w:ascii="宋体" w:hAnsi="宋体" w:eastAsia="宋体" w:cs="宋体"/>
          <w:sz w:val="24"/>
          <w:szCs w:val="24"/>
          <w:lang w:eastAsia="zh-CN"/>
        </w:rPr>
        <w:t>响应文件</w:t>
      </w:r>
      <w:r>
        <w:rPr>
          <w:rFonts w:hint="eastAsia" w:ascii="宋体" w:hAnsi="宋体" w:eastAsia="宋体" w:cs="宋体"/>
          <w:sz w:val="24"/>
          <w:szCs w:val="24"/>
        </w:rPr>
        <w:t>模块化拆分、上传和标书关联；</w:t>
      </w:r>
    </w:p>
    <w:p w14:paraId="2027BEC2">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1.3 按照“山西政府采购平台电子投标客户端”中“电子签名”，使用 CA 数字证书签章工具按照</w:t>
      </w:r>
      <w:r>
        <w:rPr>
          <w:rFonts w:hint="eastAsia" w:ascii="宋体" w:hAnsi="宋体" w:eastAsia="宋体" w:cs="宋体"/>
          <w:sz w:val="24"/>
          <w:szCs w:val="24"/>
          <w:lang w:eastAsia="zh-CN"/>
        </w:rPr>
        <w:t>采购文件</w:t>
      </w:r>
      <w:r>
        <w:rPr>
          <w:rFonts w:hint="eastAsia" w:ascii="宋体" w:hAnsi="宋体" w:eastAsia="宋体" w:cs="宋体"/>
          <w:sz w:val="24"/>
          <w:szCs w:val="24"/>
        </w:rPr>
        <w:t>要求分别对各模块化中需要加盖电子签章的</w:t>
      </w:r>
      <w:r>
        <w:rPr>
          <w:rFonts w:hint="eastAsia" w:ascii="宋体" w:hAnsi="宋体" w:eastAsia="宋体" w:cs="宋体"/>
          <w:sz w:val="24"/>
          <w:szCs w:val="24"/>
          <w:lang w:eastAsia="zh-CN"/>
        </w:rPr>
        <w:t>响应文件</w:t>
      </w:r>
      <w:r>
        <w:rPr>
          <w:rFonts w:hint="eastAsia" w:ascii="宋体" w:hAnsi="宋体" w:eastAsia="宋体" w:cs="宋体"/>
          <w:sz w:val="24"/>
          <w:szCs w:val="24"/>
        </w:rPr>
        <w:t>进行电子签章的加盖；</w:t>
      </w:r>
    </w:p>
    <w:p w14:paraId="3D0F75B7">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 xml:space="preserve">1.4 </w:t>
      </w:r>
      <w:r>
        <w:rPr>
          <w:rFonts w:hint="eastAsia" w:ascii="宋体" w:hAnsi="宋体" w:eastAsia="宋体" w:cs="宋体"/>
          <w:sz w:val="24"/>
          <w:szCs w:val="24"/>
          <w:lang w:eastAsia="zh-CN"/>
        </w:rPr>
        <w:t>投标人</w:t>
      </w:r>
      <w:r>
        <w:rPr>
          <w:rFonts w:hint="eastAsia" w:ascii="宋体" w:hAnsi="宋体" w:eastAsia="宋体" w:cs="宋体"/>
          <w:sz w:val="24"/>
          <w:szCs w:val="24"/>
        </w:rPr>
        <w:t>登录 “山西政府采购平台电子投标客户端”-“</w:t>
      </w:r>
      <w:r>
        <w:rPr>
          <w:rFonts w:hint="eastAsia" w:ascii="宋体" w:hAnsi="宋体" w:eastAsia="宋体" w:cs="宋体"/>
          <w:sz w:val="24"/>
          <w:szCs w:val="24"/>
          <w:lang w:eastAsia="zh-CN"/>
        </w:rPr>
        <w:t>响应文件</w:t>
      </w:r>
      <w:r>
        <w:rPr>
          <w:rFonts w:hint="eastAsia" w:ascii="宋体" w:hAnsi="宋体" w:eastAsia="宋体" w:cs="宋体"/>
          <w:sz w:val="24"/>
          <w:szCs w:val="24"/>
        </w:rPr>
        <w:t>上传”，在</w:t>
      </w:r>
      <w:r>
        <w:rPr>
          <w:rFonts w:hint="eastAsia" w:ascii="宋体" w:hAnsi="宋体" w:eastAsia="宋体" w:cs="宋体"/>
          <w:sz w:val="24"/>
          <w:szCs w:val="24"/>
          <w:lang w:eastAsia="zh-CN"/>
        </w:rPr>
        <w:t>响应文件</w:t>
      </w:r>
      <w:r>
        <w:rPr>
          <w:rFonts w:hint="eastAsia" w:ascii="宋体" w:hAnsi="宋体" w:eastAsia="宋体" w:cs="宋体"/>
          <w:sz w:val="24"/>
          <w:szCs w:val="24"/>
        </w:rPr>
        <w:t>截止时间前提交网上应答；</w:t>
      </w:r>
    </w:p>
    <w:p w14:paraId="3D2307D3">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2.特别注意事项：</w:t>
      </w:r>
    </w:p>
    <w:p w14:paraId="1D954DCA">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2.1 公告发布媒介：山西省政府采购网</w:t>
      </w:r>
    </w:p>
    <w:p w14:paraId="0B69BF85">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2.2 在线投标响应说明：</w:t>
      </w:r>
    </w:p>
    <w:p w14:paraId="01967026">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1）本项目采用电子化交易；电子化交易流程操作指南：“山西省政府采购网→下载专区”获取；</w:t>
      </w:r>
    </w:p>
    <w:p w14:paraId="48A1CF16">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投标人</w:t>
      </w:r>
      <w:r>
        <w:rPr>
          <w:rFonts w:hint="eastAsia" w:ascii="宋体" w:hAnsi="宋体" w:eastAsia="宋体" w:cs="宋体"/>
          <w:sz w:val="24"/>
          <w:szCs w:val="24"/>
        </w:rPr>
        <w:t>应在提交</w:t>
      </w:r>
      <w:r>
        <w:rPr>
          <w:rFonts w:hint="eastAsia" w:ascii="宋体" w:hAnsi="宋体" w:eastAsia="宋体" w:cs="宋体"/>
          <w:sz w:val="24"/>
          <w:szCs w:val="24"/>
          <w:lang w:eastAsia="zh-CN"/>
        </w:rPr>
        <w:t>响应文件</w:t>
      </w:r>
      <w:r>
        <w:rPr>
          <w:rFonts w:hint="eastAsia" w:ascii="宋体" w:hAnsi="宋体" w:eastAsia="宋体" w:cs="宋体"/>
          <w:sz w:val="24"/>
          <w:szCs w:val="24"/>
        </w:rPr>
        <w:t>前完成 CA 数字证书办理。（办理事项详见“山西省政府采购网→下载专区”）；</w:t>
      </w:r>
    </w:p>
    <w:p w14:paraId="2DDA0CA3">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投标人</w:t>
      </w:r>
      <w:r>
        <w:rPr>
          <w:rFonts w:hint="eastAsia" w:ascii="宋体" w:hAnsi="宋体" w:eastAsia="宋体" w:cs="宋体"/>
          <w:sz w:val="24"/>
          <w:szCs w:val="24"/>
        </w:rPr>
        <w:t>应安装“山西政府采购平台电子投标客户端”，请</w:t>
      </w:r>
      <w:r>
        <w:rPr>
          <w:rFonts w:hint="eastAsia" w:ascii="宋体" w:hAnsi="宋体" w:eastAsia="宋体" w:cs="宋体"/>
          <w:sz w:val="24"/>
          <w:szCs w:val="24"/>
          <w:lang w:eastAsia="zh-CN"/>
        </w:rPr>
        <w:t>投标人</w:t>
      </w:r>
      <w:r>
        <w:rPr>
          <w:rFonts w:hint="eastAsia" w:ascii="宋体" w:hAnsi="宋体" w:eastAsia="宋体" w:cs="宋体"/>
          <w:sz w:val="24"/>
          <w:szCs w:val="24"/>
        </w:rPr>
        <w:t>自行前往“山西省政府采购网→下载专区”获取并安装；</w:t>
      </w:r>
    </w:p>
    <w:p w14:paraId="34DC8309">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2.3 中标人应在合同签订前完成山西省政府采购网全部注册步骤并成为正式</w:t>
      </w:r>
      <w:r>
        <w:rPr>
          <w:rFonts w:hint="eastAsia" w:ascii="宋体" w:hAnsi="宋体" w:eastAsia="宋体" w:cs="宋体"/>
          <w:sz w:val="24"/>
          <w:szCs w:val="24"/>
          <w:lang w:eastAsia="zh-CN"/>
        </w:rPr>
        <w:t>投标人</w:t>
      </w:r>
      <w:r>
        <w:rPr>
          <w:rFonts w:hint="eastAsia" w:ascii="宋体" w:hAnsi="宋体" w:eastAsia="宋体" w:cs="宋体"/>
          <w:sz w:val="24"/>
          <w:szCs w:val="24"/>
        </w:rPr>
        <w:t>。</w:t>
      </w:r>
    </w:p>
    <w:p w14:paraId="3275ADE0">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3.主体库注册登记指南：http://jyzt.sxzwfw.gov.cn/ztxxzc/index.jhtml</w:t>
      </w:r>
    </w:p>
    <w:p w14:paraId="5527E577">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4.数字证书办理</w:t>
      </w:r>
    </w:p>
    <w:p w14:paraId="435833DA">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4.1 山西 CA 办理地址：</w:t>
      </w:r>
    </w:p>
    <w:p w14:paraId="3CC1D861">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晋城市兰花路汉通大厦 B 座 911 室；电话：19935689388；</w:t>
      </w:r>
    </w:p>
    <w:p w14:paraId="49BC922C">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晋城市开发区凤台街合聚大厦 13 层 1310 室；电话：15364569120。</w:t>
      </w:r>
    </w:p>
    <w:p w14:paraId="5680415D">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4.2 北京 CA 办理地址：晋城市白水东街鑫超财富广场 A 座 1709 室；电话：0356-3030006。</w:t>
      </w:r>
    </w:p>
    <w:p w14:paraId="186D9A3F">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4.3 数字证书（CA）生效时限以主体信息生效时限为准，主体信息生效时限为在“山西省统一主体库”完成主体注册且通过现场核验后第二日上午 9 时起。</w:t>
      </w:r>
    </w:p>
    <w:p w14:paraId="039B7321">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5.电子投标技术支持咨询电话：95763。</w:t>
      </w:r>
    </w:p>
    <w:p w14:paraId="1F88908D">
      <w:pPr>
        <w:spacing w:line="360" w:lineRule="auto"/>
        <w:ind w:firstLine="480" w:firstLineChars="200"/>
        <w:outlineLvl w:val="1"/>
        <w:rPr>
          <w:rFonts w:hint="eastAsia" w:ascii="宋体" w:hAnsi="宋体" w:eastAsia="宋体" w:cs="宋体"/>
          <w:color w:val="000000"/>
          <w:sz w:val="24"/>
          <w:szCs w:val="24"/>
        </w:rPr>
      </w:pPr>
      <w:r>
        <w:rPr>
          <w:rFonts w:hint="eastAsia" w:ascii="宋体" w:hAnsi="宋体" w:eastAsia="宋体" w:cs="宋体"/>
          <w:sz w:val="24"/>
          <w:szCs w:val="24"/>
        </w:rPr>
        <w:t>6.政采云平台技术支持电话：0351-7731616；95763。</w:t>
      </w:r>
    </w:p>
    <w:p w14:paraId="268577DD">
      <w:pPr>
        <w:keepNext w:val="0"/>
        <w:keepLines w:val="0"/>
        <w:pageBreakBefore w:val="0"/>
        <w:kinsoku w:val="0"/>
        <w:wordWrap/>
        <w:overflowPunct/>
        <w:topLinePunct w:val="0"/>
        <w:autoSpaceDE w:val="0"/>
        <w:autoSpaceDN w:val="0"/>
        <w:bidi w:val="0"/>
        <w:adjustRightInd/>
        <w:snapToGrid/>
        <w:spacing w:line="312" w:lineRule="auto"/>
        <w:ind w:left="0" w:right="0" w:firstLine="480" w:firstLineChars="200"/>
        <w:textAlignment w:val="baseline"/>
        <w:rPr>
          <w:rFonts w:hint="eastAsia" w:ascii="宋体" w:hAnsi="宋体" w:eastAsia="宋体" w:cs="宋体"/>
          <w:sz w:val="24"/>
          <w:szCs w:val="24"/>
        </w:rPr>
      </w:pPr>
      <w:r>
        <w:rPr>
          <w:rFonts w:hint="eastAsia" w:ascii="宋体" w:hAnsi="宋体" w:eastAsia="宋体" w:cs="宋体"/>
          <w:color w:val="000000"/>
          <w:sz w:val="24"/>
          <w:szCs w:val="24"/>
          <w:lang w:val="en-US" w:eastAsia="zh-CN"/>
        </w:rPr>
        <w:t>7</w:t>
      </w:r>
      <w:r>
        <w:rPr>
          <w:rFonts w:hint="eastAsia" w:ascii="宋体" w:hAnsi="宋体" w:eastAsia="宋体" w:cs="宋体"/>
          <w:color w:val="000000"/>
          <w:sz w:val="24"/>
          <w:szCs w:val="24"/>
        </w:rPr>
        <w:t>.针对本项目的质疑需一次性提出，多次提出将不予受理</w:t>
      </w:r>
      <w:r>
        <w:rPr>
          <w:rFonts w:hint="eastAsia" w:ascii="宋体" w:hAnsi="宋体" w:eastAsia="宋体" w:cs="宋体"/>
          <w:color w:val="000000"/>
          <w:sz w:val="24"/>
          <w:szCs w:val="24"/>
          <w:lang w:eastAsia="zh-CN"/>
        </w:rPr>
        <w:t>。</w:t>
      </w:r>
      <w:r>
        <w:rPr>
          <w:rFonts w:hint="eastAsia" w:ascii="宋体" w:hAnsi="宋体" w:eastAsia="宋体" w:cs="宋体"/>
          <w:spacing w:val="5"/>
          <w:sz w:val="24"/>
          <w:szCs w:val="24"/>
        </w:rPr>
        <w:t>未按本项目公告规定</w:t>
      </w:r>
      <w:r>
        <w:rPr>
          <w:rFonts w:hint="eastAsia" w:ascii="宋体" w:hAnsi="宋体" w:eastAsia="宋体" w:cs="宋体"/>
          <w:spacing w:val="-1"/>
          <w:sz w:val="24"/>
          <w:szCs w:val="24"/>
        </w:rPr>
        <w:t>获取采购文件的潜在</w:t>
      </w:r>
      <w:r>
        <w:rPr>
          <w:rFonts w:hint="eastAsia" w:ascii="宋体" w:hAnsi="宋体" w:eastAsia="宋体" w:cs="宋体"/>
          <w:spacing w:val="-1"/>
          <w:sz w:val="24"/>
          <w:szCs w:val="24"/>
          <w:lang w:eastAsia="zh-CN"/>
        </w:rPr>
        <w:t>投标人</w:t>
      </w:r>
      <w:r>
        <w:rPr>
          <w:rFonts w:hint="eastAsia" w:ascii="宋体" w:hAnsi="宋体" w:eastAsia="宋体" w:cs="宋体"/>
          <w:spacing w:val="-1"/>
          <w:sz w:val="24"/>
          <w:szCs w:val="24"/>
        </w:rPr>
        <w:t>不得对采购文件提出质疑。</w:t>
      </w:r>
    </w:p>
    <w:p w14:paraId="1527CE49">
      <w:pPr>
        <w:keepNext w:val="0"/>
        <w:keepLines w:val="0"/>
        <w:pageBreakBefore w:val="0"/>
        <w:widowControl/>
        <w:kinsoku w:val="0"/>
        <w:wordWrap/>
        <w:overflowPunct/>
        <w:topLinePunct w:val="0"/>
        <w:autoSpaceDE w:val="0"/>
        <w:autoSpaceDN w:val="0"/>
        <w:bidi w:val="0"/>
        <w:adjustRightInd/>
        <w:snapToGrid/>
        <w:spacing w:before="0" w:beforeLines="50" w:line="360" w:lineRule="auto"/>
        <w:ind w:left="0" w:right="0"/>
        <w:textAlignment w:val="baseline"/>
        <w:rPr>
          <w:rFonts w:hint="eastAsia" w:ascii="宋体" w:hAnsi="宋体" w:eastAsia="宋体" w:cs="宋体"/>
          <w:b/>
          <w:bCs/>
          <w:spacing w:val="-3"/>
          <w:sz w:val="24"/>
          <w:szCs w:val="24"/>
        </w:rPr>
      </w:pPr>
      <w:r>
        <w:rPr>
          <w:rFonts w:hint="eastAsia" w:ascii="宋体" w:hAnsi="宋体" w:eastAsia="宋体" w:cs="宋体"/>
          <w:b/>
          <w:bCs/>
          <w:spacing w:val="-3"/>
          <w:sz w:val="24"/>
          <w:szCs w:val="24"/>
        </w:rPr>
        <w:t>八、凡对本次采购提出询问，请按以下方式联系</w:t>
      </w:r>
    </w:p>
    <w:p w14:paraId="2D31345D">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招标人</w:t>
      </w:r>
      <w:r>
        <w:rPr>
          <w:rFonts w:hint="eastAsia" w:ascii="宋体" w:hAnsi="宋体" w:eastAsia="宋体" w:cs="宋体"/>
          <w:sz w:val="24"/>
          <w:szCs w:val="24"/>
        </w:rPr>
        <w:t>信息</w:t>
      </w:r>
    </w:p>
    <w:p w14:paraId="714875F3">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名称：</w:t>
      </w:r>
      <w:r>
        <w:rPr>
          <w:rFonts w:hint="eastAsia" w:ascii="宋体" w:hAnsi="宋体" w:eastAsia="宋体" w:cs="宋体"/>
          <w:sz w:val="24"/>
          <w:szCs w:val="24"/>
          <w:lang w:eastAsia="zh-CN"/>
        </w:rPr>
        <w:t>泽州县南村镇中心学校</w:t>
      </w:r>
      <w:r>
        <w:rPr>
          <w:rFonts w:hint="eastAsia" w:ascii="宋体" w:hAnsi="宋体" w:eastAsia="宋体" w:cs="宋体"/>
          <w:sz w:val="24"/>
          <w:szCs w:val="24"/>
        </w:rPr>
        <w:t xml:space="preserve"> </w:t>
      </w:r>
    </w:p>
    <w:p w14:paraId="20068759">
      <w:pPr>
        <w:spacing w:line="360" w:lineRule="auto"/>
        <w:ind w:firstLine="480" w:firstLineChars="200"/>
        <w:outlineLvl w:val="1"/>
        <w:rPr>
          <w:rFonts w:hint="eastAsia" w:ascii="宋体" w:hAnsi="宋体" w:eastAsia="宋体" w:cs="宋体"/>
          <w:sz w:val="24"/>
          <w:szCs w:val="24"/>
          <w:highlight w:val="yellow"/>
          <w:lang w:eastAsia="zh-CN"/>
        </w:rPr>
      </w:pPr>
      <w:r>
        <w:rPr>
          <w:rFonts w:hint="eastAsia" w:ascii="宋体" w:hAnsi="宋体" w:eastAsia="宋体" w:cs="宋体"/>
          <w:sz w:val="24"/>
          <w:szCs w:val="24"/>
        </w:rPr>
        <w:t>地址：</w:t>
      </w:r>
      <w:r>
        <w:rPr>
          <w:rFonts w:hint="eastAsia" w:ascii="宋体" w:hAnsi="宋体" w:eastAsia="宋体" w:cs="宋体"/>
          <w:sz w:val="24"/>
          <w:szCs w:val="24"/>
          <w:highlight w:val="none"/>
          <w:lang w:eastAsia="zh-CN"/>
        </w:rPr>
        <w:t>泽州县南村镇西峪小学内</w:t>
      </w:r>
    </w:p>
    <w:p w14:paraId="0EA7A5A6">
      <w:pPr>
        <w:spacing w:line="360" w:lineRule="auto"/>
        <w:ind w:firstLine="480" w:firstLineChars="200"/>
        <w:outlineLvl w:val="9"/>
        <w:rPr>
          <w:rFonts w:hint="eastAsia" w:ascii="宋体" w:hAnsi="宋体" w:eastAsia="宋体" w:cs="宋体"/>
          <w:sz w:val="24"/>
          <w:szCs w:val="24"/>
        </w:rPr>
      </w:pPr>
    </w:p>
    <w:p w14:paraId="5195860F">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招标代理</w:t>
      </w:r>
      <w:r>
        <w:rPr>
          <w:rFonts w:hint="eastAsia" w:ascii="宋体" w:hAnsi="宋体" w:eastAsia="宋体" w:cs="宋体"/>
          <w:sz w:val="24"/>
          <w:szCs w:val="24"/>
        </w:rPr>
        <w:t>机构信息</w:t>
      </w:r>
    </w:p>
    <w:p w14:paraId="557A7DC5">
      <w:pPr>
        <w:spacing w:line="360" w:lineRule="auto"/>
        <w:ind w:firstLine="480" w:firstLineChars="200"/>
        <w:outlineLvl w:val="1"/>
        <w:rPr>
          <w:rFonts w:hint="eastAsia" w:ascii="宋体" w:hAnsi="宋体" w:eastAsia="宋体" w:cs="宋体"/>
          <w:sz w:val="24"/>
          <w:szCs w:val="24"/>
          <w:lang w:eastAsia="zh-CN"/>
        </w:rPr>
      </w:pPr>
      <w:r>
        <w:rPr>
          <w:rFonts w:hint="eastAsia" w:ascii="宋体" w:hAnsi="宋体" w:eastAsia="宋体" w:cs="宋体"/>
          <w:sz w:val="24"/>
          <w:szCs w:val="24"/>
        </w:rPr>
        <w:t>名称：</w:t>
      </w:r>
      <w:r>
        <w:rPr>
          <w:rFonts w:hint="eastAsia" w:ascii="宋体" w:hAnsi="宋体" w:eastAsia="宋体" w:cs="宋体"/>
          <w:sz w:val="24"/>
          <w:szCs w:val="24"/>
          <w:lang w:eastAsia="zh-CN"/>
        </w:rPr>
        <w:t>陕西恒瑞项目管理有限公司</w:t>
      </w:r>
    </w:p>
    <w:p w14:paraId="39E22CA2">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lang w:eastAsia="zh-CN"/>
        </w:rPr>
        <w:t>晋城市城区红星西街2099号</w:t>
      </w:r>
      <w:r>
        <w:rPr>
          <w:rFonts w:hint="eastAsia" w:ascii="宋体" w:hAnsi="宋体" w:eastAsia="宋体" w:cs="宋体"/>
          <w:sz w:val="24"/>
          <w:szCs w:val="24"/>
        </w:rPr>
        <w:t xml:space="preserve"> </w:t>
      </w:r>
    </w:p>
    <w:p w14:paraId="6DD78678">
      <w:pPr>
        <w:spacing w:line="360" w:lineRule="auto"/>
        <w:ind w:firstLine="480" w:firstLineChars="200"/>
        <w:outlineLvl w:val="1"/>
        <w:rPr>
          <w:rFonts w:hint="default" w:ascii="宋体" w:hAnsi="宋体" w:eastAsia="宋体" w:cs="宋体"/>
          <w:sz w:val="24"/>
          <w:szCs w:val="24"/>
          <w:lang w:val="en-US" w:eastAsia="zh-CN"/>
        </w:rPr>
      </w:pPr>
      <w:r>
        <w:rPr>
          <w:rFonts w:hint="eastAsia" w:ascii="宋体" w:hAnsi="宋体" w:eastAsia="宋体" w:cs="宋体"/>
          <w:sz w:val="24"/>
          <w:szCs w:val="24"/>
        </w:rPr>
        <w:t>联系方式：0356-</w:t>
      </w:r>
      <w:r>
        <w:rPr>
          <w:rFonts w:hint="eastAsia" w:ascii="宋体" w:hAnsi="宋体" w:eastAsia="宋体" w:cs="宋体"/>
          <w:sz w:val="24"/>
          <w:szCs w:val="24"/>
          <w:lang w:val="en-US" w:eastAsia="zh-CN"/>
        </w:rPr>
        <w:t>3058118</w:t>
      </w:r>
    </w:p>
    <w:p w14:paraId="361335F1">
      <w:pPr>
        <w:spacing w:line="360" w:lineRule="auto"/>
        <w:ind w:firstLine="480" w:firstLineChars="200"/>
        <w:outlineLvl w:val="9"/>
        <w:rPr>
          <w:rFonts w:hint="eastAsia" w:ascii="宋体" w:hAnsi="宋体" w:eastAsia="宋体" w:cs="宋体"/>
          <w:sz w:val="24"/>
          <w:szCs w:val="24"/>
        </w:rPr>
      </w:pPr>
    </w:p>
    <w:p w14:paraId="7BD6E7E0">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3.项目联系方式</w:t>
      </w:r>
    </w:p>
    <w:p w14:paraId="115B0CF8">
      <w:pPr>
        <w:spacing w:line="360" w:lineRule="auto"/>
        <w:ind w:firstLine="480" w:firstLineChars="200"/>
        <w:outlineLvl w:val="1"/>
        <w:rPr>
          <w:rFonts w:hint="eastAsia" w:ascii="宋体" w:hAnsi="宋体" w:eastAsia="宋体" w:cs="宋体"/>
          <w:sz w:val="24"/>
          <w:szCs w:val="24"/>
          <w:lang w:eastAsia="zh-CN"/>
        </w:rPr>
      </w:pPr>
      <w:r>
        <w:rPr>
          <w:rFonts w:hint="eastAsia" w:ascii="宋体" w:hAnsi="宋体" w:eastAsia="宋体" w:cs="宋体"/>
          <w:sz w:val="24"/>
          <w:szCs w:val="24"/>
        </w:rPr>
        <w:t>项目联系人：</w:t>
      </w:r>
      <w:r>
        <w:rPr>
          <w:rFonts w:hint="eastAsia" w:ascii="宋体" w:hAnsi="宋体" w:eastAsia="宋体" w:cs="宋体"/>
          <w:sz w:val="24"/>
          <w:szCs w:val="24"/>
          <w:lang w:val="en-US" w:eastAsia="zh-CN"/>
        </w:rPr>
        <w:t>张女士</w:t>
      </w:r>
    </w:p>
    <w:p w14:paraId="61D10EED">
      <w:pPr>
        <w:spacing w:line="360" w:lineRule="auto"/>
        <w:ind w:firstLine="480" w:firstLineChars="200"/>
        <w:outlineLvl w:val="1"/>
        <w:rPr>
          <w:rFonts w:hint="eastAsia" w:ascii="宋体" w:hAnsi="宋体" w:eastAsia="宋体" w:cs="宋体"/>
          <w:sz w:val="24"/>
          <w:szCs w:val="24"/>
        </w:rPr>
      </w:pPr>
      <w:r>
        <w:rPr>
          <w:rFonts w:hint="eastAsia" w:ascii="宋体" w:hAnsi="宋体" w:eastAsia="宋体" w:cs="宋体"/>
          <w:sz w:val="24"/>
          <w:szCs w:val="24"/>
        </w:rPr>
        <w:t>电话：0356-</w:t>
      </w:r>
      <w:r>
        <w:rPr>
          <w:rFonts w:hint="eastAsia" w:ascii="宋体" w:hAnsi="宋体" w:eastAsia="宋体" w:cs="宋体"/>
          <w:sz w:val="24"/>
          <w:szCs w:val="24"/>
          <w:lang w:val="en-US" w:eastAsia="zh-CN"/>
        </w:rPr>
        <w:t>3058118</w:t>
      </w:r>
    </w:p>
    <w:p w14:paraId="05309208">
      <w:r>
        <w:br w:type="page"/>
      </w:r>
    </w:p>
    <w:p w14:paraId="3839AA89">
      <w:pPr>
        <w:pStyle w:val="12"/>
      </w:pPr>
    </w:p>
    <w:p w14:paraId="7B82C45B">
      <w:pPr>
        <w:pStyle w:val="12"/>
      </w:pPr>
    </w:p>
    <w:p w14:paraId="756A28E5">
      <w:pPr>
        <w:pStyle w:val="12"/>
      </w:pPr>
    </w:p>
    <w:p w14:paraId="57B55453">
      <w:pPr>
        <w:pStyle w:val="12"/>
      </w:pPr>
    </w:p>
    <w:p w14:paraId="569B9990">
      <w:pPr>
        <w:pStyle w:val="12"/>
      </w:pPr>
    </w:p>
    <w:p w14:paraId="70CCD0C5">
      <w:pPr>
        <w:pStyle w:val="12"/>
      </w:pPr>
    </w:p>
    <w:p w14:paraId="28F1347A">
      <w:pPr>
        <w:pStyle w:val="12"/>
      </w:pPr>
    </w:p>
    <w:p w14:paraId="2E12AFE9">
      <w:pPr>
        <w:pStyle w:val="12"/>
      </w:pPr>
    </w:p>
    <w:p w14:paraId="0C332316">
      <w:pPr>
        <w:pStyle w:val="12"/>
      </w:pPr>
    </w:p>
    <w:p w14:paraId="469E66A4">
      <w:pPr>
        <w:pStyle w:val="12"/>
      </w:pPr>
    </w:p>
    <w:p w14:paraId="72106D06">
      <w:pPr>
        <w:pStyle w:val="12"/>
      </w:pPr>
    </w:p>
    <w:p w14:paraId="3C38C14F">
      <w:pPr>
        <w:pStyle w:val="12"/>
      </w:pPr>
    </w:p>
    <w:p w14:paraId="6802353A">
      <w:pPr>
        <w:pStyle w:val="12"/>
      </w:pPr>
    </w:p>
    <w:p w14:paraId="173BDB24">
      <w:pPr>
        <w:pStyle w:val="12"/>
      </w:pPr>
    </w:p>
    <w:p w14:paraId="30EAEACD">
      <w:pPr>
        <w:pStyle w:val="12"/>
      </w:pPr>
    </w:p>
    <w:p w14:paraId="12FD5E08">
      <w:pPr>
        <w:pStyle w:val="12"/>
      </w:pPr>
    </w:p>
    <w:p w14:paraId="334F1ACC">
      <w:pPr>
        <w:pStyle w:val="12"/>
      </w:pPr>
    </w:p>
    <w:p w14:paraId="7F540E37">
      <w:pPr>
        <w:pStyle w:val="12"/>
      </w:pPr>
    </w:p>
    <w:p w14:paraId="113CDD69">
      <w:pPr>
        <w:spacing w:before="139" w:line="222" w:lineRule="auto"/>
        <w:ind w:left="1204"/>
        <w:outlineLvl w:val="0"/>
        <w:rPr>
          <w:rFonts w:ascii="宋体" w:hAnsi="宋体" w:eastAsia="宋体" w:cs="宋体"/>
          <w:sz w:val="43"/>
          <w:szCs w:val="43"/>
        </w:rPr>
      </w:pPr>
      <w:bookmarkStart w:id="2" w:name="bookmark3"/>
      <w:bookmarkEnd w:id="2"/>
      <w:bookmarkStart w:id="3" w:name="_Toc995"/>
      <w:r>
        <w:rPr>
          <w:rFonts w:ascii="宋体" w:hAnsi="宋体" w:eastAsia="宋体" w:cs="宋体"/>
          <w:b/>
          <w:bCs/>
          <w:spacing w:val="5"/>
          <w:sz w:val="43"/>
          <w:szCs w:val="43"/>
        </w:rPr>
        <w:t>第二部分</w:t>
      </w:r>
      <w:r>
        <w:rPr>
          <w:rFonts w:ascii="宋体" w:hAnsi="宋体" w:eastAsia="宋体" w:cs="宋体"/>
          <w:spacing w:val="5"/>
          <w:sz w:val="43"/>
          <w:szCs w:val="43"/>
        </w:rPr>
        <w:t xml:space="preserve">   </w:t>
      </w:r>
      <w:r>
        <w:rPr>
          <w:rFonts w:ascii="宋体" w:hAnsi="宋体" w:eastAsia="宋体" w:cs="宋体"/>
          <w:b/>
          <w:bCs/>
          <w:spacing w:val="5"/>
          <w:sz w:val="43"/>
          <w:szCs w:val="43"/>
        </w:rPr>
        <w:t>投标人须知前附表</w:t>
      </w:r>
      <w:bookmarkEnd w:id="3"/>
    </w:p>
    <w:p w14:paraId="5BA96B3B">
      <w:pPr>
        <w:spacing w:line="222" w:lineRule="auto"/>
        <w:rPr>
          <w:rFonts w:ascii="宋体" w:hAnsi="宋体" w:eastAsia="宋体" w:cs="宋体"/>
          <w:sz w:val="43"/>
          <w:szCs w:val="43"/>
        </w:rPr>
        <w:sectPr>
          <w:headerReference r:id="rId11" w:type="default"/>
          <w:footerReference r:id="rId12" w:type="default"/>
          <w:pgSz w:w="11906" w:h="16839"/>
          <w:pgMar w:top="1412" w:right="1502" w:bottom="1156" w:left="1616" w:header="863" w:footer="994" w:gutter="0"/>
          <w:pgNumType w:fmt="numberInDash"/>
          <w:cols w:space="720" w:num="1"/>
        </w:sectPr>
      </w:pPr>
    </w:p>
    <w:p w14:paraId="606D5C8D">
      <w:pPr>
        <w:spacing w:before="14" w:line="86" w:lineRule="exact"/>
        <w:ind w:firstLine="534"/>
      </w:pPr>
    </w:p>
    <w:p w14:paraId="73CE923B">
      <w:pPr>
        <w:spacing w:before="14" w:line="86" w:lineRule="exact"/>
        <w:ind w:firstLine="534"/>
      </w:pPr>
    </w:p>
    <w:p w14:paraId="3FC27D30">
      <w:pPr>
        <w:spacing w:before="14" w:line="86" w:lineRule="exact"/>
        <w:ind w:firstLine="534"/>
      </w:pPr>
    </w:p>
    <w:p w14:paraId="2E6DBABD">
      <w:pPr>
        <w:spacing w:before="259" w:line="224" w:lineRule="auto"/>
        <w:ind w:left="3418"/>
        <w:rPr>
          <w:rFonts w:ascii="宋体" w:hAnsi="宋体" w:eastAsia="宋体" w:cs="宋体"/>
          <w:sz w:val="31"/>
          <w:szCs w:val="31"/>
        </w:rPr>
      </w:pPr>
      <w:r>
        <w:rPr>
          <w:rFonts w:ascii="宋体" w:hAnsi="宋体" w:eastAsia="宋体" w:cs="宋体"/>
          <w:b/>
          <w:bCs/>
          <w:spacing w:val="5"/>
          <w:sz w:val="31"/>
          <w:szCs w:val="31"/>
        </w:rPr>
        <w:t>投标人须知前附表</w:t>
      </w:r>
    </w:p>
    <w:p w14:paraId="0935BFFC">
      <w:pPr>
        <w:spacing w:line="198" w:lineRule="exact"/>
      </w:pPr>
    </w:p>
    <w:tbl>
      <w:tblPr>
        <w:tblStyle w:val="13"/>
        <w:tblW w:w="9368"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5"/>
        <w:gridCol w:w="2133"/>
        <w:gridCol w:w="6530"/>
      </w:tblGrid>
      <w:tr w14:paraId="37121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05" w:type="dxa"/>
            <w:tcBorders>
              <w:top w:val="single" w:color="000000" w:sz="2" w:space="0"/>
              <w:left w:val="single" w:color="000000" w:sz="2" w:space="0"/>
            </w:tcBorders>
            <w:vAlign w:val="center"/>
          </w:tcPr>
          <w:p w14:paraId="1071B806">
            <w:pPr>
              <w:pStyle w:val="14"/>
              <w:spacing w:before="189" w:line="229" w:lineRule="auto"/>
              <w:ind w:left="152"/>
              <w:jc w:val="center"/>
              <w:rPr>
                <w:sz w:val="20"/>
                <w:szCs w:val="20"/>
              </w:rPr>
            </w:pPr>
            <w:r>
              <w:rPr>
                <w:spacing w:val="5"/>
                <w:sz w:val="20"/>
                <w:szCs w:val="20"/>
              </w:rPr>
              <w:t>序号</w:t>
            </w:r>
          </w:p>
        </w:tc>
        <w:tc>
          <w:tcPr>
            <w:tcW w:w="2133" w:type="dxa"/>
            <w:tcBorders>
              <w:top w:val="single" w:color="000000" w:sz="2" w:space="0"/>
            </w:tcBorders>
            <w:vAlign w:val="center"/>
          </w:tcPr>
          <w:p w14:paraId="349CDFEA">
            <w:pPr>
              <w:pStyle w:val="14"/>
              <w:spacing w:before="188" w:line="231" w:lineRule="auto"/>
              <w:ind w:left="754"/>
              <w:jc w:val="both"/>
              <w:rPr>
                <w:sz w:val="20"/>
                <w:szCs w:val="20"/>
              </w:rPr>
            </w:pPr>
            <w:r>
              <w:rPr>
                <w:sz w:val="20"/>
                <w:szCs w:val="20"/>
              </w:rPr>
              <w:t>细</w:t>
            </w:r>
            <w:r>
              <w:rPr>
                <w:spacing w:val="29"/>
                <w:sz w:val="20"/>
                <w:szCs w:val="20"/>
              </w:rPr>
              <w:t xml:space="preserve">  </w:t>
            </w:r>
            <w:r>
              <w:rPr>
                <w:sz w:val="20"/>
                <w:szCs w:val="20"/>
              </w:rPr>
              <w:t>目</w:t>
            </w:r>
          </w:p>
        </w:tc>
        <w:tc>
          <w:tcPr>
            <w:tcW w:w="6530" w:type="dxa"/>
            <w:tcBorders>
              <w:top w:val="single" w:color="000000" w:sz="2" w:space="0"/>
              <w:right w:val="single" w:color="000000" w:sz="2" w:space="0"/>
            </w:tcBorders>
            <w:vAlign w:val="center"/>
          </w:tcPr>
          <w:p w14:paraId="0A22EF61">
            <w:pPr>
              <w:pStyle w:val="14"/>
              <w:spacing w:before="189" w:line="228" w:lineRule="auto"/>
              <w:ind w:left="2971"/>
              <w:jc w:val="both"/>
              <w:rPr>
                <w:sz w:val="20"/>
                <w:szCs w:val="20"/>
              </w:rPr>
            </w:pPr>
            <w:r>
              <w:rPr>
                <w:spacing w:val="-13"/>
                <w:sz w:val="20"/>
                <w:szCs w:val="20"/>
              </w:rPr>
              <w:t>内</w:t>
            </w:r>
            <w:r>
              <w:rPr>
                <w:spacing w:val="11"/>
                <w:sz w:val="20"/>
                <w:szCs w:val="20"/>
              </w:rPr>
              <w:t xml:space="preserve">  </w:t>
            </w:r>
            <w:r>
              <w:rPr>
                <w:spacing w:val="-13"/>
                <w:sz w:val="20"/>
                <w:szCs w:val="20"/>
              </w:rPr>
              <w:t>容</w:t>
            </w:r>
          </w:p>
        </w:tc>
      </w:tr>
      <w:tr w14:paraId="60800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05" w:type="dxa"/>
            <w:tcBorders>
              <w:left w:val="single" w:color="000000" w:sz="2" w:space="0"/>
              <w:bottom w:val="single" w:color="000000" w:sz="2" w:space="0"/>
            </w:tcBorders>
            <w:vAlign w:val="center"/>
          </w:tcPr>
          <w:p w14:paraId="04131CFA">
            <w:pPr>
              <w:pStyle w:val="14"/>
              <w:spacing w:before="65" w:line="189" w:lineRule="auto"/>
              <w:jc w:val="center"/>
              <w:rPr>
                <w:sz w:val="20"/>
                <w:szCs w:val="20"/>
              </w:rPr>
            </w:pPr>
            <w:r>
              <w:rPr>
                <w:sz w:val="20"/>
                <w:szCs w:val="20"/>
              </w:rPr>
              <w:t>1</w:t>
            </w:r>
          </w:p>
        </w:tc>
        <w:tc>
          <w:tcPr>
            <w:tcW w:w="2133" w:type="dxa"/>
            <w:tcBorders>
              <w:bottom w:val="single" w:color="000000" w:sz="2" w:space="0"/>
            </w:tcBorders>
            <w:vAlign w:val="center"/>
          </w:tcPr>
          <w:p w14:paraId="7F272300">
            <w:pPr>
              <w:pStyle w:val="14"/>
              <w:spacing w:before="65" w:line="228" w:lineRule="auto"/>
              <w:jc w:val="center"/>
              <w:rPr>
                <w:sz w:val="20"/>
                <w:szCs w:val="20"/>
              </w:rPr>
            </w:pPr>
            <w:r>
              <w:rPr>
                <w:spacing w:val="6"/>
                <w:sz w:val="20"/>
                <w:szCs w:val="20"/>
              </w:rPr>
              <w:t>招标人</w:t>
            </w:r>
          </w:p>
        </w:tc>
        <w:tc>
          <w:tcPr>
            <w:tcW w:w="6530" w:type="dxa"/>
            <w:tcBorders>
              <w:bottom w:val="single" w:color="000000" w:sz="2" w:space="0"/>
              <w:right w:val="single" w:color="000000" w:sz="2" w:space="0"/>
            </w:tcBorders>
            <w:vAlign w:val="center"/>
          </w:tcPr>
          <w:p w14:paraId="04123703">
            <w:pPr>
              <w:pStyle w:val="14"/>
              <w:spacing w:before="57" w:line="228" w:lineRule="auto"/>
              <w:ind w:left="112"/>
              <w:jc w:val="both"/>
              <w:rPr>
                <w:rFonts w:hint="eastAsia" w:eastAsia="宋体"/>
                <w:sz w:val="20"/>
                <w:szCs w:val="20"/>
                <w:lang w:eastAsia="zh-CN"/>
              </w:rPr>
            </w:pPr>
            <w:r>
              <w:rPr>
                <w:spacing w:val="8"/>
                <w:sz w:val="20"/>
                <w:szCs w:val="20"/>
              </w:rPr>
              <w:t>招标人：</w:t>
            </w:r>
            <w:r>
              <w:rPr>
                <w:rFonts w:hint="eastAsia"/>
                <w:sz w:val="20"/>
                <w:szCs w:val="20"/>
                <w:lang w:eastAsia="zh-CN"/>
              </w:rPr>
              <w:t>泽州县南村镇中心学校</w:t>
            </w:r>
          </w:p>
          <w:p w14:paraId="3D9ABB4E">
            <w:pPr>
              <w:pStyle w:val="14"/>
              <w:spacing w:before="52" w:line="228" w:lineRule="auto"/>
              <w:ind w:left="111"/>
              <w:jc w:val="both"/>
              <w:rPr>
                <w:rFonts w:hint="eastAsia" w:eastAsia="宋体"/>
                <w:sz w:val="20"/>
                <w:szCs w:val="20"/>
                <w:lang w:eastAsia="zh-CN"/>
              </w:rPr>
            </w:pPr>
            <w:r>
              <w:rPr>
                <w:spacing w:val="6"/>
                <w:sz w:val="20"/>
                <w:szCs w:val="20"/>
              </w:rPr>
              <w:t>地址</w:t>
            </w:r>
            <w:r>
              <w:rPr>
                <w:rFonts w:hint="eastAsia"/>
                <w:sz w:val="20"/>
                <w:szCs w:val="20"/>
                <w:lang w:eastAsia="zh-CN"/>
              </w:rPr>
              <w:t>：</w:t>
            </w:r>
            <w:r>
              <w:rPr>
                <w:rFonts w:hint="eastAsia"/>
                <w:sz w:val="20"/>
                <w:szCs w:val="20"/>
                <w:lang w:val="en-US" w:eastAsia="zh-CN"/>
              </w:rPr>
              <w:t>泽州县</w:t>
            </w:r>
            <w:r>
              <w:rPr>
                <w:rFonts w:hint="eastAsia"/>
                <w:sz w:val="20"/>
                <w:szCs w:val="20"/>
                <w:lang w:eastAsia="zh-CN"/>
              </w:rPr>
              <w:t>南村镇西峪小学内</w:t>
            </w:r>
          </w:p>
        </w:tc>
      </w:tr>
      <w:tr w14:paraId="487EF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05" w:type="dxa"/>
            <w:tcBorders>
              <w:top w:val="single" w:color="000000" w:sz="2" w:space="0"/>
              <w:left w:val="single" w:color="000000" w:sz="2" w:space="0"/>
            </w:tcBorders>
            <w:vAlign w:val="center"/>
          </w:tcPr>
          <w:p w14:paraId="4E9CB10A">
            <w:pPr>
              <w:pStyle w:val="14"/>
              <w:spacing w:before="65" w:line="189" w:lineRule="auto"/>
              <w:jc w:val="center"/>
              <w:rPr>
                <w:sz w:val="20"/>
                <w:szCs w:val="20"/>
              </w:rPr>
            </w:pPr>
            <w:r>
              <w:rPr>
                <w:sz w:val="20"/>
                <w:szCs w:val="20"/>
              </w:rPr>
              <w:t>2</w:t>
            </w:r>
          </w:p>
        </w:tc>
        <w:tc>
          <w:tcPr>
            <w:tcW w:w="2133" w:type="dxa"/>
            <w:tcBorders>
              <w:top w:val="single" w:color="000000" w:sz="2" w:space="0"/>
            </w:tcBorders>
            <w:vAlign w:val="center"/>
          </w:tcPr>
          <w:p w14:paraId="72ED32C1">
            <w:pPr>
              <w:pStyle w:val="14"/>
              <w:spacing w:before="65" w:line="228" w:lineRule="auto"/>
              <w:ind w:firstLine="432" w:firstLineChars="200"/>
              <w:jc w:val="both"/>
              <w:rPr>
                <w:sz w:val="20"/>
                <w:szCs w:val="20"/>
              </w:rPr>
            </w:pPr>
            <w:r>
              <w:rPr>
                <w:spacing w:val="8"/>
                <w:sz w:val="20"/>
                <w:szCs w:val="20"/>
              </w:rPr>
              <w:t>招标代理名称</w:t>
            </w:r>
          </w:p>
          <w:p w14:paraId="58362052">
            <w:pPr>
              <w:pStyle w:val="14"/>
              <w:spacing w:before="53" w:line="228" w:lineRule="auto"/>
              <w:ind w:left="438"/>
              <w:jc w:val="both"/>
              <w:rPr>
                <w:sz w:val="20"/>
                <w:szCs w:val="20"/>
              </w:rPr>
            </w:pPr>
            <w:r>
              <w:rPr>
                <w:spacing w:val="8"/>
                <w:sz w:val="20"/>
                <w:szCs w:val="20"/>
              </w:rPr>
              <w:t>招标代理地址</w:t>
            </w:r>
          </w:p>
          <w:p w14:paraId="210D602D">
            <w:pPr>
              <w:pStyle w:val="14"/>
              <w:spacing w:before="53" w:line="228" w:lineRule="auto"/>
              <w:jc w:val="center"/>
              <w:rPr>
                <w:sz w:val="20"/>
                <w:szCs w:val="20"/>
              </w:rPr>
            </w:pPr>
            <w:r>
              <w:rPr>
                <w:spacing w:val="8"/>
                <w:sz w:val="20"/>
                <w:szCs w:val="20"/>
              </w:rPr>
              <w:t>招标代理联系方式</w:t>
            </w:r>
          </w:p>
        </w:tc>
        <w:tc>
          <w:tcPr>
            <w:tcW w:w="6530" w:type="dxa"/>
            <w:tcBorders>
              <w:top w:val="single" w:color="000000" w:sz="2" w:space="0"/>
              <w:right w:val="single" w:color="000000" w:sz="2" w:space="0"/>
            </w:tcBorders>
            <w:vAlign w:val="center"/>
          </w:tcPr>
          <w:p w14:paraId="59774AC5">
            <w:pPr>
              <w:pStyle w:val="14"/>
              <w:spacing w:before="53" w:line="219" w:lineRule="auto"/>
              <w:ind w:left="135"/>
              <w:jc w:val="both"/>
              <w:rPr>
                <w:rFonts w:hint="eastAsia" w:eastAsia="宋体"/>
                <w:sz w:val="20"/>
                <w:szCs w:val="20"/>
                <w:lang w:eastAsia="zh-CN"/>
              </w:rPr>
            </w:pPr>
            <w:r>
              <w:rPr>
                <w:rFonts w:hint="eastAsia"/>
                <w:sz w:val="20"/>
                <w:szCs w:val="20"/>
              </w:rPr>
              <w:t>名称：</w:t>
            </w:r>
            <w:r>
              <w:rPr>
                <w:rFonts w:hint="eastAsia"/>
                <w:sz w:val="20"/>
                <w:szCs w:val="20"/>
                <w:lang w:eastAsia="zh-CN"/>
              </w:rPr>
              <w:t>陕西恒瑞项目管理有限公司</w:t>
            </w:r>
          </w:p>
          <w:p w14:paraId="2425628C">
            <w:pPr>
              <w:pStyle w:val="14"/>
              <w:spacing w:before="53" w:line="219" w:lineRule="auto"/>
              <w:ind w:left="135"/>
              <w:jc w:val="both"/>
              <w:rPr>
                <w:rFonts w:hint="eastAsia" w:eastAsia="宋体"/>
                <w:sz w:val="20"/>
                <w:szCs w:val="20"/>
                <w:lang w:eastAsia="zh-CN"/>
              </w:rPr>
            </w:pPr>
            <w:r>
              <w:rPr>
                <w:rFonts w:hint="eastAsia"/>
                <w:sz w:val="20"/>
                <w:szCs w:val="20"/>
              </w:rPr>
              <w:t>地址：</w:t>
            </w:r>
            <w:r>
              <w:rPr>
                <w:rFonts w:hint="eastAsia"/>
                <w:sz w:val="20"/>
                <w:szCs w:val="20"/>
                <w:lang w:eastAsia="zh-CN"/>
              </w:rPr>
              <w:t>晋城市城区红星西街2099号</w:t>
            </w:r>
          </w:p>
          <w:p w14:paraId="05BDDD3A">
            <w:pPr>
              <w:pStyle w:val="14"/>
              <w:spacing w:before="53" w:line="219" w:lineRule="auto"/>
              <w:ind w:left="135"/>
              <w:jc w:val="both"/>
              <w:rPr>
                <w:rFonts w:hint="eastAsia" w:eastAsia="宋体"/>
                <w:sz w:val="20"/>
                <w:szCs w:val="20"/>
                <w:lang w:eastAsia="zh-CN"/>
              </w:rPr>
            </w:pPr>
            <w:r>
              <w:rPr>
                <w:rFonts w:hint="eastAsia"/>
                <w:sz w:val="20"/>
                <w:szCs w:val="20"/>
              </w:rPr>
              <w:t>项目联系人：</w:t>
            </w:r>
            <w:r>
              <w:rPr>
                <w:rFonts w:hint="eastAsia"/>
                <w:sz w:val="20"/>
                <w:szCs w:val="20"/>
                <w:lang w:val="en-US" w:eastAsia="zh-CN"/>
              </w:rPr>
              <w:t>张女士</w:t>
            </w:r>
          </w:p>
          <w:p w14:paraId="18296A1F">
            <w:pPr>
              <w:pStyle w:val="14"/>
              <w:spacing w:before="53" w:line="219" w:lineRule="auto"/>
              <w:ind w:left="135"/>
              <w:jc w:val="both"/>
              <w:rPr>
                <w:rFonts w:hint="default" w:eastAsia="宋体"/>
                <w:sz w:val="20"/>
                <w:szCs w:val="20"/>
                <w:lang w:val="en-US" w:eastAsia="zh-CN"/>
              </w:rPr>
            </w:pPr>
            <w:r>
              <w:rPr>
                <w:rFonts w:hint="eastAsia"/>
                <w:sz w:val="20"/>
                <w:szCs w:val="20"/>
              </w:rPr>
              <w:t>联系方式：0356-</w:t>
            </w:r>
            <w:r>
              <w:rPr>
                <w:rFonts w:hint="eastAsia"/>
                <w:sz w:val="20"/>
                <w:szCs w:val="20"/>
                <w:lang w:val="en-US" w:eastAsia="zh-CN"/>
              </w:rPr>
              <w:t>3058118</w:t>
            </w:r>
          </w:p>
        </w:tc>
      </w:tr>
      <w:tr w14:paraId="57124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05" w:type="dxa"/>
            <w:tcBorders>
              <w:left w:val="single" w:color="000000" w:sz="2" w:space="0"/>
            </w:tcBorders>
            <w:vAlign w:val="center"/>
          </w:tcPr>
          <w:p w14:paraId="2C3CF96E">
            <w:pPr>
              <w:pStyle w:val="14"/>
              <w:spacing w:before="222" w:line="189" w:lineRule="auto"/>
              <w:jc w:val="center"/>
              <w:rPr>
                <w:sz w:val="20"/>
                <w:szCs w:val="20"/>
              </w:rPr>
            </w:pPr>
            <w:r>
              <w:rPr>
                <w:sz w:val="20"/>
                <w:szCs w:val="20"/>
              </w:rPr>
              <w:t>3</w:t>
            </w:r>
          </w:p>
        </w:tc>
        <w:tc>
          <w:tcPr>
            <w:tcW w:w="2133" w:type="dxa"/>
            <w:vAlign w:val="center"/>
          </w:tcPr>
          <w:p w14:paraId="5A065059">
            <w:pPr>
              <w:pStyle w:val="14"/>
              <w:spacing w:before="53" w:line="228" w:lineRule="auto"/>
              <w:jc w:val="center"/>
              <w:rPr>
                <w:rFonts w:hint="eastAsia"/>
                <w:sz w:val="20"/>
                <w:szCs w:val="20"/>
              </w:rPr>
            </w:pPr>
            <w:r>
              <w:rPr>
                <w:rFonts w:hint="eastAsia"/>
                <w:spacing w:val="8"/>
                <w:sz w:val="20"/>
                <w:szCs w:val="20"/>
              </w:rPr>
              <w:t>项目名称</w:t>
            </w:r>
          </w:p>
        </w:tc>
        <w:tc>
          <w:tcPr>
            <w:tcW w:w="6530" w:type="dxa"/>
            <w:tcBorders>
              <w:right w:val="single" w:color="000000" w:sz="2" w:space="0"/>
            </w:tcBorders>
            <w:vAlign w:val="center"/>
          </w:tcPr>
          <w:p w14:paraId="68364A12">
            <w:pPr>
              <w:pStyle w:val="14"/>
              <w:spacing w:before="53" w:line="219" w:lineRule="auto"/>
              <w:ind w:left="135"/>
              <w:jc w:val="both"/>
              <w:rPr>
                <w:rFonts w:hint="eastAsia"/>
                <w:sz w:val="20"/>
                <w:szCs w:val="20"/>
                <w:lang w:eastAsia="zh-CN"/>
              </w:rPr>
            </w:pPr>
            <w:r>
              <w:rPr>
                <w:rFonts w:hint="eastAsia"/>
                <w:sz w:val="20"/>
                <w:szCs w:val="20"/>
                <w:lang w:eastAsia="zh-CN"/>
              </w:rPr>
              <w:t>南村镇中心学校2025年采购教室用护眼灯项目</w:t>
            </w:r>
          </w:p>
        </w:tc>
      </w:tr>
      <w:tr w14:paraId="4A40D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05" w:type="dxa"/>
            <w:tcBorders>
              <w:left w:val="single" w:color="000000" w:sz="2" w:space="0"/>
            </w:tcBorders>
            <w:vAlign w:val="center"/>
          </w:tcPr>
          <w:p w14:paraId="630DC5EC">
            <w:pPr>
              <w:pStyle w:val="14"/>
              <w:spacing w:before="169" w:line="189" w:lineRule="auto"/>
              <w:jc w:val="center"/>
              <w:rPr>
                <w:sz w:val="20"/>
                <w:szCs w:val="20"/>
              </w:rPr>
            </w:pPr>
            <w:r>
              <w:rPr>
                <w:sz w:val="20"/>
                <w:szCs w:val="20"/>
              </w:rPr>
              <w:t>4</w:t>
            </w:r>
          </w:p>
        </w:tc>
        <w:tc>
          <w:tcPr>
            <w:tcW w:w="2133" w:type="dxa"/>
            <w:vAlign w:val="center"/>
          </w:tcPr>
          <w:p w14:paraId="40EE5E63">
            <w:pPr>
              <w:pStyle w:val="14"/>
              <w:spacing w:before="136" w:line="228" w:lineRule="auto"/>
              <w:ind w:left="230"/>
              <w:jc w:val="center"/>
              <w:rPr>
                <w:sz w:val="20"/>
                <w:szCs w:val="20"/>
              </w:rPr>
            </w:pPr>
            <w:r>
              <w:rPr>
                <w:spacing w:val="8"/>
                <w:sz w:val="20"/>
                <w:szCs w:val="20"/>
              </w:rPr>
              <w:t>投标文件的有效期</w:t>
            </w:r>
          </w:p>
        </w:tc>
        <w:tc>
          <w:tcPr>
            <w:tcW w:w="6530" w:type="dxa"/>
            <w:tcBorders>
              <w:right w:val="single" w:color="000000" w:sz="2" w:space="0"/>
            </w:tcBorders>
            <w:vAlign w:val="center"/>
          </w:tcPr>
          <w:p w14:paraId="640DD210">
            <w:pPr>
              <w:pStyle w:val="14"/>
              <w:spacing w:before="137" w:line="228" w:lineRule="auto"/>
              <w:ind w:left="112"/>
              <w:jc w:val="both"/>
              <w:rPr>
                <w:sz w:val="20"/>
                <w:szCs w:val="20"/>
              </w:rPr>
            </w:pPr>
            <w:r>
              <w:rPr>
                <w:spacing w:val="-4"/>
                <w:sz w:val="20"/>
                <w:szCs w:val="20"/>
              </w:rPr>
              <w:t>90 日历天</w:t>
            </w:r>
          </w:p>
        </w:tc>
      </w:tr>
      <w:tr w14:paraId="7EE40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05" w:type="dxa"/>
            <w:tcBorders>
              <w:left w:val="single" w:color="000000" w:sz="2" w:space="0"/>
            </w:tcBorders>
            <w:vAlign w:val="center"/>
          </w:tcPr>
          <w:p w14:paraId="5136BD93">
            <w:pPr>
              <w:spacing w:line="268" w:lineRule="auto"/>
              <w:jc w:val="center"/>
              <w:rPr>
                <w:rFonts w:ascii="Arial"/>
                <w:sz w:val="21"/>
              </w:rPr>
            </w:pPr>
          </w:p>
          <w:p w14:paraId="229AF31F">
            <w:pPr>
              <w:pStyle w:val="14"/>
              <w:spacing w:before="65" w:line="187" w:lineRule="auto"/>
              <w:jc w:val="center"/>
              <w:rPr>
                <w:sz w:val="20"/>
                <w:szCs w:val="20"/>
              </w:rPr>
            </w:pPr>
            <w:r>
              <w:rPr>
                <w:sz w:val="20"/>
                <w:szCs w:val="20"/>
              </w:rPr>
              <w:t>5</w:t>
            </w:r>
          </w:p>
        </w:tc>
        <w:tc>
          <w:tcPr>
            <w:tcW w:w="2133" w:type="dxa"/>
            <w:vAlign w:val="center"/>
          </w:tcPr>
          <w:p w14:paraId="703DA3CB">
            <w:pPr>
              <w:pStyle w:val="14"/>
              <w:spacing w:before="189" w:line="228" w:lineRule="auto"/>
              <w:jc w:val="center"/>
              <w:rPr>
                <w:rFonts w:ascii="宋体" w:hAnsi="宋体" w:eastAsia="宋体" w:cs="宋体"/>
                <w:spacing w:val="6"/>
                <w:sz w:val="20"/>
                <w:szCs w:val="20"/>
              </w:rPr>
            </w:pPr>
            <w:r>
              <w:rPr>
                <w:rFonts w:ascii="宋体" w:hAnsi="宋体" w:eastAsia="宋体" w:cs="宋体"/>
                <w:spacing w:val="6"/>
                <w:sz w:val="20"/>
                <w:szCs w:val="20"/>
              </w:rPr>
              <w:t>本项目的预算金额</w:t>
            </w:r>
          </w:p>
          <w:p w14:paraId="0F5D0973">
            <w:pPr>
              <w:pStyle w:val="14"/>
              <w:spacing w:before="189" w:line="228" w:lineRule="auto"/>
              <w:jc w:val="center"/>
              <w:rPr>
                <w:rFonts w:ascii="宋体" w:hAnsi="宋体" w:eastAsia="宋体" w:cs="宋体"/>
                <w:spacing w:val="6"/>
                <w:sz w:val="20"/>
                <w:szCs w:val="20"/>
              </w:rPr>
            </w:pPr>
            <w:r>
              <w:rPr>
                <w:rFonts w:ascii="宋体" w:hAnsi="宋体" w:eastAsia="宋体" w:cs="宋体"/>
                <w:spacing w:val="6"/>
                <w:sz w:val="20"/>
                <w:szCs w:val="20"/>
              </w:rPr>
              <w:t>（最高限价）</w:t>
            </w:r>
          </w:p>
        </w:tc>
        <w:tc>
          <w:tcPr>
            <w:tcW w:w="6530" w:type="dxa"/>
            <w:tcBorders>
              <w:right w:val="single" w:color="000000" w:sz="2" w:space="0"/>
            </w:tcBorders>
            <w:vAlign w:val="center"/>
          </w:tcPr>
          <w:p w14:paraId="297CFFA9">
            <w:pPr>
              <w:pStyle w:val="14"/>
              <w:spacing w:before="189" w:line="228" w:lineRule="auto"/>
              <w:jc w:val="both"/>
              <w:rPr>
                <w:rFonts w:hint="eastAsia" w:ascii="宋体" w:hAnsi="宋体" w:eastAsia="宋体" w:cs="宋体"/>
                <w:spacing w:val="6"/>
                <w:sz w:val="20"/>
                <w:szCs w:val="20"/>
              </w:rPr>
            </w:pPr>
            <w:r>
              <w:rPr>
                <w:rFonts w:hint="eastAsia" w:ascii="宋体" w:hAnsi="宋体" w:eastAsia="宋体" w:cs="宋体"/>
                <w:spacing w:val="6"/>
                <w:sz w:val="20"/>
                <w:szCs w:val="20"/>
              </w:rPr>
              <w:t>预算金额：</w:t>
            </w:r>
            <w:r>
              <w:rPr>
                <w:rFonts w:hint="eastAsia" w:cs="宋体"/>
                <w:spacing w:val="6"/>
                <w:sz w:val="20"/>
                <w:szCs w:val="20"/>
                <w:lang w:val="en-US" w:eastAsia="zh-CN"/>
              </w:rPr>
              <w:t>760000.00</w:t>
            </w:r>
            <w:r>
              <w:rPr>
                <w:rFonts w:hint="eastAsia" w:ascii="宋体" w:hAnsi="宋体" w:eastAsia="宋体" w:cs="宋体"/>
                <w:spacing w:val="6"/>
                <w:sz w:val="20"/>
                <w:szCs w:val="20"/>
              </w:rPr>
              <w:t>元</w:t>
            </w:r>
            <w:r>
              <w:rPr>
                <w:rFonts w:hint="eastAsia" w:cs="宋体"/>
                <w:spacing w:val="6"/>
                <w:sz w:val="20"/>
                <w:szCs w:val="20"/>
                <w:lang w:val="en-US" w:eastAsia="zh-CN"/>
              </w:rPr>
              <w:t xml:space="preserve">      </w:t>
            </w:r>
            <w:r>
              <w:rPr>
                <w:rFonts w:hint="eastAsia" w:ascii="宋体" w:hAnsi="宋体" w:eastAsia="宋体" w:cs="宋体"/>
                <w:spacing w:val="6"/>
                <w:sz w:val="20"/>
                <w:szCs w:val="20"/>
              </w:rPr>
              <w:t>最高限价：</w:t>
            </w:r>
            <w:r>
              <w:rPr>
                <w:rFonts w:hint="eastAsia" w:cs="宋体"/>
                <w:spacing w:val="6"/>
                <w:sz w:val="20"/>
                <w:szCs w:val="20"/>
                <w:lang w:val="en-US" w:eastAsia="zh-CN"/>
              </w:rPr>
              <w:t>760000.00</w:t>
            </w:r>
            <w:r>
              <w:rPr>
                <w:rFonts w:hint="eastAsia" w:ascii="宋体" w:hAnsi="宋体" w:eastAsia="宋体" w:cs="宋体"/>
                <w:spacing w:val="6"/>
                <w:sz w:val="20"/>
                <w:szCs w:val="20"/>
              </w:rPr>
              <w:t>元</w:t>
            </w:r>
          </w:p>
          <w:p w14:paraId="7744F9E5">
            <w:pPr>
              <w:pStyle w:val="14"/>
              <w:spacing w:before="189" w:line="228" w:lineRule="auto"/>
              <w:jc w:val="both"/>
              <w:rPr>
                <w:rFonts w:ascii="宋体" w:hAnsi="宋体" w:eastAsia="宋体" w:cs="宋体"/>
                <w:spacing w:val="6"/>
                <w:sz w:val="20"/>
                <w:szCs w:val="20"/>
              </w:rPr>
            </w:pPr>
            <w:r>
              <w:rPr>
                <w:rFonts w:ascii="宋体" w:hAnsi="宋体" w:eastAsia="宋体" w:cs="宋体"/>
                <w:spacing w:val="6"/>
                <w:sz w:val="20"/>
                <w:szCs w:val="20"/>
              </w:rPr>
              <w:t>投标人的报价不得高于本项目最高限价，否则按无效标处理。</w:t>
            </w:r>
          </w:p>
        </w:tc>
      </w:tr>
      <w:tr w14:paraId="0F814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05" w:type="dxa"/>
            <w:tcBorders>
              <w:left w:val="single" w:color="000000" w:sz="2" w:space="0"/>
              <w:bottom w:val="single" w:color="000000" w:sz="2" w:space="0"/>
            </w:tcBorders>
            <w:vAlign w:val="center"/>
          </w:tcPr>
          <w:p w14:paraId="1713E53A">
            <w:pPr>
              <w:pStyle w:val="14"/>
              <w:spacing w:before="169" w:line="189" w:lineRule="auto"/>
              <w:jc w:val="center"/>
              <w:rPr>
                <w:rFonts w:ascii="宋体" w:hAnsi="宋体" w:eastAsia="宋体" w:cs="宋体"/>
                <w:sz w:val="20"/>
                <w:szCs w:val="20"/>
              </w:rPr>
            </w:pPr>
            <w:r>
              <w:rPr>
                <w:rFonts w:ascii="宋体" w:hAnsi="宋体" w:eastAsia="宋体" w:cs="宋体"/>
                <w:sz w:val="20"/>
                <w:szCs w:val="20"/>
              </w:rPr>
              <w:t>6</w:t>
            </w:r>
          </w:p>
        </w:tc>
        <w:tc>
          <w:tcPr>
            <w:tcW w:w="2133" w:type="dxa"/>
            <w:tcBorders>
              <w:bottom w:val="single" w:color="000000" w:sz="2" w:space="0"/>
            </w:tcBorders>
            <w:vAlign w:val="center"/>
          </w:tcPr>
          <w:p w14:paraId="550C3CB7">
            <w:pPr>
              <w:pStyle w:val="14"/>
              <w:spacing w:before="169" w:line="189" w:lineRule="auto"/>
              <w:jc w:val="center"/>
              <w:rPr>
                <w:rFonts w:ascii="宋体" w:hAnsi="宋体" w:eastAsia="宋体" w:cs="宋体"/>
                <w:sz w:val="20"/>
                <w:szCs w:val="20"/>
              </w:rPr>
            </w:pPr>
            <w:r>
              <w:rPr>
                <w:rFonts w:ascii="宋体" w:hAnsi="宋体" w:eastAsia="宋体" w:cs="宋体"/>
                <w:sz w:val="20"/>
                <w:szCs w:val="20"/>
              </w:rPr>
              <w:t>投标保证金</w:t>
            </w:r>
          </w:p>
        </w:tc>
        <w:tc>
          <w:tcPr>
            <w:tcW w:w="6530" w:type="dxa"/>
            <w:tcBorders>
              <w:bottom w:val="single" w:color="000000" w:sz="2" w:space="0"/>
              <w:right w:val="single" w:color="000000" w:sz="2" w:space="0"/>
            </w:tcBorders>
            <w:vAlign w:val="center"/>
          </w:tcPr>
          <w:p w14:paraId="36543C82">
            <w:pPr>
              <w:pStyle w:val="14"/>
              <w:spacing w:before="169" w:line="189" w:lineRule="auto"/>
              <w:jc w:val="both"/>
              <w:rPr>
                <w:rFonts w:hint="eastAsia" w:ascii="宋体" w:hAnsi="宋体" w:eastAsia="宋体" w:cs="宋体"/>
                <w:sz w:val="20"/>
                <w:szCs w:val="20"/>
                <w:lang w:val="en-US" w:eastAsia="zh-CN"/>
              </w:rPr>
            </w:pPr>
            <w:r>
              <w:rPr>
                <w:rFonts w:hint="eastAsia" w:ascii="宋体" w:hAnsi="宋体" w:eastAsia="宋体" w:cs="宋体"/>
                <w:sz w:val="20"/>
                <w:szCs w:val="20"/>
              </w:rPr>
              <w:t>本项目不需提供保证金</w:t>
            </w:r>
          </w:p>
        </w:tc>
      </w:tr>
      <w:tr w14:paraId="51CFC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2" w:hRule="atLeast"/>
        </w:trPr>
        <w:tc>
          <w:tcPr>
            <w:tcW w:w="705" w:type="dxa"/>
            <w:tcBorders>
              <w:left w:val="single" w:color="000000" w:sz="2" w:space="0"/>
            </w:tcBorders>
            <w:vAlign w:val="center"/>
          </w:tcPr>
          <w:p w14:paraId="5D2880BD">
            <w:pPr>
              <w:pStyle w:val="14"/>
              <w:spacing w:before="65" w:line="187" w:lineRule="auto"/>
              <w:jc w:val="center"/>
              <w:rPr>
                <w:sz w:val="20"/>
                <w:szCs w:val="20"/>
              </w:rPr>
            </w:pPr>
            <w:r>
              <w:rPr>
                <w:sz w:val="20"/>
                <w:szCs w:val="20"/>
              </w:rPr>
              <w:t>7</w:t>
            </w:r>
          </w:p>
        </w:tc>
        <w:tc>
          <w:tcPr>
            <w:tcW w:w="2133" w:type="dxa"/>
            <w:vAlign w:val="center"/>
          </w:tcPr>
          <w:p w14:paraId="44A2F14C">
            <w:pPr>
              <w:pStyle w:val="14"/>
              <w:spacing w:before="65" w:line="228" w:lineRule="auto"/>
              <w:jc w:val="center"/>
              <w:rPr>
                <w:sz w:val="20"/>
                <w:szCs w:val="20"/>
              </w:rPr>
            </w:pPr>
            <w:r>
              <w:rPr>
                <w:spacing w:val="7"/>
                <w:sz w:val="20"/>
                <w:szCs w:val="20"/>
              </w:rPr>
              <w:t>投标文件递交</w:t>
            </w:r>
          </w:p>
        </w:tc>
        <w:tc>
          <w:tcPr>
            <w:tcW w:w="6530" w:type="dxa"/>
            <w:tcBorders>
              <w:right w:val="single" w:color="000000" w:sz="2" w:space="0"/>
            </w:tcBorders>
            <w:vAlign w:val="center"/>
          </w:tcPr>
          <w:p w14:paraId="446A3283">
            <w:pPr>
              <w:bidi w:val="0"/>
              <w:jc w:val="left"/>
              <w:rPr>
                <w:rFonts w:hint="eastAsia"/>
                <w:sz w:val="20"/>
                <w:szCs w:val="20"/>
              </w:rPr>
            </w:pPr>
            <w:r>
              <w:rPr>
                <w:rFonts w:hint="eastAsia"/>
                <w:sz w:val="20"/>
                <w:szCs w:val="20"/>
              </w:rPr>
              <w:t>电子投标文件：投标人须使用山西省政府采购网内， 山西政府采 购平台提供的投标客户端,结合 CA 证书进行电子版投标文件的编制。并在开标前进行加密后上传至平台。</w:t>
            </w:r>
          </w:p>
          <w:p w14:paraId="78EACA64">
            <w:pPr>
              <w:pStyle w:val="14"/>
              <w:spacing w:before="29" w:line="247" w:lineRule="auto"/>
              <w:ind w:right="66"/>
              <w:jc w:val="left"/>
              <w:rPr>
                <w:sz w:val="20"/>
                <w:szCs w:val="20"/>
              </w:rPr>
            </w:pPr>
            <w:r>
              <w:rPr>
                <w:rFonts w:hint="eastAsia"/>
                <w:sz w:val="20"/>
                <w:szCs w:val="20"/>
              </w:rPr>
              <w:t>招标文件中要求的盖章、签字，在制作电子版投标文件时可以是有效的电子签章，也可以是加盖公章、签字的纸质版扫描件。电子签章后，文档不应再修改，否则签章无效，如需修改，撤回后修改并重新签章上传。</w:t>
            </w:r>
          </w:p>
        </w:tc>
      </w:tr>
      <w:tr w14:paraId="6241E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705" w:type="dxa"/>
            <w:tcBorders>
              <w:left w:val="single" w:color="000000" w:sz="2" w:space="0"/>
            </w:tcBorders>
            <w:vAlign w:val="center"/>
          </w:tcPr>
          <w:p w14:paraId="6D17BA9B">
            <w:pPr>
              <w:pStyle w:val="14"/>
              <w:spacing w:before="65" w:line="189" w:lineRule="auto"/>
              <w:jc w:val="center"/>
              <w:rPr>
                <w:sz w:val="20"/>
                <w:szCs w:val="20"/>
              </w:rPr>
            </w:pPr>
            <w:r>
              <w:rPr>
                <w:sz w:val="20"/>
                <w:szCs w:val="20"/>
              </w:rPr>
              <w:t>8</w:t>
            </w:r>
          </w:p>
        </w:tc>
        <w:tc>
          <w:tcPr>
            <w:tcW w:w="2133" w:type="dxa"/>
            <w:vAlign w:val="center"/>
          </w:tcPr>
          <w:p w14:paraId="16155C07">
            <w:pPr>
              <w:pStyle w:val="14"/>
              <w:spacing w:before="252" w:line="228" w:lineRule="auto"/>
              <w:ind w:left="650"/>
              <w:jc w:val="both"/>
              <w:rPr>
                <w:sz w:val="20"/>
                <w:szCs w:val="20"/>
              </w:rPr>
            </w:pPr>
            <w:r>
              <w:rPr>
                <w:spacing w:val="6"/>
                <w:sz w:val="20"/>
                <w:szCs w:val="20"/>
              </w:rPr>
              <w:t>投标人应</w:t>
            </w:r>
          </w:p>
          <w:p w14:paraId="3D14A411">
            <w:pPr>
              <w:pStyle w:val="14"/>
              <w:spacing w:before="52" w:line="228" w:lineRule="auto"/>
              <w:ind w:left="338"/>
              <w:jc w:val="both"/>
              <w:rPr>
                <w:sz w:val="20"/>
                <w:szCs w:val="20"/>
              </w:rPr>
            </w:pPr>
            <w:r>
              <w:rPr>
                <w:spacing w:val="8"/>
                <w:sz w:val="20"/>
                <w:szCs w:val="20"/>
              </w:rPr>
              <w:t>具备的资格要求</w:t>
            </w:r>
          </w:p>
        </w:tc>
        <w:tc>
          <w:tcPr>
            <w:tcW w:w="6530" w:type="dxa"/>
            <w:tcBorders>
              <w:right w:val="single" w:color="000000" w:sz="2" w:space="0"/>
            </w:tcBorders>
            <w:vAlign w:val="center"/>
          </w:tcPr>
          <w:p w14:paraId="7261BBF7">
            <w:pPr>
              <w:pStyle w:val="14"/>
              <w:spacing w:before="54" w:line="227" w:lineRule="auto"/>
              <w:ind w:left="121"/>
              <w:jc w:val="both"/>
              <w:rPr>
                <w:rFonts w:hint="eastAsia"/>
                <w:sz w:val="20"/>
                <w:szCs w:val="20"/>
              </w:rPr>
            </w:pPr>
            <w:r>
              <w:rPr>
                <w:rFonts w:hint="eastAsia"/>
                <w:sz w:val="20"/>
                <w:szCs w:val="20"/>
              </w:rPr>
              <w:t>1.满足《中华人民共和国政府采购法》第二十二条规定。</w:t>
            </w:r>
          </w:p>
          <w:p w14:paraId="36D46091">
            <w:pPr>
              <w:pStyle w:val="14"/>
              <w:spacing w:before="54" w:line="227" w:lineRule="auto"/>
              <w:ind w:left="121"/>
              <w:jc w:val="both"/>
              <w:rPr>
                <w:rFonts w:hint="eastAsia"/>
                <w:sz w:val="20"/>
                <w:szCs w:val="20"/>
              </w:rPr>
            </w:pPr>
            <w:r>
              <w:rPr>
                <w:rFonts w:hint="eastAsia"/>
                <w:sz w:val="20"/>
                <w:szCs w:val="20"/>
              </w:rPr>
              <w:t>2.落实政府采购政策需满足的资格要求：专门面向</w:t>
            </w:r>
            <w:r>
              <w:rPr>
                <w:rFonts w:hint="eastAsia"/>
                <w:sz w:val="20"/>
                <w:szCs w:val="20"/>
                <w:lang w:val="en-US" w:eastAsia="zh-CN"/>
              </w:rPr>
              <w:t>中小</w:t>
            </w:r>
            <w:r>
              <w:rPr>
                <w:rFonts w:hint="eastAsia"/>
                <w:sz w:val="20"/>
                <w:szCs w:val="20"/>
              </w:rPr>
              <w:t>企业采购；</w:t>
            </w:r>
          </w:p>
          <w:p w14:paraId="5C8A9EAB">
            <w:pPr>
              <w:pStyle w:val="14"/>
              <w:spacing w:before="54" w:line="227" w:lineRule="auto"/>
              <w:ind w:left="121"/>
              <w:jc w:val="both"/>
              <w:rPr>
                <w:rFonts w:hint="eastAsia"/>
                <w:sz w:val="20"/>
                <w:szCs w:val="20"/>
              </w:rPr>
            </w:pPr>
            <w:r>
              <w:rPr>
                <w:rFonts w:hint="eastAsia"/>
                <w:sz w:val="20"/>
                <w:szCs w:val="20"/>
              </w:rPr>
              <w:t>3.本项目的特定资格要求：无</w:t>
            </w:r>
          </w:p>
        </w:tc>
      </w:tr>
      <w:tr w14:paraId="0DFBC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05" w:type="dxa"/>
            <w:tcBorders>
              <w:left w:val="single" w:color="000000" w:sz="2" w:space="0"/>
              <w:bottom w:val="single" w:color="000000" w:sz="2" w:space="0"/>
            </w:tcBorders>
            <w:vAlign w:val="center"/>
          </w:tcPr>
          <w:p w14:paraId="0CC9F9A8">
            <w:pPr>
              <w:pStyle w:val="14"/>
              <w:spacing w:before="65" w:line="189" w:lineRule="auto"/>
              <w:jc w:val="center"/>
              <w:rPr>
                <w:rFonts w:hint="eastAsia" w:eastAsia="宋体"/>
                <w:sz w:val="20"/>
                <w:szCs w:val="20"/>
                <w:lang w:val="en-US" w:eastAsia="zh-CN"/>
              </w:rPr>
            </w:pPr>
            <w:r>
              <w:rPr>
                <w:rFonts w:hint="eastAsia"/>
                <w:sz w:val="20"/>
                <w:szCs w:val="20"/>
                <w:lang w:val="en-US" w:eastAsia="zh-CN"/>
              </w:rPr>
              <w:t>9</w:t>
            </w:r>
          </w:p>
        </w:tc>
        <w:tc>
          <w:tcPr>
            <w:tcW w:w="2133" w:type="dxa"/>
            <w:tcBorders>
              <w:bottom w:val="single" w:color="000000" w:sz="2" w:space="0"/>
            </w:tcBorders>
            <w:vAlign w:val="top"/>
          </w:tcPr>
          <w:p w14:paraId="6D7212CA">
            <w:pPr>
              <w:spacing w:line="248" w:lineRule="auto"/>
              <w:rPr>
                <w:rFonts w:ascii="Arial"/>
                <w:sz w:val="21"/>
              </w:rPr>
            </w:pPr>
          </w:p>
          <w:p w14:paraId="27EB9FCB">
            <w:pPr>
              <w:spacing w:line="248" w:lineRule="auto"/>
              <w:rPr>
                <w:rFonts w:ascii="Arial"/>
                <w:sz w:val="21"/>
              </w:rPr>
            </w:pPr>
          </w:p>
          <w:p w14:paraId="2CF5BFA0">
            <w:pPr>
              <w:spacing w:line="248" w:lineRule="auto"/>
              <w:rPr>
                <w:rFonts w:ascii="Arial"/>
                <w:sz w:val="21"/>
              </w:rPr>
            </w:pPr>
          </w:p>
          <w:p w14:paraId="1F96185D">
            <w:pPr>
              <w:spacing w:line="248" w:lineRule="auto"/>
              <w:rPr>
                <w:rFonts w:ascii="Arial"/>
                <w:sz w:val="21"/>
              </w:rPr>
            </w:pPr>
          </w:p>
          <w:p w14:paraId="25330D69">
            <w:pPr>
              <w:spacing w:line="248" w:lineRule="auto"/>
              <w:rPr>
                <w:rFonts w:ascii="Arial"/>
                <w:sz w:val="21"/>
              </w:rPr>
            </w:pPr>
          </w:p>
          <w:p w14:paraId="2A446B52">
            <w:pPr>
              <w:spacing w:line="248" w:lineRule="auto"/>
              <w:rPr>
                <w:rFonts w:ascii="Arial"/>
                <w:sz w:val="21"/>
              </w:rPr>
            </w:pPr>
          </w:p>
          <w:p w14:paraId="486C37DE">
            <w:pPr>
              <w:spacing w:line="249" w:lineRule="auto"/>
              <w:rPr>
                <w:rFonts w:ascii="Arial"/>
                <w:sz w:val="21"/>
              </w:rPr>
            </w:pPr>
          </w:p>
          <w:p w14:paraId="3593B767">
            <w:pPr>
              <w:pStyle w:val="14"/>
              <w:spacing w:before="65" w:line="228" w:lineRule="auto"/>
              <w:ind w:left="650"/>
              <w:rPr>
                <w:sz w:val="20"/>
                <w:szCs w:val="20"/>
              </w:rPr>
            </w:pPr>
            <w:r>
              <w:rPr>
                <w:spacing w:val="6"/>
                <w:sz w:val="20"/>
                <w:szCs w:val="20"/>
              </w:rPr>
              <w:t>投标文件</w:t>
            </w:r>
          </w:p>
          <w:p w14:paraId="48CDC8E4">
            <w:pPr>
              <w:pStyle w:val="14"/>
              <w:spacing w:before="53" w:line="228" w:lineRule="auto"/>
              <w:ind w:left="238"/>
              <w:rPr>
                <w:sz w:val="20"/>
                <w:szCs w:val="20"/>
              </w:rPr>
            </w:pPr>
            <w:r>
              <w:rPr>
                <w:spacing w:val="6"/>
                <w:sz w:val="20"/>
                <w:szCs w:val="20"/>
              </w:rPr>
              <w:t>（资格证明文件）</w:t>
            </w:r>
          </w:p>
        </w:tc>
        <w:tc>
          <w:tcPr>
            <w:tcW w:w="6530" w:type="dxa"/>
            <w:tcBorders>
              <w:bottom w:val="single" w:color="000000" w:sz="2" w:space="0"/>
              <w:right w:val="single" w:color="000000" w:sz="2" w:space="0"/>
            </w:tcBorders>
            <w:vAlign w:val="top"/>
          </w:tcPr>
          <w:p w14:paraId="224E060C">
            <w:pPr>
              <w:pStyle w:val="14"/>
              <w:spacing w:before="54" w:line="227" w:lineRule="auto"/>
              <w:ind w:left="121" w:firstLine="402" w:firstLineChars="200"/>
              <w:rPr>
                <w:rFonts w:hint="eastAsia" w:ascii="宋体" w:hAnsi="宋体" w:eastAsia="宋体" w:cs="宋体"/>
                <w:b/>
                <w:bCs/>
                <w:sz w:val="20"/>
                <w:szCs w:val="20"/>
              </w:rPr>
            </w:pPr>
            <w:r>
              <w:rPr>
                <w:rFonts w:hint="eastAsia" w:ascii="宋体" w:hAnsi="宋体" w:eastAsia="宋体" w:cs="宋体"/>
                <w:b/>
                <w:bCs/>
                <w:sz w:val="20"/>
                <w:szCs w:val="20"/>
              </w:rPr>
              <w:t>1．投标人代表的证明（格式见第</w:t>
            </w:r>
            <w:r>
              <w:rPr>
                <w:rFonts w:hint="eastAsia" w:ascii="宋体" w:hAnsi="宋体" w:eastAsia="宋体" w:cs="宋体"/>
                <w:b/>
                <w:bCs/>
                <w:sz w:val="20"/>
                <w:szCs w:val="20"/>
                <w:lang w:val="en-US" w:eastAsia="zh-CN"/>
              </w:rPr>
              <w:t>七</w:t>
            </w:r>
            <w:r>
              <w:rPr>
                <w:rFonts w:hint="eastAsia" w:ascii="宋体" w:hAnsi="宋体" w:eastAsia="宋体" w:cs="宋体"/>
                <w:b/>
                <w:bCs/>
                <w:sz w:val="20"/>
                <w:szCs w:val="20"/>
              </w:rPr>
              <w:t>部分）</w:t>
            </w:r>
          </w:p>
          <w:p w14:paraId="6FB72970">
            <w:pPr>
              <w:pStyle w:val="14"/>
              <w:spacing w:before="54" w:line="227" w:lineRule="auto"/>
              <w:ind w:left="121" w:firstLine="400" w:firstLineChars="200"/>
              <w:rPr>
                <w:rFonts w:hint="eastAsia" w:ascii="宋体" w:hAnsi="宋体" w:eastAsia="宋体" w:cs="宋体"/>
                <w:sz w:val="20"/>
                <w:szCs w:val="20"/>
              </w:rPr>
            </w:pPr>
            <w:r>
              <w:rPr>
                <w:rFonts w:hint="eastAsia" w:ascii="宋体" w:hAnsi="宋体" w:eastAsia="宋体" w:cs="宋体"/>
                <w:sz w:val="20"/>
                <w:szCs w:val="20"/>
              </w:rPr>
              <w:t>法定代表人（负责人）参加投标的，提供“法定代表人（负责人）证明书”。</w:t>
            </w:r>
          </w:p>
          <w:p w14:paraId="313D814E">
            <w:pPr>
              <w:pStyle w:val="14"/>
              <w:spacing w:before="54" w:line="227" w:lineRule="auto"/>
              <w:ind w:left="121" w:firstLine="400" w:firstLineChars="200"/>
              <w:rPr>
                <w:rFonts w:hint="eastAsia" w:ascii="宋体" w:hAnsi="宋体" w:eastAsia="宋体" w:cs="宋体"/>
                <w:sz w:val="20"/>
                <w:szCs w:val="20"/>
              </w:rPr>
            </w:pPr>
            <w:r>
              <w:rPr>
                <w:rFonts w:hint="eastAsia" w:ascii="宋体" w:hAnsi="宋体" w:eastAsia="宋体" w:cs="宋体"/>
                <w:sz w:val="20"/>
                <w:szCs w:val="20"/>
              </w:rPr>
              <w:t>委托代理人参加投标的，提供“法定代表人（负责人）授权委托书”。</w:t>
            </w:r>
          </w:p>
          <w:p w14:paraId="1B256324">
            <w:pPr>
              <w:pStyle w:val="14"/>
              <w:spacing w:before="54" w:line="227" w:lineRule="auto"/>
              <w:ind w:left="121" w:firstLine="400" w:firstLineChars="200"/>
              <w:rPr>
                <w:rFonts w:hint="eastAsia" w:ascii="宋体" w:hAnsi="宋体" w:eastAsia="宋体" w:cs="宋体"/>
                <w:sz w:val="20"/>
                <w:szCs w:val="20"/>
              </w:rPr>
            </w:pPr>
            <w:r>
              <w:rPr>
                <w:rFonts w:hint="eastAsia" w:ascii="宋体" w:hAnsi="宋体" w:eastAsia="宋体" w:cs="宋体"/>
                <w:sz w:val="20"/>
                <w:szCs w:val="20"/>
              </w:rPr>
              <w:t>自然人参加投标的，提供个人身份证明扫描件。</w:t>
            </w:r>
          </w:p>
          <w:p w14:paraId="0CA94B08">
            <w:pPr>
              <w:pStyle w:val="14"/>
              <w:numPr>
                <w:ilvl w:val="0"/>
                <w:numId w:val="0"/>
              </w:numPr>
              <w:spacing w:before="54" w:line="227" w:lineRule="auto"/>
              <w:ind w:firstLine="442" w:firstLineChars="200"/>
              <w:rPr>
                <w:spacing w:val="10"/>
                <w:sz w:val="20"/>
                <w:szCs w:val="20"/>
              </w:rPr>
            </w:pPr>
            <w:r>
              <w:rPr>
                <w:rFonts w:hint="eastAsia"/>
                <w:b/>
                <w:bCs/>
                <w:spacing w:val="10"/>
                <w:sz w:val="20"/>
                <w:szCs w:val="20"/>
                <w:lang w:val="en-US" w:eastAsia="zh-CN"/>
              </w:rPr>
              <w:t>2.</w:t>
            </w:r>
            <w:r>
              <w:rPr>
                <w:b/>
                <w:bCs/>
                <w:spacing w:val="10"/>
                <w:sz w:val="20"/>
                <w:szCs w:val="20"/>
              </w:rPr>
              <w:t>投标函</w:t>
            </w:r>
            <w:r>
              <w:rPr>
                <w:spacing w:val="10"/>
                <w:sz w:val="20"/>
                <w:szCs w:val="20"/>
              </w:rPr>
              <w:t>（在投标函中除可填报项目有关内容外，对投标函的 任何实质性修改将导致报价无效；格式见第七部分）；</w:t>
            </w:r>
          </w:p>
          <w:p w14:paraId="31B52B13">
            <w:pPr>
              <w:pStyle w:val="14"/>
              <w:numPr>
                <w:ilvl w:val="0"/>
                <w:numId w:val="0"/>
              </w:numPr>
              <w:spacing w:before="54" w:line="227" w:lineRule="auto"/>
              <w:ind w:firstLine="442" w:firstLineChars="200"/>
              <w:rPr>
                <w:rFonts w:hint="eastAsia" w:ascii="宋体" w:hAnsi="宋体" w:eastAsia="宋体" w:cs="宋体"/>
                <w:b/>
                <w:bCs/>
                <w:spacing w:val="10"/>
                <w:sz w:val="20"/>
                <w:szCs w:val="20"/>
                <w:lang w:val="en-US" w:eastAsia="zh-CN"/>
              </w:rPr>
            </w:pPr>
            <w:r>
              <w:rPr>
                <w:rFonts w:hint="eastAsia" w:ascii="宋体" w:hAnsi="宋体" w:eastAsia="宋体" w:cs="宋体"/>
                <w:b/>
                <w:bCs/>
                <w:spacing w:val="10"/>
                <w:sz w:val="20"/>
                <w:szCs w:val="20"/>
                <w:lang w:val="en-US" w:eastAsia="zh-CN"/>
              </w:rPr>
              <w:t>3.</w:t>
            </w:r>
            <w:r>
              <w:rPr>
                <w:rFonts w:hint="eastAsia" w:ascii="宋体" w:hAnsi="宋体" w:eastAsia="宋体" w:cs="宋体"/>
                <w:b/>
                <w:bCs/>
                <w:spacing w:val="10"/>
                <w:sz w:val="20"/>
                <w:szCs w:val="20"/>
              </w:rPr>
              <w:t>以下内容提供</w:t>
            </w:r>
            <w:r>
              <w:rPr>
                <w:rFonts w:hint="eastAsia" w:ascii="宋体" w:hAnsi="宋体" w:eastAsia="宋体" w:cs="宋体"/>
                <w:b/>
                <w:bCs/>
                <w:sz w:val="20"/>
                <w:szCs w:val="20"/>
              </w:rPr>
              <w:t>《投标人信用承诺书》</w:t>
            </w:r>
            <w:r>
              <w:rPr>
                <w:rFonts w:hint="eastAsia" w:ascii="宋体" w:hAnsi="宋体" w:eastAsia="宋体" w:cs="宋体"/>
                <w:b/>
                <w:bCs/>
                <w:spacing w:val="10"/>
                <w:sz w:val="20"/>
                <w:szCs w:val="20"/>
                <w:lang w:eastAsia="zh-CN"/>
              </w:rPr>
              <w:t>（</w:t>
            </w:r>
            <w:r>
              <w:rPr>
                <w:rFonts w:hint="eastAsia" w:ascii="宋体" w:hAnsi="宋体" w:eastAsia="宋体" w:cs="宋体"/>
                <w:b/>
                <w:bCs/>
                <w:spacing w:val="10"/>
                <w:sz w:val="20"/>
                <w:szCs w:val="20"/>
              </w:rPr>
              <w:t>格式见第七部分</w:t>
            </w:r>
            <w:r>
              <w:rPr>
                <w:rFonts w:hint="eastAsia" w:ascii="宋体" w:hAnsi="宋体" w:eastAsia="宋体" w:cs="宋体"/>
                <w:b/>
                <w:bCs/>
                <w:spacing w:val="10"/>
                <w:sz w:val="20"/>
                <w:szCs w:val="20"/>
                <w:lang w:eastAsia="zh-CN"/>
              </w:rPr>
              <w:t>）</w:t>
            </w:r>
          </w:p>
          <w:p w14:paraId="31F951DA">
            <w:pPr>
              <w:pStyle w:val="14"/>
              <w:spacing w:before="54" w:line="227" w:lineRule="auto"/>
              <w:ind w:left="121" w:firstLine="400" w:firstLineChars="200"/>
              <w:rPr>
                <w:rFonts w:hint="eastAsia" w:ascii="宋体" w:hAnsi="宋体" w:eastAsia="宋体" w:cs="宋体"/>
                <w:sz w:val="20"/>
                <w:szCs w:val="20"/>
              </w:rPr>
            </w:pPr>
            <w:r>
              <w:rPr>
                <w:rFonts w:hint="eastAsia" w:ascii="宋体" w:hAnsi="宋体" w:eastAsia="宋体" w:cs="宋体"/>
                <w:sz w:val="20"/>
                <w:szCs w:val="20"/>
              </w:rPr>
              <w:t>具有独立承担民事责任的能力</w:t>
            </w:r>
          </w:p>
          <w:p w14:paraId="7D7CA32D">
            <w:pPr>
              <w:pStyle w:val="14"/>
              <w:spacing w:before="54" w:line="227" w:lineRule="auto"/>
              <w:ind w:left="121" w:firstLine="400" w:firstLineChars="200"/>
              <w:rPr>
                <w:rFonts w:hint="eastAsia" w:ascii="宋体" w:hAnsi="宋体" w:eastAsia="宋体" w:cs="宋体"/>
                <w:sz w:val="20"/>
                <w:szCs w:val="20"/>
              </w:rPr>
            </w:pPr>
            <w:r>
              <w:rPr>
                <w:rFonts w:hint="eastAsia" w:ascii="宋体" w:hAnsi="宋体" w:eastAsia="宋体" w:cs="宋体"/>
                <w:sz w:val="20"/>
                <w:szCs w:val="20"/>
              </w:rPr>
              <w:t>具有良好的商业信誉和健全的财务会计制度</w:t>
            </w:r>
          </w:p>
          <w:p w14:paraId="7924D283">
            <w:pPr>
              <w:pStyle w:val="14"/>
              <w:spacing w:before="54" w:line="227" w:lineRule="auto"/>
              <w:ind w:left="121" w:firstLine="400" w:firstLineChars="200"/>
              <w:rPr>
                <w:rFonts w:hint="eastAsia" w:ascii="宋体" w:hAnsi="宋体" w:eastAsia="宋体" w:cs="宋体"/>
                <w:sz w:val="20"/>
                <w:szCs w:val="20"/>
              </w:rPr>
            </w:pPr>
            <w:r>
              <w:rPr>
                <w:rFonts w:hint="eastAsia" w:ascii="宋体" w:hAnsi="宋体" w:eastAsia="宋体" w:cs="宋体"/>
                <w:sz w:val="20"/>
                <w:szCs w:val="20"/>
              </w:rPr>
              <w:t>具有履行合同所必需的设备和专业技术能力</w:t>
            </w:r>
          </w:p>
          <w:p w14:paraId="77242AF6">
            <w:pPr>
              <w:pStyle w:val="14"/>
              <w:spacing w:before="54" w:line="227" w:lineRule="auto"/>
              <w:ind w:left="121" w:firstLine="400" w:firstLineChars="200"/>
              <w:rPr>
                <w:rFonts w:hint="eastAsia" w:ascii="宋体" w:hAnsi="宋体" w:eastAsia="宋体" w:cs="宋体"/>
                <w:sz w:val="20"/>
                <w:szCs w:val="20"/>
              </w:rPr>
            </w:pPr>
            <w:r>
              <w:rPr>
                <w:rFonts w:hint="eastAsia" w:ascii="宋体" w:hAnsi="宋体" w:eastAsia="宋体" w:cs="宋体"/>
                <w:sz w:val="20"/>
                <w:szCs w:val="20"/>
              </w:rPr>
              <w:t>具有依法缴纳税收和社会保障资金的良好记录</w:t>
            </w:r>
          </w:p>
          <w:p w14:paraId="23828C73">
            <w:pPr>
              <w:pStyle w:val="14"/>
              <w:spacing w:before="54" w:line="227" w:lineRule="auto"/>
              <w:ind w:left="121" w:firstLine="400" w:firstLineChars="200"/>
              <w:rPr>
                <w:rFonts w:hint="eastAsia" w:ascii="宋体" w:hAnsi="宋体" w:eastAsia="宋体" w:cs="宋体"/>
                <w:sz w:val="20"/>
                <w:szCs w:val="20"/>
              </w:rPr>
            </w:pPr>
            <w:r>
              <w:rPr>
                <w:rFonts w:hint="eastAsia" w:ascii="宋体" w:hAnsi="宋体" w:eastAsia="宋体" w:cs="宋体"/>
                <w:sz w:val="20"/>
                <w:szCs w:val="20"/>
              </w:rPr>
              <w:t>参加政府采购活动前三年内，在经营活动中没有重大违法记录</w:t>
            </w:r>
          </w:p>
          <w:p w14:paraId="27145187">
            <w:pPr>
              <w:pStyle w:val="14"/>
              <w:numPr>
                <w:ilvl w:val="0"/>
                <w:numId w:val="0"/>
              </w:numPr>
              <w:spacing w:before="54" w:line="227" w:lineRule="auto"/>
              <w:ind w:firstLine="442" w:firstLineChars="200"/>
              <w:rPr>
                <w:rFonts w:hint="eastAsia" w:ascii="宋体" w:hAnsi="宋体" w:eastAsia="宋体" w:cs="宋体"/>
                <w:b/>
                <w:bCs/>
                <w:spacing w:val="10"/>
                <w:sz w:val="20"/>
                <w:szCs w:val="20"/>
              </w:rPr>
            </w:pPr>
            <w:r>
              <w:rPr>
                <w:rFonts w:hint="eastAsia" w:ascii="宋体" w:hAnsi="宋体" w:eastAsia="宋体" w:cs="宋体"/>
                <w:b/>
                <w:bCs/>
                <w:spacing w:val="10"/>
                <w:sz w:val="20"/>
                <w:szCs w:val="20"/>
                <w:lang w:val="en-US" w:eastAsia="zh-CN"/>
              </w:rPr>
              <w:t>4.本项目其他特定资格条件</w:t>
            </w:r>
          </w:p>
          <w:p w14:paraId="0C604AA2">
            <w:pPr>
              <w:pStyle w:val="14"/>
              <w:spacing w:before="54" w:line="227" w:lineRule="auto"/>
              <w:ind w:left="121" w:firstLine="400" w:firstLineChars="200"/>
              <w:rPr>
                <w:rFonts w:hint="eastAsia" w:ascii="宋体" w:hAnsi="宋体" w:eastAsia="宋体" w:cs="宋体"/>
                <w:sz w:val="20"/>
                <w:szCs w:val="20"/>
                <w:lang w:val="en-US" w:eastAsia="en-US"/>
              </w:rPr>
            </w:pPr>
            <w:r>
              <w:rPr>
                <w:rFonts w:hint="eastAsia" w:ascii="宋体" w:hAnsi="宋体" w:eastAsia="宋体" w:cs="宋体"/>
                <w:sz w:val="20"/>
                <w:szCs w:val="20"/>
              </w:rPr>
              <w:t>按照</w:t>
            </w:r>
            <w:r>
              <w:rPr>
                <w:rFonts w:hint="eastAsia" w:ascii="宋体" w:hAnsi="宋体" w:eastAsia="宋体" w:cs="宋体"/>
                <w:sz w:val="20"/>
                <w:szCs w:val="20"/>
                <w:lang w:val="en-US" w:eastAsia="zh-CN"/>
              </w:rPr>
              <w:t>投标人须知前附表（本部分序号8）</w:t>
            </w:r>
            <w:r>
              <w:rPr>
                <w:rFonts w:hint="eastAsia" w:ascii="宋体" w:hAnsi="宋体" w:eastAsia="宋体" w:cs="宋体"/>
                <w:sz w:val="20"/>
                <w:szCs w:val="20"/>
              </w:rPr>
              <w:t>“其他特定资格条件”规定</w:t>
            </w:r>
            <w:r>
              <w:rPr>
                <w:rFonts w:hint="eastAsia" w:ascii="宋体" w:hAnsi="宋体" w:eastAsia="宋体" w:cs="宋体"/>
                <w:sz w:val="20"/>
                <w:szCs w:val="20"/>
                <w:lang w:val="en-US" w:eastAsia="en-US"/>
              </w:rPr>
              <w:t>提交相关证明文件</w:t>
            </w:r>
          </w:p>
          <w:p w14:paraId="05EA9586">
            <w:pPr>
              <w:pStyle w:val="14"/>
              <w:numPr>
                <w:ilvl w:val="0"/>
                <w:numId w:val="0"/>
              </w:numPr>
              <w:spacing w:before="54" w:line="227" w:lineRule="auto"/>
              <w:ind w:leftChars="200"/>
              <w:rPr>
                <w:rFonts w:hint="eastAsia" w:ascii="宋体" w:hAnsi="宋体" w:eastAsia="宋体" w:cs="宋体"/>
                <w:b/>
                <w:bCs/>
                <w:spacing w:val="10"/>
                <w:sz w:val="20"/>
                <w:szCs w:val="20"/>
              </w:rPr>
            </w:pPr>
            <w:r>
              <w:rPr>
                <w:rFonts w:hint="eastAsia" w:ascii="宋体" w:hAnsi="宋体" w:eastAsia="宋体" w:cs="宋体"/>
                <w:b/>
                <w:bCs/>
                <w:spacing w:val="10"/>
                <w:sz w:val="20"/>
                <w:szCs w:val="20"/>
                <w:lang w:val="en-US" w:eastAsia="zh-CN"/>
              </w:rPr>
              <w:t>5.</w:t>
            </w:r>
            <w:r>
              <w:rPr>
                <w:rFonts w:hint="eastAsia" w:ascii="宋体" w:hAnsi="宋体" w:eastAsia="宋体" w:cs="宋体"/>
                <w:b/>
                <w:bCs/>
                <w:spacing w:val="10"/>
                <w:sz w:val="20"/>
                <w:szCs w:val="20"/>
              </w:rPr>
              <w:t>中小企业声明函</w:t>
            </w:r>
          </w:p>
          <w:p w14:paraId="40C50C5A">
            <w:pPr>
              <w:pStyle w:val="14"/>
              <w:numPr>
                <w:ilvl w:val="0"/>
                <w:numId w:val="0"/>
              </w:numPr>
              <w:spacing w:before="54" w:line="227" w:lineRule="auto"/>
              <w:ind w:firstLine="442" w:firstLineChars="200"/>
              <w:rPr>
                <w:rFonts w:hint="eastAsia" w:eastAsia="宋体"/>
                <w:sz w:val="20"/>
                <w:szCs w:val="20"/>
                <w:lang w:eastAsia="zh-CN"/>
              </w:rPr>
            </w:pPr>
            <w:r>
              <w:rPr>
                <w:rFonts w:hint="eastAsia" w:ascii="宋体" w:hAnsi="宋体" w:eastAsia="宋体" w:cs="宋体"/>
                <w:b/>
                <w:bCs/>
                <w:spacing w:val="10"/>
                <w:sz w:val="20"/>
                <w:szCs w:val="20"/>
              </w:rPr>
              <w:t>本项目将根据投标人提供的上述文件进行资格审查，具体资格审查内容及标准见第</w:t>
            </w:r>
            <w:r>
              <w:rPr>
                <w:rFonts w:hint="eastAsia" w:ascii="宋体" w:hAnsi="宋体" w:eastAsia="宋体" w:cs="宋体"/>
                <w:b/>
                <w:bCs/>
                <w:spacing w:val="10"/>
                <w:sz w:val="20"/>
                <w:szCs w:val="20"/>
                <w:lang w:val="en-US" w:eastAsia="zh-CN"/>
              </w:rPr>
              <w:t>四</w:t>
            </w:r>
            <w:r>
              <w:rPr>
                <w:rFonts w:hint="eastAsia" w:ascii="宋体" w:hAnsi="宋体" w:eastAsia="宋体" w:cs="宋体"/>
                <w:b/>
                <w:bCs/>
                <w:spacing w:val="10"/>
                <w:sz w:val="20"/>
                <w:szCs w:val="20"/>
              </w:rPr>
              <w:t>部分</w:t>
            </w:r>
            <w:r>
              <w:rPr>
                <w:rFonts w:hint="eastAsia" w:ascii="宋体" w:hAnsi="宋体" w:eastAsia="宋体" w:cs="宋体"/>
                <w:b/>
                <w:bCs/>
                <w:spacing w:val="10"/>
                <w:sz w:val="20"/>
                <w:szCs w:val="20"/>
                <w:lang w:eastAsia="zh-CN"/>
              </w:rPr>
              <w:t>。</w:t>
            </w:r>
          </w:p>
        </w:tc>
      </w:tr>
      <w:tr w14:paraId="554DA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05" w:type="dxa"/>
            <w:tcBorders>
              <w:left w:val="single" w:color="000000" w:sz="2" w:space="0"/>
            </w:tcBorders>
            <w:vAlign w:val="center"/>
          </w:tcPr>
          <w:p w14:paraId="2BCEF94C">
            <w:pPr>
              <w:pStyle w:val="14"/>
              <w:spacing w:before="65" w:line="190" w:lineRule="auto"/>
              <w:jc w:val="center"/>
              <w:rPr>
                <w:sz w:val="20"/>
                <w:szCs w:val="20"/>
              </w:rPr>
            </w:pPr>
            <w:r>
              <w:rPr>
                <w:spacing w:val="-7"/>
                <w:sz w:val="20"/>
                <w:szCs w:val="20"/>
              </w:rPr>
              <w:t>10</w:t>
            </w:r>
          </w:p>
        </w:tc>
        <w:tc>
          <w:tcPr>
            <w:tcW w:w="2133" w:type="dxa"/>
            <w:vAlign w:val="top"/>
          </w:tcPr>
          <w:p w14:paraId="3DBACF78">
            <w:pPr>
              <w:spacing w:line="241" w:lineRule="auto"/>
              <w:rPr>
                <w:rFonts w:ascii="Arial"/>
                <w:sz w:val="21"/>
              </w:rPr>
            </w:pPr>
          </w:p>
          <w:p w14:paraId="3C682B60">
            <w:pPr>
              <w:spacing w:line="241" w:lineRule="auto"/>
              <w:rPr>
                <w:rFonts w:ascii="Arial"/>
                <w:sz w:val="21"/>
              </w:rPr>
            </w:pPr>
          </w:p>
          <w:p w14:paraId="2F6A6B72">
            <w:pPr>
              <w:spacing w:line="242" w:lineRule="auto"/>
              <w:rPr>
                <w:rFonts w:ascii="Arial"/>
                <w:sz w:val="21"/>
              </w:rPr>
            </w:pPr>
          </w:p>
          <w:p w14:paraId="535BD133">
            <w:pPr>
              <w:spacing w:line="242" w:lineRule="auto"/>
              <w:rPr>
                <w:rFonts w:ascii="Arial"/>
                <w:sz w:val="21"/>
              </w:rPr>
            </w:pPr>
          </w:p>
          <w:p w14:paraId="4BA25F67">
            <w:pPr>
              <w:spacing w:line="242" w:lineRule="auto"/>
              <w:rPr>
                <w:rFonts w:ascii="Arial"/>
                <w:sz w:val="21"/>
              </w:rPr>
            </w:pPr>
          </w:p>
          <w:p w14:paraId="5FAD86C4">
            <w:pPr>
              <w:spacing w:line="242" w:lineRule="auto"/>
              <w:rPr>
                <w:rFonts w:ascii="Arial"/>
                <w:sz w:val="21"/>
              </w:rPr>
            </w:pPr>
          </w:p>
          <w:p w14:paraId="29FD0BCA">
            <w:pPr>
              <w:spacing w:line="242" w:lineRule="auto"/>
              <w:rPr>
                <w:rFonts w:ascii="Arial"/>
                <w:sz w:val="21"/>
              </w:rPr>
            </w:pPr>
          </w:p>
          <w:p w14:paraId="3EF4BEC3">
            <w:pPr>
              <w:spacing w:line="242" w:lineRule="auto"/>
              <w:rPr>
                <w:rFonts w:ascii="Arial"/>
                <w:sz w:val="21"/>
              </w:rPr>
            </w:pPr>
          </w:p>
          <w:p w14:paraId="274D379A">
            <w:pPr>
              <w:pStyle w:val="14"/>
              <w:spacing w:before="65" w:line="228" w:lineRule="auto"/>
              <w:ind w:left="230"/>
              <w:rPr>
                <w:sz w:val="20"/>
                <w:szCs w:val="20"/>
              </w:rPr>
            </w:pPr>
            <w:r>
              <w:rPr>
                <w:spacing w:val="8"/>
                <w:sz w:val="20"/>
                <w:szCs w:val="20"/>
              </w:rPr>
              <w:t>投标人应提交的商</w:t>
            </w:r>
          </w:p>
          <w:p w14:paraId="0AD5C455">
            <w:pPr>
              <w:pStyle w:val="14"/>
              <w:spacing w:before="51" w:line="263" w:lineRule="auto"/>
              <w:ind w:left="540" w:right="119" w:hanging="416"/>
              <w:rPr>
                <w:sz w:val="20"/>
                <w:szCs w:val="20"/>
              </w:rPr>
            </w:pPr>
            <w:r>
              <w:rPr>
                <w:spacing w:val="8"/>
                <w:sz w:val="20"/>
                <w:szCs w:val="20"/>
              </w:rPr>
              <w:t>务、技术文件（包括</w:t>
            </w:r>
            <w:r>
              <w:rPr>
                <w:spacing w:val="6"/>
                <w:sz w:val="20"/>
                <w:szCs w:val="20"/>
              </w:rPr>
              <w:t xml:space="preserve"> 但不限于）</w:t>
            </w:r>
          </w:p>
        </w:tc>
        <w:tc>
          <w:tcPr>
            <w:tcW w:w="6530" w:type="dxa"/>
            <w:tcBorders>
              <w:right w:val="single" w:color="000000" w:sz="2" w:space="0"/>
            </w:tcBorders>
            <w:vAlign w:val="top"/>
          </w:tcPr>
          <w:p w14:paraId="0BE76820">
            <w:pPr>
              <w:pStyle w:val="14"/>
              <w:spacing w:before="61" w:line="263" w:lineRule="auto"/>
              <w:ind w:left="112" w:right="116" w:firstLine="1"/>
              <w:rPr>
                <w:rFonts w:ascii="宋体" w:hAnsi="宋体" w:eastAsia="宋体" w:cs="宋体"/>
                <w:spacing w:val="10"/>
                <w:sz w:val="20"/>
                <w:szCs w:val="20"/>
                <w:highlight w:val="none"/>
              </w:rPr>
            </w:pPr>
            <w:r>
              <w:rPr>
                <w:rFonts w:hint="eastAsia" w:ascii="宋体" w:hAnsi="宋体" w:eastAsia="宋体" w:cs="宋体"/>
                <w:spacing w:val="10"/>
                <w:sz w:val="20"/>
                <w:szCs w:val="20"/>
                <w:highlight w:val="none"/>
              </w:rPr>
              <w:t>1、开标一览表；</w:t>
            </w:r>
          </w:p>
          <w:p w14:paraId="5F23B0CC">
            <w:pPr>
              <w:pStyle w:val="14"/>
              <w:spacing w:before="61" w:line="263" w:lineRule="auto"/>
              <w:ind w:left="112" w:right="116" w:firstLine="1"/>
              <w:rPr>
                <w:rFonts w:ascii="宋体" w:hAnsi="宋体" w:eastAsia="宋体" w:cs="宋体"/>
                <w:spacing w:val="10"/>
                <w:sz w:val="20"/>
                <w:szCs w:val="20"/>
                <w:highlight w:val="none"/>
              </w:rPr>
            </w:pPr>
            <w:r>
              <w:rPr>
                <w:rFonts w:hint="eastAsia" w:ascii="宋体" w:hAnsi="宋体" w:eastAsia="宋体" w:cs="宋体"/>
                <w:spacing w:val="10"/>
                <w:sz w:val="20"/>
                <w:szCs w:val="20"/>
                <w:highlight w:val="none"/>
              </w:rPr>
              <w:t>2、对商务要求的响应内容；</w:t>
            </w:r>
          </w:p>
          <w:p w14:paraId="2C7F4E5A">
            <w:pPr>
              <w:pStyle w:val="14"/>
              <w:spacing w:before="61" w:line="263" w:lineRule="auto"/>
              <w:ind w:left="112" w:right="116" w:firstLine="1"/>
              <w:rPr>
                <w:rFonts w:ascii="宋体" w:hAnsi="宋体" w:eastAsia="宋体" w:cs="宋体"/>
                <w:spacing w:val="10"/>
                <w:sz w:val="20"/>
                <w:szCs w:val="20"/>
                <w:highlight w:val="none"/>
              </w:rPr>
            </w:pPr>
            <w:r>
              <w:rPr>
                <w:rFonts w:hint="eastAsia" w:ascii="宋体" w:hAnsi="宋体" w:eastAsia="宋体" w:cs="宋体"/>
                <w:spacing w:val="10"/>
                <w:sz w:val="20"/>
                <w:szCs w:val="20"/>
                <w:highlight w:val="none"/>
              </w:rPr>
              <w:t>3、对实质性要求的响应内容；</w:t>
            </w:r>
          </w:p>
          <w:p w14:paraId="77543A51">
            <w:pPr>
              <w:pStyle w:val="14"/>
              <w:spacing w:before="61" w:line="263" w:lineRule="auto"/>
              <w:ind w:left="112" w:right="116" w:firstLine="1"/>
              <w:rPr>
                <w:rFonts w:ascii="宋体" w:hAnsi="宋体" w:eastAsia="宋体" w:cs="宋体"/>
                <w:spacing w:val="10"/>
                <w:sz w:val="20"/>
                <w:szCs w:val="20"/>
                <w:highlight w:val="none"/>
              </w:rPr>
            </w:pPr>
            <w:r>
              <w:rPr>
                <w:rFonts w:hint="eastAsia" w:ascii="宋体" w:hAnsi="宋体" w:eastAsia="宋体" w:cs="宋体"/>
                <w:spacing w:val="10"/>
                <w:sz w:val="20"/>
                <w:szCs w:val="20"/>
                <w:highlight w:val="none"/>
              </w:rPr>
              <w:t>4、对非实质性要求的响应内容；</w:t>
            </w:r>
          </w:p>
          <w:p w14:paraId="20C528C7">
            <w:pPr>
              <w:pStyle w:val="14"/>
              <w:spacing w:before="61" w:line="263" w:lineRule="auto"/>
              <w:ind w:left="112" w:right="116" w:firstLine="1"/>
              <w:rPr>
                <w:rFonts w:hint="eastAsia" w:ascii="宋体" w:hAnsi="宋体" w:eastAsia="宋体" w:cs="宋体"/>
                <w:spacing w:val="10"/>
                <w:sz w:val="20"/>
                <w:szCs w:val="20"/>
                <w:highlight w:val="none"/>
              </w:rPr>
            </w:pPr>
            <w:r>
              <w:rPr>
                <w:rFonts w:hint="eastAsia" w:ascii="宋体" w:hAnsi="宋体" w:eastAsia="宋体" w:cs="宋体"/>
                <w:spacing w:val="10"/>
                <w:sz w:val="20"/>
                <w:szCs w:val="20"/>
                <w:highlight w:val="none"/>
              </w:rPr>
              <w:t>5、</w:t>
            </w:r>
            <w:r>
              <w:rPr>
                <w:rFonts w:ascii="宋体" w:hAnsi="宋体" w:eastAsia="宋体" w:cs="宋体"/>
                <w:spacing w:val="10"/>
                <w:sz w:val="20"/>
                <w:szCs w:val="20"/>
                <w:highlight w:val="none"/>
              </w:rPr>
              <w:t>投标人基本情况表</w:t>
            </w:r>
          </w:p>
          <w:p w14:paraId="6C7EA298">
            <w:pPr>
              <w:pStyle w:val="14"/>
              <w:spacing w:before="61" w:line="263" w:lineRule="auto"/>
              <w:ind w:left="112" w:right="116" w:firstLine="1"/>
              <w:rPr>
                <w:rFonts w:hint="eastAsia" w:ascii="宋体" w:hAnsi="宋体" w:eastAsia="宋体" w:cs="宋体"/>
                <w:spacing w:val="10"/>
                <w:sz w:val="20"/>
                <w:szCs w:val="20"/>
                <w:highlight w:val="none"/>
                <w:lang w:val="en-US" w:eastAsia="zh-CN"/>
              </w:rPr>
            </w:pPr>
            <w:r>
              <w:rPr>
                <w:rFonts w:hint="eastAsia" w:ascii="宋体" w:hAnsi="宋体" w:eastAsia="宋体" w:cs="宋体"/>
                <w:spacing w:val="10"/>
                <w:sz w:val="20"/>
                <w:szCs w:val="20"/>
                <w:highlight w:val="none"/>
                <w:lang w:val="en-US" w:eastAsia="zh-CN"/>
              </w:rPr>
              <w:t>6、</w:t>
            </w:r>
            <w:r>
              <w:rPr>
                <w:rFonts w:ascii="宋体" w:hAnsi="宋体" w:eastAsia="宋体" w:cs="宋体"/>
                <w:spacing w:val="10"/>
                <w:sz w:val="20"/>
                <w:szCs w:val="20"/>
                <w:highlight w:val="none"/>
              </w:rPr>
              <w:t>项目案例汇总表</w:t>
            </w:r>
          </w:p>
          <w:p w14:paraId="2F8D89C2">
            <w:pPr>
              <w:pStyle w:val="14"/>
              <w:spacing w:before="61" w:line="263" w:lineRule="auto"/>
              <w:ind w:left="112" w:right="116" w:firstLine="1"/>
              <w:rPr>
                <w:rFonts w:hint="eastAsia" w:ascii="宋体" w:hAnsi="宋体" w:eastAsia="宋体" w:cs="宋体"/>
                <w:spacing w:val="10"/>
                <w:sz w:val="20"/>
                <w:szCs w:val="20"/>
                <w:highlight w:val="none"/>
              </w:rPr>
            </w:pPr>
            <w:r>
              <w:rPr>
                <w:rFonts w:hint="eastAsia" w:ascii="宋体" w:hAnsi="宋体" w:eastAsia="宋体" w:cs="宋体"/>
                <w:spacing w:val="10"/>
                <w:sz w:val="20"/>
                <w:szCs w:val="20"/>
                <w:highlight w:val="none"/>
                <w:lang w:val="en-US" w:eastAsia="zh-CN"/>
              </w:rPr>
              <w:t>7、</w:t>
            </w:r>
            <w:r>
              <w:rPr>
                <w:rFonts w:hint="eastAsia" w:ascii="宋体" w:hAnsi="宋体" w:eastAsia="宋体" w:cs="宋体"/>
                <w:spacing w:val="10"/>
                <w:sz w:val="20"/>
                <w:szCs w:val="20"/>
                <w:highlight w:val="none"/>
              </w:rPr>
              <w:t>对服务要求的响应内容；</w:t>
            </w:r>
          </w:p>
          <w:p w14:paraId="27B09E4E">
            <w:pPr>
              <w:pStyle w:val="14"/>
              <w:spacing w:before="61" w:line="263" w:lineRule="auto"/>
              <w:ind w:left="112" w:right="116" w:firstLine="1"/>
              <w:rPr>
                <w:rFonts w:hint="eastAsia" w:ascii="宋体" w:hAnsi="宋体" w:eastAsia="宋体" w:cs="宋体"/>
                <w:spacing w:val="10"/>
                <w:sz w:val="20"/>
                <w:szCs w:val="20"/>
                <w:highlight w:val="none"/>
              </w:rPr>
            </w:pPr>
            <w:r>
              <w:rPr>
                <w:rFonts w:hint="eastAsia" w:ascii="宋体" w:hAnsi="宋体" w:eastAsia="宋体" w:cs="宋体"/>
                <w:spacing w:val="10"/>
                <w:sz w:val="20"/>
                <w:szCs w:val="20"/>
                <w:highlight w:val="none"/>
                <w:lang w:val="en-US" w:eastAsia="zh-CN"/>
              </w:rPr>
              <w:t>8</w:t>
            </w:r>
            <w:r>
              <w:rPr>
                <w:rFonts w:hint="eastAsia" w:ascii="宋体" w:hAnsi="宋体" w:eastAsia="宋体" w:cs="宋体"/>
                <w:spacing w:val="10"/>
                <w:sz w:val="20"/>
                <w:szCs w:val="20"/>
                <w:highlight w:val="none"/>
              </w:rPr>
              <w:t>、对技术要求的响应内容；</w:t>
            </w:r>
          </w:p>
          <w:p w14:paraId="49EB4653">
            <w:pPr>
              <w:pStyle w:val="14"/>
              <w:spacing w:before="61" w:line="263" w:lineRule="auto"/>
              <w:ind w:left="112" w:right="116" w:firstLine="1"/>
              <w:rPr>
                <w:rFonts w:hint="eastAsia" w:ascii="宋体" w:hAnsi="宋体" w:eastAsia="宋体" w:cs="宋体"/>
                <w:spacing w:val="10"/>
                <w:sz w:val="20"/>
                <w:szCs w:val="20"/>
                <w:highlight w:val="none"/>
                <w:lang w:eastAsia="zh-CN"/>
              </w:rPr>
            </w:pPr>
            <w:r>
              <w:rPr>
                <w:rFonts w:hint="eastAsia" w:ascii="宋体" w:hAnsi="宋体" w:eastAsia="宋体" w:cs="宋体"/>
                <w:spacing w:val="10"/>
                <w:sz w:val="20"/>
                <w:szCs w:val="20"/>
                <w:highlight w:val="none"/>
                <w:lang w:val="en-US" w:eastAsia="zh-CN"/>
              </w:rPr>
              <w:t>9</w:t>
            </w:r>
            <w:r>
              <w:rPr>
                <w:rFonts w:hint="eastAsia" w:ascii="宋体" w:hAnsi="宋体" w:eastAsia="宋体" w:cs="宋体"/>
                <w:spacing w:val="10"/>
                <w:sz w:val="20"/>
                <w:szCs w:val="20"/>
                <w:highlight w:val="none"/>
              </w:rPr>
              <w:t>、招标文件要求或投标人认为需要提供的其他商务</w:t>
            </w:r>
            <w:r>
              <w:rPr>
                <w:rFonts w:hint="eastAsia" w:ascii="宋体" w:hAnsi="宋体" w:eastAsia="宋体" w:cs="宋体"/>
                <w:spacing w:val="10"/>
                <w:sz w:val="20"/>
                <w:szCs w:val="20"/>
                <w:highlight w:val="none"/>
                <w:lang w:val="en-US" w:eastAsia="zh-CN"/>
              </w:rPr>
              <w:t>或</w:t>
            </w:r>
            <w:r>
              <w:rPr>
                <w:rFonts w:hint="eastAsia" w:ascii="宋体" w:hAnsi="宋体" w:eastAsia="宋体" w:cs="宋体"/>
                <w:spacing w:val="10"/>
                <w:sz w:val="20"/>
                <w:szCs w:val="20"/>
                <w:highlight w:val="none"/>
              </w:rPr>
              <w:t>技术</w:t>
            </w:r>
            <w:r>
              <w:rPr>
                <w:rFonts w:hint="eastAsia" w:ascii="宋体" w:hAnsi="宋体" w:eastAsia="宋体" w:cs="宋体"/>
                <w:spacing w:val="10"/>
                <w:sz w:val="20"/>
                <w:szCs w:val="20"/>
                <w:highlight w:val="none"/>
                <w:lang w:val="en-US" w:eastAsia="zh-CN"/>
              </w:rPr>
              <w:t>资料。</w:t>
            </w:r>
          </w:p>
          <w:p w14:paraId="3E2D4292">
            <w:pPr>
              <w:pStyle w:val="14"/>
              <w:spacing w:before="61" w:line="263" w:lineRule="auto"/>
              <w:ind w:left="112" w:right="116" w:firstLine="1"/>
              <w:rPr>
                <w:rFonts w:hint="eastAsia"/>
                <w:spacing w:val="10"/>
                <w:sz w:val="20"/>
                <w:szCs w:val="20"/>
                <w:lang w:eastAsia="zh-CN"/>
              </w:rPr>
            </w:pPr>
            <w:r>
              <w:rPr>
                <w:rFonts w:hint="eastAsia" w:ascii="宋体" w:hAnsi="宋体" w:eastAsia="宋体" w:cs="宋体"/>
                <w:b/>
                <w:bCs/>
                <w:spacing w:val="10"/>
                <w:sz w:val="20"/>
                <w:szCs w:val="20"/>
                <w:highlight w:val="none"/>
              </w:rPr>
              <w:t>说明：以上内容涉及的格式资料详见第</w:t>
            </w:r>
            <w:r>
              <w:rPr>
                <w:rFonts w:hint="eastAsia" w:ascii="宋体" w:hAnsi="宋体" w:eastAsia="宋体" w:cs="宋体"/>
                <w:b/>
                <w:bCs/>
                <w:spacing w:val="10"/>
                <w:sz w:val="20"/>
                <w:szCs w:val="20"/>
                <w:highlight w:val="none"/>
                <w:lang w:val="en-US" w:eastAsia="zh-CN"/>
              </w:rPr>
              <w:t>七</w:t>
            </w:r>
            <w:r>
              <w:rPr>
                <w:rFonts w:hint="eastAsia" w:ascii="宋体" w:hAnsi="宋体" w:eastAsia="宋体" w:cs="宋体"/>
                <w:b/>
                <w:bCs/>
                <w:spacing w:val="10"/>
                <w:sz w:val="20"/>
                <w:szCs w:val="20"/>
                <w:highlight w:val="none"/>
              </w:rPr>
              <w:t>部分；</w:t>
            </w:r>
          </w:p>
        </w:tc>
      </w:tr>
      <w:tr w14:paraId="6AE68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05" w:type="dxa"/>
            <w:tcBorders>
              <w:left w:val="single" w:color="000000" w:sz="2" w:space="0"/>
              <w:bottom w:val="single" w:color="000000" w:sz="2" w:space="0"/>
            </w:tcBorders>
            <w:vAlign w:val="center"/>
          </w:tcPr>
          <w:p w14:paraId="52EF9770">
            <w:pPr>
              <w:pStyle w:val="14"/>
              <w:spacing w:before="65" w:line="189" w:lineRule="auto"/>
              <w:jc w:val="center"/>
              <w:rPr>
                <w:sz w:val="20"/>
                <w:szCs w:val="20"/>
              </w:rPr>
            </w:pPr>
            <w:r>
              <w:rPr>
                <w:spacing w:val="-7"/>
                <w:sz w:val="20"/>
                <w:szCs w:val="20"/>
              </w:rPr>
              <w:t>11</w:t>
            </w:r>
          </w:p>
        </w:tc>
        <w:tc>
          <w:tcPr>
            <w:tcW w:w="2133" w:type="dxa"/>
            <w:tcBorders>
              <w:bottom w:val="single" w:color="000000" w:sz="2" w:space="0"/>
            </w:tcBorders>
            <w:vAlign w:val="top"/>
          </w:tcPr>
          <w:p w14:paraId="2B3E07C1">
            <w:pPr>
              <w:spacing w:line="247" w:lineRule="auto"/>
              <w:rPr>
                <w:rFonts w:ascii="Arial"/>
                <w:sz w:val="21"/>
              </w:rPr>
            </w:pPr>
          </w:p>
          <w:p w14:paraId="7FBC991E">
            <w:pPr>
              <w:spacing w:line="248" w:lineRule="auto"/>
              <w:rPr>
                <w:rFonts w:ascii="Arial"/>
                <w:sz w:val="21"/>
              </w:rPr>
            </w:pPr>
          </w:p>
          <w:p w14:paraId="2159E375">
            <w:pPr>
              <w:spacing w:line="248" w:lineRule="auto"/>
              <w:rPr>
                <w:rFonts w:ascii="Arial"/>
                <w:sz w:val="21"/>
              </w:rPr>
            </w:pPr>
          </w:p>
          <w:p w14:paraId="644142B1">
            <w:pPr>
              <w:spacing w:line="248" w:lineRule="auto"/>
              <w:rPr>
                <w:rFonts w:ascii="Arial"/>
                <w:sz w:val="21"/>
              </w:rPr>
            </w:pPr>
          </w:p>
          <w:p w14:paraId="3245248A">
            <w:pPr>
              <w:spacing w:line="248" w:lineRule="auto"/>
              <w:rPr>
                <w:rFonts w:ascii="Arial"/>
                <w:sz w:val="21"/>
              </w:rPr>
            </w:pPr>
          </w:p>
          <w:p w14:paraId="07452A7A">
            <w:pPr>
              <w:spacing w:line="248" w:lineRule="auto"/>
              <w:rPr>
                <w:rFonts w:ascii="Arial"/>
                <w:sz w:val="21"/>
              </w:rPr>
            </w:pPr>
          </w:p>
          <w:p w14:paraId="789023D5">
            <w:pPr>
              <w:pStyle w:val="14"/>
              <w:spacing w:before="65" w:line="227" w:lineRule="auto"/>
              <w:ind w:left="647"/>
              <w:rPr>
                <w:spacing w:val="7"/>
                <w:sz w:val="20"/>
                <w:szCs w:val="20"/>
              </w:rPr>
            </w:pPr>
          </w:p>
          <w:p w14:paraId="5277046F">
            <w:pPr>
              <w:pStyle w:val="14"/>
              <w:spacing w:before="65" w:line="227" w:lineRule="auto"/>
              <w:ind w:left="647"/>
              <w:rPr>
                <w:spacing w:val="7"/>
                <w:sz w:val="20"/>
                <w:szCs w:val="20"/>
              </w:rPr>
            </w:pPr>
          </w:p>
          <w:p w14:paraId="109B46A7">
            <w:pPr>
              <w:pStyle w:val="14"/>
              <w:spacing w:before="65" w:line="227" w:lineRule="auto"/>
              <w:ind w:left="647"/>
              <w:rPr>
                <w:spacing w:val="7"/>
                <w:sz w:val="20"/>
                <w:szCs w:val="20"/>
              </w:rPr>
            </w:pPr>
          </w:p>
          <w:p w14:paraId="0F155735">
            <w:pPr>
              <w:pStyle w:val="14"/>
              <w:spacing w:before="65" w:line="227" w:lineRule="auto"/>
              <w:ind w:left="647"/>
              <w:rPr>
                <w:spacing w:val="7"/>
                <w:sz w:val="20"/>
                <w:szCs w:val="20"/>
              </w:rPr>
            </w:pPr>
          </w:p>
          <w:p w14:paraId="56A9FEC2">
            <w:pPr>
              <w:pStyle w:val="14"/>
              <w:spacing w:before="65" w:line="227" w:lineRule="auto"/>
              <w:ind w:left="647"/>
              <w:rPr>
                <w:spacing w:val="7"/>
                <w:sz w:val="20"/>
                <w:szCs w:val="20"/>
              </w:rPr>
            </w:pPr>
          </w:p>
          <w:p w14:paraId="6CCC6355">
            <w:pPr>
              <w:pStyle w:val="14"/>
              <w:spacing w:before="65" w:line="227" w:lineRule="auto"/>
              <w:ind w:left="647"/>
              <w:rPr>
                <w:sz w:val="20"/>
                <w:szCs w:val="20"/>
              </w:rPr>
            </w:pPr>
            <w:r>
              <w:rPr>
                <w:spacing w:val="7"/>
                <w:sz w:val="20"/>
                <w:szCs w:val="20"/>
              </w:rPr>
              <w:t>政府采购</w:t>
            </w:r>
          </w:p>
          <w:p w14:paraId="0906DCEA">
            <w:pPr>
              <w:pStyle w:val="14"/>
              <w:spacing w:before="53" w:line="263" w:lineRule="auto"/>
              <w:ind w:left="344" w:right="346" w:firstLine="93"/>
            </w:pPr>
            <w:r>
              <w:rPr>
                <w:spacing w:val="8"/>
                <w:sz w:val="20"/>
                <w:szCs w:val="20"/>
              </w:rPr>
              <w:t>相关政策要求</w:t>
            </w:r>
            <w:r>
              <w:rPr>
                <w:sz w:val="20"/>
                <w:szCs w:val="20"/>
              </w:rPr>
              <w:t xml:space="preserve">  </w:t>
            </w:r>
            <w:r>
              <w:rPr>
                <w:spacing w:val="4"/>
                <w:sz w:val="20"/>
                <w:szCs w:val="20"/>
              </w:rPr>
              <w:t>（如涉及的话）</w:t>
            </w:r>
          </w:p>
          <w:p w14:paraId="69A862B5">
            <w:pPr>
              <w:bidi w:val="0"/>
            </w:pPr>
          </w:p>
          <w:p w14:paraId="5F18F6D8">
            <w:pPr>
              <w:bidi w:val="0"/>
            </w:pPr>
          </w:p>
          <w:p w14:paraId="4489E084">
            <w:pPr>
              <w:bidi w:val="0"/>
            </w:pPr>
          </w:p>
          <w:p w14:paraId="5E4DDA56">
            <w:pPr>
              <w:bidi w:val="0"/>
              <w:jc w:val="left"/>
            </w:pPr>
          </w:p>
        </w:tc>
        <w:tc>
          <w:tcPr>
            <w:tcW w:w="6530" w:type="dxa"/>
            <w:tcBorders>
              <w:bottom w:val="single" w:color="000000" w:sz="2" w:space="0"/>
              <w:right w:val="single" w:color="000000" w:sz="2" w:space="0"/>
            </w:tcBorders>
            <w:vAlign w:val="top"/>
          </w:tcPr>
          <w:p w14:paraId="25D7023D">
            <w:pPr>
              <w:pStyle w:val="14"/>
              <w:spacing w:before="61" w:line="263" w:lineRule="auto"/>
              <w:ind w:left="112" w:right="116" w:firstLine="1"/>
              <w:rPr>
                <w:b/>
                <w:bCs/>
                <w:spacing w:val="10"/>
                <w:sz w:val="20"/>
                <w:szCs w:val="20"/>
              </w:rPr>
            </w:pPr>
            <w:r>
              <w:rPr>
                <w:b/>
                <w:bCs/>
                <w:spacing w:val="10"/>
                <w:sz w:val="20"/>
                <w:szCs w:val="20"/>
              </w:rPr>
              <w:t>1、本项目如涉及进口产品的要求：</w:t>
            </w:r>
          </w:p>
          <w:p w14:paraId="474EC2B1">
            <w:pPr>
              <w:pStyle w:val="14"/>
              <w:spacing w:before="61" w:line="263" w:lineRule="auto"/>
              <w:ind w:left="112" w:right="116" w:firstLine="1"/>
              <w:rPr>
                <w:spacing w:val="10"/>
                <w:sz w:val="20"/>
                <w:szCs w:val="20"/>
              </w:rPr>
            </w:pPr>
            <w:r>
              <w:rPr>
                <w:spacing w:val="10"/>
                <w:sz w:val="20"/>
                <w:szCs w:val="20"/>
              </w:rPr>
              <w:t>（1）采购货物未特别注明“进口产品 ”字样的，均必须采购国产产品， 即非“通过中国海关报关验放进入中国境内且产自关境外的产品 ”，投标货物各项技术标准必须符合国家强制性标准。</w:t>
            </w:r>
          </w:p>
          <w:p w14:paraId="720C74AB">
            <w:pPr>
              <w:pStyle w:val="14"/>
              <w:spacing w:before="61" w:line="263" w:lineRule="auto"/>
              <w:ind w:left="112" w:right="116" w:firstLine="1"/>
              <w:rPr>
                <w:spacing w:val="10"/>
                <w:sz w:val="20"/>
                <w:szCs w:val="20"/>
              </w:rPr>
            </w:pPr>
            <w:r>
              <w:rPr>
                <w:spacing w:val="10"/>
                <w:sz w:val="20"/>
                <w:szCs w:val="20"/>
              </w:rPr>
              <w:t>（2）本项目采购标的物特别注明“进口产品 ”字样的，如无能够满足</w:t>
            </w:r>
            <w:r>
              <w:rPr>
                <w:rFonts w:hint="eastAsia"/>
                <w:spacing w:val="10"/>
                <w:sz w:val="20"/>
                <w:szCs w:val="20"/>
                <w:lang w:eastAsia="zh-CN"/>
              </w:rPr>
              <w:t>商务、技术部分</w:t>
            </w:r>
            <w:r>
              <w:rPr>
                <w:spacing w:val="10"/>
                <w:sz w:val="20"/>
                <w:szCs w:val="20"/>
              </w:rPr>
              <w:t>的国产产品，优先采购向我国企业转让技术、与我国企业签订消化吸收再创新方案的投标人的进口产品。如果有能够满足</w:t>
            </w:r>
            <w:r>
              <w:rPr>
                <w:rFonts w:hint="eastAsia"/>
                <w:spacing w:val="10"/>
                <w:sz w:val="20"/>
                <w:szCs w:val="20"/>
                <w:lang w:eastAsia="zh-CN"/>
              </w:rPr>
              <w:t>商务、技术部分</w:t>
            </w:r>
            <w:r>
              <w:rPr>
                <w:spacing w:val="10"/>
                <w:sz w:val="20"/>
                <w:szCs w:val="20"/>
              </w:rPr>
              <w:t>的国产产品参与，应当按照公平竞争的原则进行评审。</w:t>
            </w:r>
          </w:p>
          <w:p w14:paraId="14A7A19B">
            <w:pPr>
              <w:pStyle w:val="14"/>
              <w:spacing w:before="61" w:line="263" w:lineRule="auto"/>
              <w:ind w:left="112" w:right="116" w:firstLine="1"/>
              <w:rPr>
                <w:b/>
                <w:bCs/>
                <w:spacing w:val="10"/>
                <w:sz w:val="20"/>
                <w:szCs w:val="20"/>
              </w:rPr>
            </w:pPr>
            <w:r>
              <w:rPr>
                <w:b/>
                <w:bCs/>
                <w:spacing w:val="10"/>
                <w:sz w:val="20"/>
                <w:szCs w:val="20"/>
              </w:rPr>
              <w:t>2、本项目涉及“节能产品、环境标志产品品目清单 ”政府强制采购产品的要求：</w:t>
            </w:r>
          </w:p>
          <w:p w14:paraId="024C5AD6">
            <w:pPr>
              <w:pStyle w:val="14"/>
              <w:spacing w:before="61" w:line="263" w:lineRule="auto"/>
              <w:ind w:left="112" w:right="116" w:firstLine="1"/>
              <w:rPr>
                <w:spacing w:val="10"/>
                <w:sz w:val="20"/>
                <w:szCs w:val="20"/>
              </w:rPr>
            </w:pPr>
            <w:r>
              <w:rPr>
                <w:spacing w:val="10"/>
                <w:sz w:val="20"/>
                <w:szCs w:val="20"/>
              </w:rPr>
              <w:t>（1）本项目采购标的物中如包含政府强制采购产品的，投标人必须投报“节能产品、环境标志产品品目清单”范围内的产品；</w:t>
            </w:r>
          </w:p>
          <w:p w14:paraId="12D59195">
            <w:pPr>
              <w:pStyle w:val="14"/>
              <w:spacing w:before="61" w:line="263" w:lineRule="auto"/>
              <w:ind w:left="112" w:right="116" w:firstLine="1"/>
              <w:rPr>
                <w:spacing w:val="10"/>
                <w:sz w:val="20"/>
                <w:szCs w:val="20"/>
              </w:rPr>
            </w:pPr>
            <w:r>
              <w:rPr>
                <w:spacing w:val="10"/>
                <w:sz w:val="20"/>
                <w:szCs w:val="20"/>
              </w:rPr>
              <w:t>（2）本文件未列出政府强制采购产品的，投标人可投报“节能产品、环境标志产品品目清单”中政府优先采购产品或“节能产品、环境标志产品品目清单”范围以外的产品；</w:t>
            </w:r>
          </w:p>
          <w:p w14:paraId="741765E3">
            <w:pPr>
              <w:pStyle w:val="14"/>
              <w:spacing w:before="61" w:line="263" w:lineRule="auto"/>
              <w:ind w:left="112" w:right="116" w:firstLine="1"/>
              <w:rPr>
                <w:spacing w:val="10"/>
                <w:sz w:val="20"/>
                <w:szCs w:val="20"/>
              </w:rPr>
            </w:pPr>
            <w:r>
              <w:rPr>
                <w:spacing w:val="10"/>
                <w:sz w:val="20"/>
                <w:szCs w:val="20"/>
              </w:rPr>
              <w:t>（3）投标产品中如包含“节能产品、环境标志产品品目清单”政府强制采购产品的，需将政府强制采购产品如实填写到《政府强制采购产品明细表》，并提供处于有效期之内的节能产品、环境标志产品认证证书扫描件，未附有效认证证书，将有可能导致投标文件无效。</w:t>
            </w:r>
          </w:p>
          <w:p w14:paraId="50FA3D8D">
            <w:pPr>
              <w:pStyle w:val="14"/>
              <w:spacing w:before="61" w:line="263" w:lineRule="auto"/>
              <w:ind w:left="112" w:right="116" w:firstLine="1"/>
              <w:rPr>
                <w:spacing w:val="10"/>
                <w:sz w:val="20"/>
                <w:szCs w:val="20"/>
              </w:rPr>
            </w:pPr>
            <w:r>
              <w:rPr>
                <w:spacing w:val="10"/>
                <w:sz w:val="20"/>
                <w:szCs w:val="20"/>
              </w:rPr>
              <w:t>注：如果有新调整的《节能产品政府采购清单》、《环境标志产品政府采购清单》通知公布，在此之前已经开展但尚未进入评审环节的政府采购活动，可同时执行上期和新的一期《节能产品政府采购清单》、《环境标志产品政府采购清单》。</w:t>
            </w:r>
          </w:p>
          <w:p w14:paraId="54DB8457">
            <w:pPr>
              <w:pStyle w:val="14"/>
              <w:spacing w:before="61" w:line="263" w:lineRule="auto"/>
              <w:ind w:left="112" w:right="116" w:firstLine="1"/>
              <w:rPr>
                <w:rFonts w:ascii="宋体" w:hAnsi="宋体" w:eastAsia="宋体" w:cs="宋体"/>
                <w:b/>
                <w:bCs/>
                <w:spacing w:val="10"/>
                <w:sz w:val="20"/>
                <w:szCs w:val="20"/>
              </w:rPr>
            </w:pPr>
            <w:r>
              <w:rPr>
                <w:rFonts w:ascii="宋体" w:hAnsi="宋体" w:eastAsia="宋体" w:cs="宋体"/>
                <w:b/>
                <w:bCs/>
                <w:spacing w:val="10"/>
                <w:sz w:val="20"/>
                <w:szCs w:val="20"/>
              </w:rPr>
              <w:t>3、</w:t>
            </w:r>
            <w:r>
              <w:rPr>
                <w:rFonts w:hint="eastAsia" w:ascii="宋体" w:hAnsi="宋体" w:eastAsia="宋体" w:cs="宋体"/>
                <w:b/>
                <w:bCs/>
                <w:spacing w:val="10"/>
                <w:sz w:val="20"/>
                <w:szCs w:val="20"/>
                <w:lang w:val="en-US" w:eastAsia="zh-CN"/>
              </w:rPr>
              <w:t>涉及正版软件的要求</w:t>
            </w:r>
          </w:p>
          <w:p w14:paraId="2896BE6A">
            <w:pPr>
              <w:pStyle w:val="14"/>
              <w:spacing w:before="61" w:line="263" w:lineRule="auto"/>
              <w:ind w:left="112" w:right="116" w:firstLine="1"/>
              <w:rPr>
                <w:spacing w:val="10"/>
                <w:sz w:val="20"/>
                <w:szCs w:val="20"/>
              </w:rPr>
            </w:pPr>
            <w:r>
              <w:rPr>
                <w:spacing w:val="10"/>
                <w:sz w:val="20"/>
                <w:szCs w:val="20"/>
              </w:rPr>
              <w:t>采购项目中如</w:t>
            </w:r>
            <w:r>
              <w:rPr>
                <w:rFonts w:hint="eastAsia" w:ascii="宋体" w:hAnsi="宋体" w:eastAsia="宋体" w:cs="宋体"/>
                <w:color w:val="000000"/>
                <w:kern w:val="0"/>
                <w:sz w:val="21"/>
                <w:szCs w:val="21"/>
                <w:lang w:val="en-US" w:eastAsia="zh-CN" w:bidi="ar"/>
              </w:rPr>
              <w:t>采购标的物涉及计算机产品或硬件产品内预装软件的</w:t>
            </w:r>
            <w:r>
              <w:rPr>
                <w:spacing w:val="10"/>
                <w:sz w:val="20"/>
                <w:szCs w:val="20"/>
              </w:rPr>
              <w:t>，必须预装正版操作系统软件产品，项目中所采购的其它软件必须为正版软件。</w:t>
            </w:r>
          </w:p>
          <w:p w14:paraId="2FA9661B">
            <w:pPr>
              <w:pStyle w:val="14"/>
              <w:spacing w:before="61" w:line="263" w:lineRule="auto"/>
              <w:ind w:left="112" w:right="116" w:firstLine="1"/>
              <w:rPr>
                <w:spacing w:val="10"/>
                <w:sz w:val="20"/>
                <w:szCs w:val="20"/>
              </w:rPr>
            </w:pPr>
            <w:r>
              <w:rPr>
                <w:spacing w:val="10"/>
                <w:sz w:val="20"/>
                <w:szCs w:val="20"/>
              </w:rPr>
              <w:t>投标人参加本次招标活动，如涉及上述 1-2 项要求，均应作出实质性响应，否则将导致投标无效。</w:t>
            </w:r>
          </w:p>
          <w:p w14:paraId="3B226CCC">
            <w:pPr>
              <w:pStyle w:val="14"/>
              <w:spacing w:before="61" w:line="263" w:lineRule="auto"/>
              <w:ind w:left="112" w:right="116" w:firstLine="1"/>
              <w:rPr>
                <w:rFonts w:hint="eastAsia"/>
                <w:b/>
                <w:bCs/>
                <w:spacing w:val="10"/>
                <w:sz w:val="20"/>
                <w:szCs w:val="20"/>
              </w:rPr>
            </w:pPr>
            <w:r>
              <w:rPr>
                <w:rFonts w:hint="eastAsia"/>
                <w:b/>
                <w:bCs/>
                <w:spacing w:val="10"/>
                <w:sz w:val="20"/>
                <w:szCs w:val="20"/>
                <w:lang w:val="en-US" w:eastAsia="zh-CN"/>
              </w:rPr>
              <w:t>4</w:t>
            </w:r>
            <w:r>
              <w:rPr>
                <w:rFonts w:hint="eastAsia"/>
                <w:b/>
                <w:bCs/>
                <w:spacing w:val="10"/>
                <w:sz w:val="20"/>
                <w:szCs w:val="20"/>
              </w:rPr>
              <w:t>．</w:t>
            </w:r>
            <w:r>
              <w:rPr>
                <w:rFonts w:hint="eastAsia"/>
                <w:b/>
                <w:bCs/>
                <w:spacing w:val="10"/>
                <w:sz w:val="20"/>
                <w:szCs w:val="20"/>
                <w:lang w:val="en-US" w:eastAsia="zh-CN"/>
              </w:rPr>
              <w:t>涉及网络关键设备和网络安全专用产品的要求</w:t>
            </w:r>
          </w:p>
          <w:p w14:paraId="10A040C5">
            <w:pPr>
              <w:pStyle w:val="14"/>
              <w:spacing w:before="61" w:line="263" w:lineRule="auto"/>
              <w:ind w:left="112" w:right="116" w:firstLine="1"/>
              <w:rPr>
                <w:rFonts w:hint="eastAsia"/>
                <w:spacing w:val="10"/>
                <w:sz w:val="20"/>
                <w:szCs w:val="20"/>
                <w:lang w:val="en-US" w:eastAsia="zh-CN"/>
              </w:rPr>
            </w:pPr>
            <w:r>
              <w:rPr>
                <w:rFonts w:hint="eastAsia"/>
                <w:spacing w:val="10"/>
                <w:sz w:val="20"/>
                <w:szCs w:val="20"/>
                <w:lang w:val="en-US" w:eastAsia="zh-CN"/>
              </w:rPr>
              <w:t>投标货物中如含有《网络关键设备和网络安全专用产品目录》中的产品，须提供具备资格的机构出具的安全认证合格或者安全检测符合要求的相关证明材料扫描件。</w:t>
            </w:r>
          </w:p>
          <w:p w14:paraId="279832A1">
            <w:pPr>
              <w:pStyle w:val="14"/>
              <w:spacing w:before="61" w:line="263" w:lineRule="auto"/>
              <w:ind w:left="112" w:right="116" w:firstLine="1"/>
              <w:rPr>
                <w:rFonts w:hint="eastAsia"/>
                <w:spacing w:val="10"/>
                <w:sz w:val="20"/>
                <w:szCs w:val="20"/>
                <w:lang w:val="en-US" w:eastAsia="zh-CN"/>
              </w:rPr>
            </w:pPr>
            <w:r>
              <w:rPr>
                <w:rFonts w:hint="eastAsia"/>
                <w:spacing w:val="10"/>
                <w:sz w:val="20"/>
                <w:szCs w:val="20"/>
                <w:lang w:val="en-US" w:eastAsia="zh-CN"/>
              </w:rPr>
              <w:t>具备资格的机构是指列入《承担网络关键设备和网络安全专用产品安全认证和安全检测任务机构名录》的机构。</w:t>
            </w:r>
          </w:p>
          <w:p w14:paraId="5D06C047">
            <w:pPr>
              <w:pStyle w:val="14"/>
              <w:spacing w:before="61" w:line="263" w:lineRule="auto"/>
              <w:ind w:left="112" w:right="116" w:firstLine="1"/>
              <w:rPr>
                <w:b/>
                <w:bCs/>
                <w:spacing w:val="10"/>
                <w:sz w:val="20"/>
                <w:szCs w:val="20"/>
              </w:rPr>
            </w:pPr>
            <w:r>
              <w:rPr>
                <w:rFonts w:hint="eastAsia"/>
                <w:b/>
                <w:bCs/>
                <w:spacing w:val="10"/>
                <w:sz w:val="20"/>
                <w:szCs w:val="20"/>
                <w:lang w:val="en-US" w:eastAsia="zh-CN"/>
              </w:rPr>
              <w:t>5</w:t>
            </w:r>
            <w:r>
              <w:rPr>
                <w:b/>
                <w:bCs/>
                <w:spacing w:val="10"/>
                <w:sz w:val="20"/>
                <w:szCs w:val="20"/>
              </w:rPr>
              <w:t>、</w:t>
            </w:r>
            <w:r>
              <w:rPr>
                <w:rFonts w:hint="eastAsia"/>
                <w:b/>
                <w:bCs/>
                <w:spacing w:val="10"/>
                <w:sz w:val="20"/>
                <w:szCs w:val="20"/>
                <w:lang w:val="en-US" w:eastAsia="zh-CN"/>
              </w:rPr>
              <w:t>设计</w:t>
            </w:r>
            <w:r>
              <w:rPr>
                <w:b/>
                <w:bCs/>
                <w:spacing w:val="10"/>
                <w:sz w:val="20"/>
                <w:szCs w:val="20"/>
              </w:rPr>
              <w:t>中小微企业参加本项目投标要求：</w:t>
            </w:r>
          </w:p>
          <w:p w14:paraId="10145A4E">
            <w:pPr>
              <w:pStyle w:val="14"/>
              <w:spacing w:before="61" w:line="263" w:lineRule="auto"/>
              <w:ind w:left="112" w:right="116" w:firstLine="1"/>
              <w:rPr>
                <w:spacing w:val="10"/>
                <w:sz w:val="20"/>
                <w:szCs w:val="20"/>
              </w:rPr>
            </w:pPr>
            <w:r>
              <w:rPr>
                <w:spacing w:val="10"/>
                <w:sz w:val="20"/>
                <w:szCs w:val="20"/>
              </w:rPr>
              <w:t>依据《政府采购促进中小企业发展管理办法》（财库[2020]46 号）的通知、《关于进一步加大政府采购支持中小企业力度的通知》（财库 [2022]19号）、《山西省财政厅关于进一步加大政府采购支持中小企业力度助力扎实稳住经济的通知》（晋财购〔2022〕6 号）、《中小企业划型标准规定》（工信部联企业〔2011〕300 号）规定的划分标准，服务由中小企业承接，即提供服务的人员为中小企业依照《中华人员共和国劳动合同法》订立劳动合同的从业人员。</w:t>
            </w:r>
          </w:p>
          <w:p w14:paraId="707EC791">
            <w:pPr>
              <w:pStyle w:val="14"/>
              <w:spacing w:before="61" w:line="263" w:lineRule="auto"/>
              <w:ind w:left="112" w:right="116" w:firstLine="1"/>
              <w:rPr>
                <w:spacing w:val="10"/>
                <w:sz w:val="20"/>
                <w:szCs w:val="20"/>
              </w:rPr>
            </w:pPr>
            <w:r>
              <w:rPr>
                <w:spacing w:val="10"/>
                <w:sz w:val="20"/>
                <w:szCs w:val="20"/>
              </w:rPr>
              <w:t>（1）参加政府采购活动的中小企业应当按照《政府采购促进中小企业发展管理办法》（财库[2020]46号）的规定提供《中小企业声明函》， 否则不得享受相关中小企业扶持政策。若提供声明函内容不实，属于提供虚假材料谋取中标、成交的，依照《中华人民共和国政府采购法》等国家有关规定追究相应责任。</w:t>
            </w:r>
          </w:p>
          <w:p w14:paraId="0343AF20">
            <w:pPr>
              <w:pStyle w:val="14"/>
              <w:spacing w:before="61" w:line="263" w:lineRule="auto"/>
              <w:ind w:left="112" w:right="116" w:firstLine="1"/>
              <w:rPr>
                <w:spacing w:val="10"/>
                <w:sz w:val="20"/>
                <w:szCs w:val="20"/>
              </w:rPr>
            </w:pPr>
            <w:r>
              <w:rPr>
                <w:spacing w:val="10"/>
                <w:sz w:val="20"/>
                <w:szCs w:val="20"/>
              </w:rPr>
              <w:t>（2）依据《政府采购促进中小企业发展管理办法》 （财库[2020]46号）规定享受扶持政策获得政府采购合同的，小微企业不得将合同分包给大型企业，中型企业不得将合同分包给大型企业。</w:t>
            </w:r>
          </w:p>
          <w:p w14:paraId="6F27C4DA">
            <w:pPr>
              <w:pStyle w:val="14"/>
              <w:spacing w:before="61" w:line="263" w:lineRule="auto"/>
              <w:ind w:left="112" w:right="116" w:firstLine="1"/>
              <w:rPr>
                <w:b/>
                <w:bCs/>
                <w:spacing w:val="10"/>
                <w:sz w:val="20"/>
                <w:szCs w:val="20"/>
              </w:rPr>
            </w:pPr>
            <w:r>
              <w:rPr>
                <w:b/>
                <w:bCs/>
                <w:spacing w:val="10"/>
                <w:sz w:val="20"/>
                <w:szCs w:val="20"/>
              </w:rPr>
              <w:t>（3）本项目采购标的对应的中小企业划分标准所属行业为</w:t>
            </w:r>
            <w:r>
              <w:rPr>
                <w:rFonts w:hint="eastAsia"/>
                <w:b/>
                <w:bCs/>
                <w:spacing w:val="10"/>
                <w:sz w:val="20"/>
                <w:szCs w:val="20"/>
                <w:u w:val="single"/>
                <w:lang w:val="en-US" w:eastAsia="zh-CN"/>
              </w:rPr>
              <w:t xml:space="preserve"> </w:t>
            </w:r>
            <w:r>
              <w:rPr>
                <w:b/>
                <w:bCs/>
                <w:spacing w:val="10"/>
                <w:sz w:val="20"/>
                <w:szCs w:val="20"/>
                <w:u w:val="single"/>
              </w:rPr>
              <w:t>工业</w:t>
            </w:r>
            <w:r>
              <w:rPr>
                <w:rFonts w:hint="eastAsia"/>
                <w:b/>
                <w:bCs/>
                <w:spacing w:val="10"/>
                <w:sz w:val="20"/>
                <w:szCs w:val="20"/>
                <w:u w:val="single"/>
                <w:lang w:val="en-US" w:eastAsia="zh-CN"/>
              </w:rPr>
              <w:t xml:space="preserve"> </w:t>
            </w:r>
            <w:r>
              <w:rPr>
                <w:b/>
                <w:bCs/>
                <w:spacing w:val="10"/>
                <w:sz w:val="20"/>
                <w:szCs w:val="20"/>
              </w:rPr>
              <w:t>。</w:t>
            </w:r>
          </w:p>
          <w:p w14:paraId="1FCB575E">
            <w:pPr>
              <w:pStyle w:val="14"/>
              <w:spacing w:before="61" w:line="263" w:lineRule="auto"/>
              <w:ind w:left="112" w:right="116" w:firstLine="1"/>
              <w:rPr>
                <w:spacing w:val="10"/>
                <w:sz w:val="20"/>
                <w:szCs w:val="20"/>
              </w:rPr>
            </w:pPr>
            <w:r>
              <w:rPr>
                <w:rFonts w:hint="eastAsia"/>
                <w:b/>
                <w:bCs/>
                <w:spacing w:val="10"/>
                <w:sz w:val="20"/>
                <w:szCs w:val="20"/>
                <w:lang w:val="en-US" w:eastAsia="zh-CN"/>
              </w:rPr>
              <w:t>6</w:t>
            </w:r>
            <w:r>
              <w:rPr>
                <w:b/>
                <w:bCs/>
                <w:spacing w:val="10"/>
                <w:sz w:val="20"/>
                <w:szCs w:val="20"/>
              </w:rPr>
              <w:t>、残疾人福利性单位参加本项目投标的要求</w:t>
            </w:r>
            <w:r>
              <w:rPr>
                <w:spacing w:val="10"/>
                <w:sz w:val="20"/>
                <w:szCs w:val="20"/>
              </w:rPr>
              <w:t>：</w:t>
            </w:r>
          </w:p>
          <w:p w14:paraId="1E7AF73E">
            <w:pPr>
              <w:pStyle w:val="14"/>
              <w:spacing w:before="61" w:line="263" w:lineRule="auto"/>
              <w:ind w:left="112" w:right="116" w:firstLine="1"/>
              <w:rPr>
                <w:spacing w:val="10"/>
                <w:sz w:val="20"/>
                <w:szCs w:val="20"/>
              </w:rPr>
            </w:pPr>
            <w:r>
              <w:rPr>
                <w:spacing w:val="10"/>
                <w:sz w:val="20"/>
                <w:szCs w:val="20"/>
              </w:rPr>
              <w:t>（1）须根据财库【2017】141 号《关于促进残疾人就业政府采购政策的通知》的要求，如实填写残疾人福利性单位声明函。</w:t>
            </w:r>
          </w:p>
          <w:p w14:paraId="7F05E350">
            <w:pPr>
              <w:pStyle w:val="14"/>
              <w:spacing w:before="61" w:line="263" w:lineRule="auto"/>
              <w:ind w:left="112" w:right="116" w:firstLine="1"/>
              <w:rPr>
                <w:spacing w:val="10"/>
                <w:sz w:val="20"/>
                <w:szCs w:val="20"/>
              </w:rPr>
            </w:pPr>
            <w:r>
              <w:rPr>
                <w:spacing w:val="10"/>
                <w:sz w:val="20"/>
                <w:szCs w:val="20"/>
              </w:rPr>
              <w:t>（2）享受政府采购支持政策的残疾人福利性单位应当同时满足以下条件：</w:t>
            </w:r>
          </w:p>
          <w:p w14:paraId="258C7309">
            <w:pPr>
              <w:pStyle w:val="14"/>
              <w:spacing w:before="61" w:line="263" w:lineRule="auto"/>
              <w:ind w:left="112" w:right="116" w:firstLine="1"/>
              <w:rPr>
                <w:spacing w:val="10"/>
                <w:sz w:val="20"/>
                <w:szCs w:val="20"/>
              </w:rPr>
            </w:pPr>
            <w:r>
              <w:rPr>
                <w:spacing w:val="10"/>
                <w:sz w:val="20"/>
                <w:szCs w:val="20"/>
              </w:rPr>
              <w:t>A.安置的残疾人占本单位在职职工人数的比例不低于 25%（含 25%），并且安置的残疾人人数不少于 10 人（含 10 人）；</w:t>
            </w:r>
          </w:p>
          <w:p w14:paraId="2DAA635C">
            <w:pPr>
              <w:pStyle w:val="14"/>
              <w:spacing w:before="61" w:line="263" w:lineRule="auto"/>
              <w:ind w:left="112" w:right="116" w:firstLine="1"/>
              <w:rPr>
                <w:spacing w:val="10"/>
                <w:sz w:val="20"/>
                <w:szCs w:val="20"/>
              </w:rPr>
            </w:pPr>
            <w:r>
              <w:rPr>
                <w:spacing w:val="10"/>
                <w:sz w:val="20"/>
                <w:szCs w:val="20"/>
              </w:rPr>
              <w:t>B.依法与安置的每位残疾人签订了一年以上（含一年）的劳动合同或服务协议；</w:t>
            </w:r>
          </w:p>
          <w:p w14:paraId="44B68C88">
            <w:pPr>
              <w:pStyle w:val="14"/>
              <w:spacing w:before="61" w:line="263" w:lineRule="auto"/>
              <w:ind w:left="112" w:right="116" w:firstLine="1"/>
              <w:rPr>
                <w:spacing w:val="10"/>
                <w:sz w:val="20"/>
                <w:szCs w:val="20"/>
              </w:rPr>
            </w:pPr>
            <w:r>
              <w:rPr>
                <w:spacing w:val="10"/>
                <w:sz w:val="20"/>
                <w:szCs w:val="20"/>
              </w:rPr>
              <w:t>C.为安置的每位残疾人按月足额缴纳了基本养老保险、基本医疗保险、失业保险、工伤保险和生育保险等社会保险费；</w:t>
            </w:r>
          </w:p>
          <w:p w14:paraId="4E2E9860">
            <w:pPr>
              <w:pStyle w:val="14"/>
              <w:spacing w:before="61" w:line="263" w:lineRule="auto"/>
              <w:ind w:left="112" w:right="116" w:firstLine="1"/>
              <w:rPr>
                <w:spacing w:val="10"/>
                <w:sz w:val="20"/>
                <w:szCs w:val="20"/>
              </w:rPr>
            </w:pPr>
            <w:r>
              <w:rPr>
                <w:spacing w:val="10"/>
                <w:sz w:val="20"/>
                <w:szCs w:val="20"/>
              </w:rPr>
              <w:t>D.通过银行等金融机构向安置的每位残疾人，按月支付了不低于单位 所在区县适用的经省级人民政府批准的月最低工资标准的工资；</w:t>
            </w:r>
          </w:p>
          <w:p w14:paraId="0681A195">
            <w:pPr>
              <w:pStyle w:val="14"/>
              <w:spacing w:before="61" w:line="263" w:lineRule="auto"/>
              <w:ind w:left="112" w:right="116" w:firstLine="1"/>
              <w:rPr>
                <w:spacing w:val="10"/>
                <w:sz w:val="20"/>
                <w:szCs w:val="20"/>
              </w:rPr>
            </w:pPr>
            <w:r>
              <w:rPr>
                <w:spacing w:val="10"/>
                <w:sz w:val="20"/>
                <w:szCs w:val="20"/>
              </w:rPr>
              <w:t>E．提供本单位制造的货物、承担的工程或者服务（以下简称产品），或者提供其他残疾人福利性单位制造的货物（不包括使用非残疾人福利性单位注册商标的货物）。</w:t>
            </w:r>
          </w:p>
          <w:p w14:paraId="381FC28B">
            <w:pPr>
              <w:pStyle w:val="14"/>
              <w:spacing w:before="61" w:line="263" w:lineRule="auto"/>
              <w:ind w:left="112" w:right="116" w:firstLine="1"/>
              <w:rPr>
                <w:spacing w:val="10"/>
                <w:sz w:val="20"/>
                <w:szCs w:val="20"/>
              </w:rPr>
            </w:pPr>
            <w:r>
              <w:rPr>
                <w:spacing w:val="10"/>
                <w:sz w:val="20"/>
                <w:szCs w:val="20"/>
              </w:rPr>
              <w:t>前款所称残疾人是指法定劳动年龄内，持有《中华人民共和国残疾人证》或者《中华人民共和国残疾军人证（1 至 8 级）》的自然人，包括具有劳动条件和劳动意愿的精神残疾人。在职职工人数是指与残疾人福利性单位建立劳动关系并依法签订劳动合同或者服务协议的雇员人数。</w:t>
            </w:r>
          </w:p>
          <w:p w14:paraId="6534CEC8">
            <w:pPr>
              <w:pStyle w:val="14"/>
              <w:spacing w:before="61" w:line="263" w:lineRule="auto"/>
              <w:ind w:left="112" w:right="116" w:firstLine="1"/>
              <w:rPr>
                <w:spacing w:val="10"/>
                <w:sz w:val="20"/>
                <w:szCs w:val="20"/>
              </w:rPr>
            </w:pPr>
            <w:r>
              <w:rPr>
                <w:spacing w:val="10"/>
                <w:sz w:val="20"/>
                <w:szCs w:val="20"/>
              </w:rPr>
              <w:t>（3）投标人提供的《残疾人福利性单位声明函》与事实不符的，依照《政府采购法》第七十七条第一款的规定追究法律责任。</w:t>
            </w:r>
          </w:p>
          <w:p w14:paraId="2A9E6F81">
            <w:pPr>
              <w:pStyle w:val="14"/>
              <w:spacing w:before="61" w:line="263" w:lineRule="auto"/>
              <w:ind w:left="112" w:right="116" w:firstLine="1"/>
              <w:rPr>
                <w:spacing w:val="10"/>
                <w:sz w:val="20"/>
                <w:szCs w:val="20"/>
              </w:rPr>
            </w:pPr>
            <w:r>
              <w:rPr>
                <w:spacing w:val="10"/>
                <w:sz w:val="20"/>
                <w:szCs w:val="20"/>
              </w:rPr>
              <w:t>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2564DBAB">
            <w:pPr>
              <w:pStyle w:val="14"/>
              <w:spacing w:before="61" w:line="263" w:lineRule="auto"/>
              <w:ind w:left="112" w:right="116" w:firstLine="1"/>
              <w:rPr>
                <w:b/>
                <w:bCs/>
                <w:spacing w:val="10"/>
                <w:sz w:val="20"/>
                <w:szCs w:val="20"/>
              </w:rPr>
            </w:pPr>
            <w:r>
              <w:rPr>
                <w:rFonts w:hint="eastAsia"/>
                <w:b/>
                <w:bCs/>
                <w:spacing w:val="10"/>
                <w:sz w:val="20"/>
                <w:szCs w:val="20"/>
                <w:lang w:val="en-US" w:eastAsia="zh-CN"/>
              </w:rPr>
              <w:t>7</w:t>
            </w:r>
            <w:r>
              <w:rPr>
                <w:b/>
                <w:bCs/>
                <w:spacing w:val="10"/>
                <w:sz w:val="20"/>
                <w:szCs w:val="20"/>
              </w:rPr>
              <w:t>、监狱企业参加本项目投标的要求：</w:t>
            </w:r>
          </w:p>
          <w:p w14:paraId="661772AD">
            <w:pPr>
              <w:pStyle w:val="14"/>
              <w:spacing w:before="61" w:line="263" w:lineRule="auto"/>
              <w:ind w:left="112" w:right="116" w:firstLine="1"/>
              <w:rPr>
                <w:spacing w:val="10"/>
                <w:sz w:val="20"/>
                <w:szCs w:val="20"/>
              </w:rPr>
            </w:pPr>
            <w:r>
              <w:rPr>
                <w:spacing w:val="10"/>
                <w:sz w:val="20"/>
                <w:szCs w:val="20"/>
              </w:rPr>
              <w:t xml:space="preserve">依据《财政部司法部关于政府采购支持监狱企业发展有关问题的通知》(财库〔2014〕68 号)规定，监狱企业视同小型、微型企业，享受预留份额、评审中价格扣除等政府采购促进中小企业发展的政府采购政策。 </w:t>
            </w:r>
          </w:p>
          <w:p w14:paraId="6328CF27">
            <w:pPr>
              <w:pStyle w:val="14"/>
              <w:spacing w:before="61" w:line="263" w:lineRule="auto"/>
              <w:ind w:left="112" w:right="116" w:firstLine="1"/>
              <w:rPr>
                <w:spacing w:val="10"/>
                <w:sz w:val="20"/>
                <w:szCs w:val="20"/>
              </w:rPr>
            </w:pPr>
            <w:r>
              <w:rPr>
                <w:spacing w:val="10"/>
                <w:sz w:val="20"/>
                <w:szCs w:val="20"/>
              </w:rPr>
              <w:t>注：①监狱企业又属于小型、微型企业的，不重复享受政策。</w:t>
            </w:r>
          </w:p>
          <w:p w14:paraId="05B29836">
            <w:pPr>
              <w:pStyle w:val="14"/>
              <w:spacing w:before="61" w:line="263" w:lineRule="auto"/>
              <w:ind w:left="112" w:right="116" w:firstLine="1"/>
              <w:rPr>
                <w:spacing w:val="10"/>
                <w:sz w:val="20"/>
                <w:szCs w:val="20"/>
              </w:rPr>
            </w:pPr>
            <w:r>
              <w:rPr>
                <w:spacing w:val="10"/>
                <w:sz w:val="20"/>
                <w:szCs w:val="20"/>
              </w:rPr>
              <w:t>②监狱企业证明文件［如有。监狱企业是指由司法部认定的为罪犯、 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3C6D6E3F">
            <w:pPr>
              <w:pStyle w:val="14"/>
              <w:spacing w:before="61" w:line="263" w:lineRule="auto"/>
              <w:ind w:left="112" w:right="116" w:firstLine="1"/>
              <w:rPr>
                <w:b/>
                <w:bCs/>
                <w:spacing w:val="10"/>
                <w:sz w:val="20"/>
                <w:szCs w:val="20"/>
              </w:rPr>
            </w:pPr>
            <w:r>
              <w:rPr>
                <w:rFonts w:hint="eastAsia"/>
                <w:b/>
                <w:bCs/>
                <w:spacing w:val="10"/>
                <w:sz w:val="20"/>
                <w:szCs w:val="20"/>
                <w:lang w:val="en-US" w:eastAsia="zh-CN"/>
              </w:rPr>
              <w:t>8</w:t>
            </w:r>
            <w:r>
              <w:rPr>
                <w:b/>
                <w:bCs/>
                <w:spacing w:val="10"/>
                <w:sz w:val="20"/>
                <w:szCs w:val="20"/>
              </w:rPr>
              <w:t>、本项目涉及创新产品、创新服务的要求</w:t>
            </w:r>
          </w:p>
          <w:p w14:paraId="046E09EE">
            <w:pPr>
              <w:pStyle w:val="14"/>
              <w:spacing w:before="61" w:line="263" w:lineRule="auto"/>
              <w:ind w:left="112" w:right="116" w:firstLine="1"/>
              <w:rPr>
                <w:spacing w:val="10"/>
                <w:sz w:val="20"/>
                <w:szCs w:val="20"/>
              </w:rPr>
            </w:pPr>
            <w:r>
              <w:rPr>
                <w:spacing w:val="10"/>
                <w:sz w:val="20"/>
                <w:szCs w:val="20"/>
              </w:rPr>
              <w:t>（1）投报产品或服务属于《山西省创新产品和服务推荐清单》中创新产品或创新服务的，在评审时，享受投报产品6%的价格折扣。</w:t>
            </w:r>
          </w:p>
          <w:p w14:paraId="0A61EF20">
            <w:pPr>
              <w:pStyle w:val="14"/>
              <w:spacing w:before="61" w:line="263" w:lineRule="auto"/>
              <w:ind w:left="112" w:right="116" w:firstLine="1"/>
              <w:rPr>
                <w:spacing w:val="10"/>
                <w:sz w:val="20"/>
                <w:szCs w:val="20"/>
              </w:rPr>
            </w:pPr>
            <w:r>
              <w:rPr>
                <w:spacing w:val="10"/>
                <w:sz w:val="20"/>
                <w:szCs w:val="20"/>
              </w:rPr>
              <w:t>（2）投报创新产品或创新服务的，需在投标文件中提供《山西省创新产品和服务推荐清单》，并填写《创新产品或创新服务明细表》。</w:t>
            </w:r>
          </w:p>
          <w:p w14:paraId="79220626">
            <w:pPr>
              <w:pStyle w:val="14"/>
              <w:spacing w:before="61" w:line="263" w:lineRule="auto"/>
              <w:ind w:left="112" w:right="116" w:firstLine="1"/>
              <w:rPr>
                <w:spacing w:val="10"/>
                <w:sz w:val="20"/>
                <w:szCs w:val="20"/>
              </w:rPr>
            </w:pPr>
            <w:r>
              <w:rPr>
                <w:spacing w:val="10"/>
                <w:sz w:val="20"/>
                <w:szCs w:val="20"/>
              </w:rPr>
              <w:t>（3）创新产品或创新服务的价格折扣政策可与其他政府采购政策叠 加。</w:t>
            </w:r>
          </w:p>
          <w:p w14:paraId="2E639A83">
            <w:pPr>
              <w:pStyle w:val="14"/>
              <w:spacing w:before="61" w:line="263" w:lineRule="auto"/>
              <w:ind w:left="112" w:right="116" w:firstLine="1"/>
              <w:rPr>
                <w:b/>
                <w:bCs/>
                <w:spacing w:val="10"/>
                <w:sz w:val="20"/>
                <w:szCs w:val="20"/>
              </w:rPr>
            </w:pPr>
            <w:r>
              <w:rPr>
                <w:rFonts w:hint="eastAsia"/>
                <w:b/>
                <w:bCs/>
                <w:spacing w:val="10"/>
                <w:sz w:val="20"/>
                <w:szCs w:val="20"/>
                <w:lang w:val="en-US" w:eastAsia="zh-CN"/>
              </w:rPr>
              <w:t>9</w:t>
            </w:r>
            <w:r>
              <w:rPr>
                <w:b/>
                <w:bCs/>
                <w:spacing w:val="10"/>
                <w:sz w:val="20"/>
                <w:szCs w:val="20"/>
              </w:rPr>
              <w:t>、本项目涉及商品包装和快递包装的要求</w:t>
            </w:r>
          </w:p>
          <w:p w14:paraId="02A37346">
            <w:pPr>
              <w:pStyle w:val="14"/>
              <w:spacing w:before="61" w:line="263" w:lineRule="auto"/>
              <w:ind w:left="112" w:right="116" w:firstLine="1"/>
              <w:rPr>
                <w:spacing w:val="10"/>
                <w:sz w:val="20"/>
                <w:szCs w:val="20"/>
              </w:rPr>
            </w:pPr>
            <w:r>
              <w:rPr>
                <w:spacing w:val="10"/>
                <w:sz w:val="20"/>
                <w:szCs w:val="20"/>
              </w:rPr>
              <w:t>本文件列出商品包装和快递包装要求的，需填写商品包装和快递包装承诺函，承诺商品包装符合《商品包装政府</w:t>
            </w:r>
            <w:r>
              <w:rPr>
                <w:rFonts w:hint="eastAsia"/>
                <w:spacing w:val="10"/>
                <w:sz w:val="20"/>
                <w:szCs w:val="20"/>
                <w:lang w:eastAsia="zh-CN"/>
              </w:rPr>
              <w:t>商务、技术部分</w:t>
            </w:r>
            <w:r>
              <w:rPr>
                <w:spacing w:val="10"/>
                <w:sz w:val="20"/>
                <w:szCs w:val="20"/>
              </w:rPr>
              <w:t>标准（试行）》，快递包装符合《快递包装政府</w:t>
            </w:r>
            <w:r>
              <w:rPr>
                <w:rFonts w:hint="eastAsia"/>
                <w:spacing w:val="10"/>
                <w:sz w:val="20"/>
                <w:szCs w:val="20"/>
                <w:lang w:eastAsia="zh-CN"/>
              </w:rPr>
              <w:t>商务、技术部分</w:t>
            </w:r>
            <w:r>
              <w:rPr>
                <w:spacing w:val="10"/>
                <w:sz w:val="20"/>
                <w:szCs w:val="20"/>
              </w:rPr>
              <w:t>标准（试行）》。</w:t>
            </w:r>
          </w:p>
          <w:p w14:paraId="1F2AA8D4">
            <w:pPr>
              <w:pStyle w:val="14"/>
              <w:spacing w:before="61" w:line="263" w:lineRule="auto"/>
              <w:ind w:left="112" w:right="116" w:firstLine="1"/>
              <w:rPr>
                <w:b/>
                <w:bCs/>
                <w:spacing w:val="10"/>
                <w:sz w:val="20"/>
                <w:szCs w:val="20"/>
              </w:rPr>
            </w:pPr>
            <w:r>
              <w:rPr>
                <w:rFonts w:hint="eastAsia"/>
                <w:b/>
                <w:bCs/>
                <w:spacing w:val="10"/>
                <w:sz w:val="20"/>
                <w:szCs w:val="20"/>
                <w:lang w:val="en-US" w:eastAsia="zh-CN"/>
              </w:rPr>
              <w:t>10</w:t>
            </w:r>
            <w:r>
              <w:rPr>
                <w:b/>
                <w:bCs/>
                <w:spacing w:val="10"/>
                <w:sz w:val="20"/>
                <w:szCs w:val="20"/>
              </w:rPr>
              <w:t>、本项目涉及绿色数据政府采购的要求</w:t>
            </w:r>
          </w:p>
          <w:p w14:paraId="0563A1F2">
            <w:pPr>
              <w:pStyle w:val="14"/>
              <w:spacing w:before="61" w:line="263" w:lineRule="auto"/>
              <w:ind w:left="112" w:right="116" w:firstLine="1"/>
              <w:rPr>
                <w:rFonts w:hint="eastAsia"/>
                <w:spacing w:val="10"/>
                <w:sz w:val="20"/>
                <w:szCs w:val="20"/>
                <w:lang w:val="en-US" w:eastAsia="zh-CN"/>
              </w:rPr>
            </w:pPr>
            <w:r>
              <w:rPr>
                <w:spacing w:val="10"/>
                <w:sz w:val="20"/>
                <w:szCs w:val="20"/>
              </w:rPr>
              <w:t>采购项目中如含有采购数据中心相关设备、运维服务，要执行【关于印发《绿色数据中心政府</w:t>
            </w:r>
            <w:r>
              <w:rPr>
                <w:rFonts w:hint="eastAsia"/>
                <w:spacing w:val="10"/>
                <w:sz w:val="20"/>
                <w:szCs w:val="20"/>
                <w:lang w:eastAsia="zh-CN"/>
              </w:rPr>
              <w:t>商务、技术部分</w:t>
            </w:r>
            <w:r>
              <w:rPr>
                <w:spacing w:val="10"/>
                <w:sz w:val="20"/>
                <w:szCs w:val="20"/>
              </w:rPr>
              <w:t>标准（试行）》的通知】此规定，需填写绿色数据承诺函，承诺所提供的数据中心相关设备、运维服务符合《绿色数据中心政府</w:t>
            </w:r>
            <w:r>
              <w:rPr>
                <w:rFonts w:hint="eastAsia"/>
                <w:spacing w:val="10"/>
                <w:sz w:val="20"/>
                <w:szCs w:val="20"/>
                <w:lang w:eastAsia="zh-CN"/>
              </w:rPr>
              <w:t>商务、技术部分</w:t>
            </w:r>
            <w:r>
              <w:rPr>
                <w:spacing w:val="10"/>
                <w:sz w:val="20"/>
                <w:szCs w:val="20"/>
              </w:rPr>
              <w:t>标准（试行）》。</w:t>
            </w:r>
          </w:p>
        </w:tc>
      </w:tr>
      <w:tr w14:paraId="0869A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05" w:type="dxa"/>
            <w:tcBorders>
              <w:left w:val="single" w:color="000000" w:sz="2" w:space="0"/>
              <w:bottom w:val="single" w:color="000000" w:sz="2" w:space="0"/>
            </w:tcBorders>
            <w:vAlign w:val="center"/>
          </w:tcPr>
          <w:p w14:paraId="49831F72">
            <w:pPr>
              <w:pStyle w:val="14"/>
              <w:spacing w:before="247" w:line="189" w:lineRule="auto"/>
              <w:jc w:val="center"/>
              <w:rPr>
                <w:sz w:val="20"/>
                <w:szCs w:val="20"/>
              </w:rPr>
            </w:pPr>
            <w:r>
              <w:rPr>
                <w:spacing w:val="-7"/>
                <w:sz w:val="20"/>
                <w:szCs w:val="20"/>
              </w:rPr>
              <w:t>12</w:t>
            </w:r>
          </w:p>
        </w:tc>
        <w:tc>
          <w:tcPr>
            <w:tcW w:w="2133" w:type="dxa"/>
            <w:tcBorders>
              <w:bottom w:val="single" w:color="000000" w:sz="2" w:space="0"/>
            </w:tcBorders>
            <w:vAlign w:val="top"/>
          </w:tcPr>
          <w:p w14:paraId="3A851447">
            <w:pPr>
              <w:pStyle w:val="14"/>
              <w:spacing w:before="62" w:line="228" w:lineRule="auto"/>
              <w:ind w:left="530"/>
              <w:rPr>
                <w:sz w:val="20"/>
                <w:szCs w:val="20"/>
              </w:rPr>
            </w:pPr>
            <w:r>
              <w:rPr>
                <w:spacing w:val="6"/>
                <w:sz w:val="20"/>
                <w:szCs w:val="20"/>
              </w:rPr>
              <w:t>现场勘查</w:t>
            </w:r>
          </w:p>
          <w:p w14:paraId="4EFE4D7E">
            <w:pPr>
              <w:pStyle w:val="14"/>
              <w:spacing w:before="53" w:line="227" w:lineRule="auto"/>
              <w:ind w:left="118"/>
              <w:rPr>
                <w:sz w:val="20"/>
                <w:szCs w:val="20"/>
              </w:rPr>
            </w:pPr>
            <w:r>
              <w:rPr>
                <w:spacing w:val="6"/>
                <w:sz w:val="20"/>
                <w:szCs w:val="20"/>
              </w:rPr>
              <w:t>（或标前答疑会）</w:t>
            </w:r>
          </w:p>
        </w:tc>
        <w:tc>
          <w:tcPr>
            <w:tcW w:w="6530" w:type="dxa"/>
            <w:tcBorders>
              <w:bottom w:val="single" w:color="000000" w:sz="2" w:space="0"/>
              <w:right w:val="single" w:color="000000" w:sz="2" w:space="0"/>
            </w:tcBorders>
            <w:vAlign w:val="top"/>
          </w:tcPr>
          <w:p w14:paraId="01B2CDB0">
            <w:pPr>
              <w:pStyle w:val="14"/>
              <w:spacing w:before="213" w:line="231" w:lineRule="auto"/>
              <w:ind w:left="114"/>
              <w:rPr>
                <w:rFonts w:hint="default" w:eastAsia="宋体"/>
                <w:sz w:val="20"/>
                <w:szCs w:val="20"/>
                <w:lang w:val="en-US" w:eastAsia="zh-CN"/>
              </w:rPr>
            </w:pPr>
            <w:r>
              <w:rPr>
                <w:rFonts w:hint="eastAsia"/>
                <w:sz w:val="20"/>
                <w:szCs w:val="20"/>
                <w:lang w:val="en-US" w:eastAsia="zh-CN"/>
              </w:rPr>
              <w:t>不组织</w:t>
            </w:r>
          </w:p>
        </w:tc>
      </w:tr>
      <w:tr w14:paraId="75864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05" w:type="dxa"/>
            <w:tcBorders>
              <w:left w:val="single" w:color="000000" w:sz="2" w:space="0"/>
            </w:tcBorders>
            <w:vAlign w:val="center"/>
          </w:tcPr>
          <w:p w14:paraId="715C63E7">
            <w:pPr>
              <w:pStyle w:val="14"/>
              <w:spacing w:before="65" w:line="190" w:lineRule="auto"/>
              <w:jc w:val="center"/>
              <w:rPr>
                <w:sz w:val="20"/>
                <w:szCs w:val="20"/>
              </w:rPr>
            </w:pPr>
            <w:r>
              <w:rPr>
                <w:spacing w:val="-7"/>
                <w:sz w:val="20"/>
                <w:szCs w:val="20"/>
              </w:rPr>
              <w:t>13</w:t>
            </w:r>
          </w:p>
        </w:tc>
        <w:tc>
          <w:tcPr>
            <w:tcW w:w="2133" w:type="dxa"/>
            <w:vAlign w:val="top"/>
          </w:tcPr>
          <w:p w14:paraId="44E3AEF9">
            <w:pPr>
              <w:spacing w:line="277" w:lineRule="auto"/>
              <w:rPr>
                <w:rFonts w:ascii="Arial"/>
                <w:sz w:val="21"/>
              </w:rPr>
            </w:pPr>
          </w:p>
          <w:p w14:paraId="2449DCFD">
            <w:pPr>
              <w:spacing w:line="278" w:lineRule="auto"/>
              <w:rPr>
                <w:rFonts w:ascii="Arial"/>
                <w:sz w:val="21"/>
              </w:rPr>
            </w:pPr>
          </w:p>
          <w:p w14:paraId="40F7E6EC">
            <w:pPr>
              <w:spacing w:line="278" w:lineRule="auto"/>
              <w:rPr>
                <w:rFonts w:ascii="Arial"/>
                <w:sz w:val="21"/>
              </w:rPr>
            </w:pPr>
          </w:p>
          <w:p w14:paraId="729F8489">
            <w:pPr>
              <w:pStyle w:val="14"/>
              <w:spacing w:before="65" w:line="228" w:lineRule="auto"/>
              <w:ind w:left="439"/>
              <w:rPr>
                <w:sz w:val="20"/>
                <w:szCs w:val="20"/>
              </w:rPr>
            </w:pPr>
            <w:r>
              <w:rPr>
                <w:spacing w:val="7"/>
                <w:sz w:val="20"/>
                <w:szCs w:val="20"/>
              </w:rPr>
              <w:t>投标文件递交</w:t>
            </w:r>
          </w:p>
        </w:tc>
        <w:tc>
          <w:tcPr>
            <w:tcW w:w="6530" w:type="dxa"/>
            <w:tcBorders>
              <w:right w:val="single" w:color="000000" w:sz="2" w:space="0"/>
            </w:tcBorders>
            <w:vAlign w:val="top"/>
          </w:tcPr>
          <w:p w14:paraId="312595A4">
            <w:pPr>
              <w:pStyle w:val="14"/>
              <w:spacing w:before="152" w:line="227" w:lineRule="auto"/>
              <w:ind w:left="113"/>
              <w:rPr>
                <w:sz w:val="20"/>
                <w:szCs w:val="20"/>
              </w:rPr>
            </w:pPr>
            <w:r>
              <w:rPr>
                <w:spacing w:val="8"/>
                <w:sz w:val="20"/>
                <w:szCs w:val="20"/>
              </w:rPr>
              <w:t>投标文件递交截止时间前上传电子投标文件；</w:t>
            </w:r>
          </w:p>
          <w:p w14:paraId="48B93111">
            <w:pPr>
              <w:pStyle w:val="14"/>
              <w:spacing w:before="54" w:line="271" w:lineRule="auto"/>
              <w:ind w:left="112" w:right="116" w:firstLine="23"/>
              <w:rPr>
                <w:sz w:val="20"/>
                <w:szCs w:val="20"/>
              </w:rPr>
            </w:pPr>
            <w:r>
              <w:rPr>
                <w:spacing w:val="9"/>
                <w:sz w:val="20"/>
                <w:szCs w:val="20"/>
              </w:rPr>
              <w:t>电子版投标文件请通过山西省政府采购云平台下载电子投标</w:t>
            </w:r>
            <w:r>
              <w:rPr>
                <w:spacing w:val="8"/>
                <w:sz w:val="20"/>
                <w:szCs w:val="20"/>
              </w:rPr>
              <w:t>文件制作</w:t>
            </w:r>
            <w:r>
              <w:rPr>
                <w:sz w:val="20"/>
                <w:szCs w:val="20"/>
              </w:rPr>
              <w:t xml:space="preserve"> </w:t>
            </w:r>
            <w:r>
              <w:rPr>
                <w:spacing w:val="10"/>
                <w:sz w:val="20"/>
                <w:szCs w:val="20"/>
              </w:rPr>
              <w:t>工具进行制作。未加密的、未上传或逾期上传的电</w:t>
            </w:r>
            <w:r>
              <w:rPr>
                <w:spacing w:val="9"/>
                <w:sz w:val="20"/>
                <w:szCs w:val="20"/>
              </w:rPr>
              <w:t>子投标文件，招标</w:t>
            </w:r>
            <w:r>
              <w:rPr>
                <w:sz w:val="20"/>
                <w:szCs w:val="20"/>
              </w:rPr>
              <w:t xml:space="preserve"> </w:t>
            </w:r>
            <w:r>
              <w:rPr>
                <w:spacing w:val="10"/>
                <w:sz w:val="20"/>
                <w:szCs w:val="20"/>
              </w:rPr>
              <w:t>人不予受理。投标人要按照招标文件要求进行</w:t>
            </w:r>
            <w:r>
              <w:rPr>
                <w:spacing w:val="9"/>
                <w:sz w:val="20"/>
                <w:szCs w:val="20"/>
              </w:rPr>
              <w:t>签章和加密，并使用制</w:t>
            </w:r>
            <w:r>
              <w:rPr>
                <w:sz w:val="20"/>
                <w:szCs w:val="20"/>
              </w:rPr>
              <w:t xml:space="preserve"> </w:t>
            </w:r>
            <w:r>
              <w:rPr>
                <w:spacing w:val="6"/>
                <w:sz w:val="20"/>
                <w:szCs w:val="20"/>
              </w:rPr>
              <w:t>作上传电子版投标文件的</w:t>
            </w:r>
            <w:r>
              <w:rPr>
                <w:spacing w:val="-41"/>
                <w:sz w:val="20"/>
                <w:szCs w:val="20"/>
              </w:rPr>
              <w:t xml:space="preserve"> </w:t>
            </w:r>
            <w:r>
              <w:rPr>
                <w:sz w:val="20"/>
                <w:szCs w:val="20"/>
              </w:rPr>
              <w:t>CA</w:t>
            </w:r>
            <w:r>
              <w:rPr>
                <w:spacing w:val="-36"/>
                <w:sz w:val="20"/>
                <w:szCs w:val="20"/>
              </w:rPr>
              <w:t xml:space="preserve"> </w:t>
            </w:r>
            <w:r>
              <w:rPr>
                <w:spacing w:val="6"/>
                <w:sz w:val="20"/>
                <w:szCs w:val="20"/>
              </w:rPr>
              <w:t>数字证书进行解密操作。无法</w:t>
            </w:r>
            <w:r>
              <w:rPr>
                <w:spacing w:val="5"/>
                <w:sz w:val="20"/>
                <w:szCs w:val="20"/>
              </w:rPr>
              <w:t>解密所产生</w:t>
            </w:r>
            <w:r>
              <w:rPr>
                <w:sz w:val="20"/>
                <w:szCs w:val="20"/>
              </w:rPr>
              <w:t xml:space="preserve"> </w:t>
            </w:r>
            <w:r>
              <w:rPr>
                <w:spacing w:val="8"/>
                <w:sz w:val="20"/>
                <w:szCs w:val="20"/>
              </w:rPr>
              <w:t>的后果由投标人自行承担。</w:t>
            </w:r>
          </w:p>
        </w:tc>
      </w:tr>
      <w:tr w14:paraId="2BDDF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05" w:type="dxa"/>
            <w:tcBorders>
              <w:left w:val="single" w:color="000000" w:sz="2" w:space="0"/>
            </w:tcBorders>
            <w:vAlign w:val="center"/>
          </w:tcPr>
          <w:p w14:paraId="57B5BE9D">
            <w:pPr>
              <w:pStyle w:val="14"/>
              <w:spacing w:before="65" w:line="189" w:lineRule="auto"/>
              <w:jc w:val="center"/>
              <w:rPr>
                <w:sz w:val="20"/>
                <w:szCs w:val="20"/>
              </w:rPr>
            </w:pPr>
            <w:r>
              <w:rPr>
                <w:spacing w:val="-7"/>
                <w:sz w:val="20"/>
                <w:szCs w:val="20"/>
              </w:rPr>
              <w:t>14</w:t>
            </w:r>
          </w:p>
        </w:tc>
        <w:tc>
          <w:tcPr>
            <w:tcW w:w="2133" w:type="dxa"/>
            <w:vAlign w:val="center"/>
          </w:tcPr>
          <w:p w14:paraId="140B4EC0">
            <w:pPr>
              <w:pStyle w:val="14"/>
              <w:spacing w:before="65" w:line="228" w:lineRule="auto"/>
              <w:jc w:val="center"/>
              <w:rPr>
                <w:rFonts w:ascii="宋体" w:hAnsi="宋体" w:eastAsia="宋体" w:cs="宋体"/>
                <w:spacing w:val="7"/>
                <w:sz w:val="20"/>
                <w:szCs w:val="20"/>
              </w:rPr>
            </w:pPr>
            <w:r>
              <w:rPr>
                <w:rFonts w:ascii="宋体" w:hAnsi="宋体" w:eastAsia="宋体" w:cs="宋体"/>
                <w:spacing w:val="7"/>
                <w:sz w:val="20"/>
                <w:szCs w:val="20"/>
              </w:rPr>
              <w:t>开标时间及地址</w:t>
            </w:r>
          </w:p>
        </w:tc>
        <w:tc>
          <w:tcPr>
            <w:tcW w:w="6530" w:type="dxa"/>
            <w:tcBorders>
              <w:right w:val="single" w:color="000000" w:sz="2" w:space="0"/>
            </w:tcBorders>
            <w:vAlign w:val="center"/>
          </w:tcPr>
          <w:p w14:paraId="31179272">
            <w:pPr>
              <w:pStyle w:val="14"/>
              <w:spacing w:before="65" w:line="228" w:lineRule="auto"/>
              <w:jc w:val="both"/>
              <w:rPr>
                <w:rFonts w:hint="default" w:ascii="宋体" w:hAnsi="宋体" w:eastAsia="宋体" w:cs="宋体"/>
                <w:spacing w:val="7"/>
                <w:sz w:val="20"/>
                <w:szCs w:val="20"/>
                <w:lang w:val="en-US" w:eastAsia="zh-CN"/>
              </w:rPr>
            </w:pPr>
            <w:r>
              <w:rPr>
                <w:rFonts w:ascii="宋体" w:hAnsi="宋体" w:eastAsia="宋体" w:cs="宋体"/>
                <w:spacing w:val="7"/>
                <w:sz w:val="20"/>
                <w:szCs w:val="20"/>
              </w:rPr>
              <w:t>开标时间：20</w:t>
            </w:r>
            <w:r>
              <w:rPr>
                <w:rFonts w:ascii="宋体" w:hAnsi="宋体" w:eastAsia="宋体" w:cs="宋体"/>
                <w:spacing w:val="7"/>
                <w:sz w:val="20"/>
                <w:szCs w:val="20"/>
                <w:highlight w:val="none"/>
              </w:rPr>
              <w:t>2</w:t>
            </w:r>
            <w:r>
              <w:rPr>
                <w:rFonts w:hint="eastAsia" w:ascii="宋体" w:hAnsi="宋体" w:eastAsia="宋体" w:cs="宋体"/>
                <w:spacing w:val="7"/>
                <w:sz w:val="20"/>
                <w:szCs w:val="20"/>
                <w:highlight w:val="none"/>
                <w:lang w:val="en-US" w:eastAsia="zh-CN"/>
              </w:rPr>
              <w:t>5</w:t>
            </w:r>
            <w:r>
              <w:rPr>
                <w:rFonts w:ascii="宋体" w:hAnsi="宋体" w:eastAsia="宋体" w:cs="宋体"/>
                <w:spacing w:val="7"/>
                <w:sz w:val="20"/>
                <w:szCs w:val="20"/>
                <w:highlight w:val="none"/>
              </w:rPr>
              <w:t>年</w:t>
            </w:r>
            <w:r>
              <w:rPr>
                <w:rFonts w:hint="eastAsia" w:ascii="宋体" w:hAnsi="宋体" w:eastAsia="宋体" w:cs="宋体"/>
                <w:spacing w:val="7"/>
                <w:sz w:val="20"/>
                <w:szCs w:val="20"/>
                <w:highlight w:val="none"/>
                <w:lang w:val="en-US" w:eastAsia="zh-CN"/>
              </w:rPr>
              <w:t>12</w:t>
            </w:r>
            <w:r>
              <w:rPr>
                <w:rFonts w:ascii="宋体" w:hAnsi="宋体" w:eastAsia="宋体" w:cs="宋体"/>
                <w:spacing w:val="7"/>
                <w:sz w:val="20"/>
                <w:szCs w:val="20"/>
                <w:highlight w:val="none"/>
              </w:rPr>
              <w:t>月</w:t>
            </w:r>
            <w:r>
              <w:rPr>
                <w:rFonts w:hint="eastAsia" w:cs="宋体"/>
                <w:spacing w:val="7"/>
                <w:sz w:val="20"/>
                <w:szCs w:val="20"/>
                <w:highlight w:val="none"/>
                <w:lang w:val="en-US" w:eastAsia="zh-CN"/>
              </w:rPr>
              <w:t>16</w:t>
            </w:r>
            <w:r>
              <w:rPr>
                <w:rFonts w:ascii="宋体" w:hAnsi="宋体" w:eastAsia="宋体" w:cs="宋体"/>
                <w:spacing w:val="7"/>
                <w:sz w:val="20"/>
                <w:szCs w:val="20"/>
                <w:highlight w:val="none"/>
              </w:rPr>
              <w:t>日9时</w:t>
            </w:r>
            <w:r>
              <w:rPr>
                <w:rFonts w:hint="eastAsia" w:ascii="宋体" w:hAnsi="宋体" w:eastAsia="宋体" w:cs="宋体"/>
                <w:spacing w:val="7"/>
                <w:sz w:val="20"/>
                <w:szCs w:val="20"/>
                <w:highlight w:val="none"/>
                <w:lang w:val="en-US" w:eastAsia="zh-CN"/>
              </w:rPr>
              <w:t>3</w:t>
            </w:r>
            <w:r>
              <w:rPr>
                <w:rFonts w:ascii="宋体" w:hAnsi="宋体" w:eastAsia="宋体" w:cs="宋体"/>
                <w:spacing w:val="7"/>
                <w:sz w:val="20"/>
                <w:szCs w:val="20"/>
                <w:highlight w:val="none"/>
              </w:rPr>
              <w:t>0分，网上开标</w:t>
            </w:r>
          </w:p>
        </w:tc>
      </w:tr>
      <w:tr w14:paraId="61940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05" w:type="dxa"/>
            <w:tcBorders>
              <w:left w:val="single" w:color="000000" w:sz="2" w:space="0"/>
            </w:tcBorders>
            <w:vAlign w:val="center"/>
          </w:tcPr>
          <w:p w14:paraId="5F54056B">
            <w:pPr>
              <w:pStyle w:val="14"/>
              <w:spacing w:before="65" w:line="190" w:lineRule="auto"/>
              <w:jc w:val="center"/>
              <w:rPr>
                <w:sz w:val="20"/>
                <w:szCs w:val="20"/>
              </w:rPr>
            </w:pPr>
            <w:r>
              <w:rPr>
                <w:spacing w:val="-7"/>
                <w:sz w:val="20"/>
                <w:szCs w:val="20"/>
              </w:rPr>
              <w:t>15</w:t>
            </w:r>
          </w:p>
        </w:tc>
        <w:tc>
          <w:tcPr>
            <w:tcW w:w="2133" w:type="dxa"/>
            <w:vAlign w:val="top"/>
          </w:tcPr>
          <w:p w14:paraId="16E8F862">
            <w:pPr>
              <w:pStyle w:val="14"/>
              <w:spacing w:before="299" w:line="228" w:lineRule="auto"/>
              <w:ind w:left="647"/>
              <w:rPr>
                <w:sz w:val="20"/>
                <w:szCs w:val="20"/>
              </w:rPr>
            </w:pPr>
            <w:r>
              <w:rPr>
                <w:spacing w:val="7"/>
                <w:sz w:val="20"/>
                <w:szCs w:val="20"/>
              </w:rPr>
              <w:t>评标办法</w:t>
            </w:r>
          </w:p>
        </w:tc>
        <w:tc>
          <w:tcPr>
            <w:tcW w:w="6530" w:type="dxa"/>
            <w:tcBorders>
              <w:right w:val="single" w:color="000000" w:sz="2" w:space="0"/>
            </w:tcBorders>
            <w:vAlign w:val="top"/>
          </w:tcPr>
          <w:p w14:paraId="1DC7CC4B">
            <w:pPr>
              <w:pStyle w:val="14"/>
              <w:spacing w:before="299" w:line="227" w:lineRule="auto"/>
              <w:ind w:left="110"/>
              <w:rPr>
                <w:sz w:val="20"/>
                <w:szCs w:val="20"/>
              </w:rPr>
            </w:pPr>
            <w:r>
              <w:rPr>
                <w:spacing w:val="8"/>
                <w:sz w:val="20"/>
                <w:szCs w:val="20"/>
              </w:rPr>
              <w:t>采用综合评分法</w:t>
            </w:r>
          </w:p>
        </w:tc>
      </w:tr>
      <w:tr w14:paraId="0EF6D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05" w:type="dxa"/>
            <w:tcBorders>
              <w:left w:val="single" w:color="000000" w:sz="2" w:space="0"/>
            </w:tcBorders>
            <w:vAlign w:val="center"/>
          </w:tcPr>
          <w:p w14:paraId="5A193D5E">
            <w:pPr>
              <w:pStyle w:val="14"/>
              <w:spacing w:before="65" w:line="190" w:lineRule="auto"/>
              <w:jc w:val="center"/>
              <w:rPr>
                <w:sz w:val="20"/>
                <w:szCs w:val="20"/>
              </w:rPr>
            </w:pPr>
            <w:r>
              <w:rPr>
                <w:spacing w:val="-7"/>
                <w:sz w:val="20"/>
                <w:szCs w:val="20"/>
              </w:rPr>
              <w:t>16</w:t>
            </w:r>
          </w:p>
        </w:tc>
        <w:tc>
          <w:tcPr>
            <w:tcW w:w="2133" w:type="dxa"/>
            <w:vAlign w:val="top"/>
          </w:tcPr>
          <w:p w14:paraId="30A7789D">
            <w:pPr>
              <w:spacing w:line="322" w:lineRule="auto"/>
              <w:rPr>
                <w:rFonts w:ascii="Arial"/>
                <w:sz w:val="21"/>
              </w:rPr>
            </w:pPr>
          </w:p>
          <w:p w14:paraId="5D998763">
            <w:pPr>
              <w:pStyle w:val="14"/>
              <w:spacing w:before="65" w:line="227" w:lineRule="auto"/>
              <w:ind w:left="542"/>
              <w:rPr>
                <w:sz w:val="20"/>
                <w:szCs w:val="20"/>
              </w:rPr>
            </w:pPr>
            <w:r>
              <w:rPr>
                <w:spacing w:val="8"/>
                <w:sz w:val="20"/>
                <w:szCs w:val="20"/>
              </w:rPr>
              <w:t>评标委员会</w:t>
            </w:r>
          </w:p>
        </w:tc>
        <w:tc>
          <w:tcPr>
            <w:tcW w:w="6530" w:type="dxa"/>
            <w:tcBorders>
              <w:right w:val="single" w:color="000000" w:sz="2" w:space="0"/>
            </w:tcBorders>
            <w:vAlign w:val="top"/>
          </w:tcPr>
          <w:p w14:paraId="4F47CCF3">
            <w:pPr>
              <w:pStyle w:val="14"/>
              <w:spacing w:before="101" w:line="227" w:lineRule="auto"/>
              <w:ind w:left="110"/>
              <w:rPr>
                <w:sz w:val="20"/>
                <w:szCs w:val="20"/>
              </w:rPr>
            </w:pPr>
            <w:r>
              <w:rPr>
                <w:spacing w:val="7"/>
                <w:sz w:val="20"/>
                <w:szCs w:val="20"/>
              </w:rPr>
              <w:t>评标委员会组成：</w:t>
            </w:r>
            <w:r>
              <w:rPr>
                <w:rFonts w:hint="eastAsia"/>
                <w:spacing w:val="7"/>
                <w:sz w:val="20"/>
                <w:szCs w:val="20"/>
                <w:lang w:val="en-US" w:eastAsia="zh-CN"/>
              </w:rPr>
              <w:t>5</w:t>
            </w:r>
            <w:r>
              <w:rPr>
                <w:spacing w:val="7"/>
                <w:sz w:val="20"/>
                <w:szCs w:val="20"/>
              </w:rPr>
              <w:t>人，</w:t>
            </w:r>
          </w:p>
          <w:p w14:paraId="0CF1FE6C">
            <w:pPr>
              <w:pStyle w:val="14"/>
              <w:spacing w:before="27" w:line="228" w:lineRule="auto"/>
              <w:ind w:left="112"/>
              <w:rPr>
                <w:sz w:val="20"/>
                <w:szCs w:val="20"/>
              </w:rPr>
            </w:pPr>
            <w:r>
              <w:rPr>
                <w:spacing w:val="8"/>
                <w:sz w:val="20"/>
                <w:szCs w:val="20"/>
              </w:rPr>
              <w:t>其中：专家</w:t>
            </w:r>
            <w:r>
              <w:rPr>
                <w:rFonts w:hint="eastAsia"/>
                <w:spacing w:val="8"/>
                <w:sz w:val="20"/>
                <w:szCs w:val="20"/>
                <w:lang w:val="en-US" w:eastAsia="zh-CN"/>
              </w:rPr>
              <w:t>4</w:t>
            </w:r>
            <w:r>
              <w:rPr>
                <w:spacing w:val="8"/>
                <w:sz w:val="20"/>
                <w:szCs w:val="20"/>
              </w:rPr>
              <w:t>人、招标人代表</w:t>
            </w:r>
            <w:r>
              <w:rPr>
                <w:rFonts w:hint="eastAsia"/>
                <w:spacing w:val="8"/>
                <w:sz w:val="20"/>
                <w:szCs w:val="20"/>
                <w:lang w:val="en-US" w:eastAsia="zh-CN"/>
              </w:rPr>
              <w:t>1</w:t>
            </w:r>
            <w:r>
              <w:rPr>
                <w:spacing w:val="8"/>
                <w:sz w:val="20"/>
                <w:szCs w:val="20"/>
              </w:rPr>
              <w:t>人；</w:t>
            </w:r>
          </w:p>
          <w:p w14:paraId="59FE83F9">
            <w:pPr>
              <w:pStyle w:val="14"/>
              <w:spacing w:before="24" w:line="227" w:lineRule="auto"/>
              <w:ind w:left="110"/>
              <w:rPr>
                <w:sz w:val="20"/>
                <w:szCs w:val="20"/>
              </w:rPr>
            </w:pPr>
            <w:r>
              <w:rPr>
                <w:spacing w:val="9"/>
                <w:sz w:val="20"/>
                <w:szCs w:val="20"/>
              </w:rPr>
              <w:t>评标专家确定方式：山西省政府采购平台专家库随机抽取</w:t>
            </w:r>
            <w:r>
              <w:rPr>
                <w:rFonts w:hint="eastAsia"/>
                <w:spacing w:val="9"/>
                <w:sz w:val="20"/>
                <w:szCs w:val="20"/>
                <w:lang w:val="en-US" w:eastAsia="zh-CN"/>
              </w:rPr>
              <w:t>产生</w:t>
            </w:r>
            <w:r>
              <w:rPr>
                <w:spacing w:val="9"/>
                <w:sz w:val="20"/>
                <w:szCs w:val="20"/>
              </w:rPr>
              <w:t>。</w:t>
            </w:r>
          </w:p>
        </w:tc>
      </w:tr>
      <w:tr w14:paraId="5978B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05" w:type="dxa"/>
            <w:tcBorders>
              <w:left w:val="single" w:color="000000" w:sz="2" w:space="0"/>
            </w:tcBorders>
            <w:vAlign w:val="center"/>
          </w:tcPr>
          <w:p w14:paraId="3C771C33">
            <w:pPr>
              <w:pStyle w:val="14"/>
              <w:spacing w:before="279" w:line="190" w:lineRule="auto"/>
              <w:jc w:val="center"/>
              <w:rPr>
                <w:sz w:val="20"/>
                <w:szCs w:val="20"/>
              </w:rPr>
            </w:pPr>
            <w:r>
              <w:rPr>
                <w:spacing w:val="-7"/>
                <w:sz w:val="20"/>
                <w:szCs w:val="20"/>
              </w:rPr>
              <w:t>17</w:t>
            </w:r>
          </w:p>
        </w:tc>
        <w:tc>
          <w:tcPr>
            <w:tcW w:w="2133" w:type="dxa"/>
            <w:vAlign w:val="top"/>
          </w:tcPr>
          <w:p w14:paraId="5DE0C76E">
            <w:pPr>
              <w:pStyle w:val="14"/>
              <w:spacing w:before="247" w:line="228" w:lineRule="auto"/>
              <w:ind w:left="542"/>
              <w:rPr>
                <w:sz w:val="20"/>
                <w:szCs w:val="20"/>
              </w:rPr>
            </w:pPr>
            <w:r>
              <w:rPr>
                <w:spacing w:val="8"/>
                <w:sz w:val="20"/>
                <w:szCs w:val="20"/>
              </w:rPr>
              <w:t>确定中标人</w:t>
            </w:r>
          </w:p>
        </w:tc>
        <w:tc>
          <w:tcPr>
            <w:tcW w:w="6530" w:type="dxa"/>
            <w:tcBorders>
              <w:right w:val="single" w:color="000000" w:sz="2" w:space="0"/>
            </w:tcBorders>
            <w:vAlign w:val="top"/>
          </w:tcPr>
          <w:p w14:paraId="27F841B0">
            <w:pPr>
              <w:pStyle w:val="14"/>
              <w:spacing w:before="247" w:line="227" w:lineRule="auto"/>
              <w:ind w:left="112"/>
              <w:rPr>
                <w:sz w:val="20"/>
                <w:szCs w:val="20"/>
              </w:rPr>
            </w:pPr>
            <w:r>
              <w:rPr>
                <w:spacing w:val="8"/>
                <w:sz w:val="20"/>
                <w:szCs w:val="20"/>
              </w:rPr>
              <w:t>招标人授权评标委员会直接确定中标人。</w:t>
            </w:r>
          </w:p>
        </w:tc>
      </w:tr>
      <w:tr w14:paraId="41978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05" w:type="dxa"/>
            <w:tcBorders>
              <w:left w:val="single" w:color="000000" w:sz="2" w:space="0"/>
            </w:tcBorders>
            <w:vAlign w:val="center"/>
          </w:tcPr>
          <w:p w14:paraId="31F46A3E">
            <w:pPr>
              <w:pStyle w:val="14"/>
              <w:spacing w:before="289" w:line="190" w:lineRule="auto"/>
              <w:jc w:val="center"/>
              <w:rPr>
                <w:sz w:val="20"/>
                <w:szCs w:val="20"/>
              </w:rPr>
            </w:pPr>
            <w:r>
              <w:rPr>
                <w:spacing w:val="-7"/>
                <w:sz w:val="20"/>
                <w:szCs w:val="20"/>
              </w:rPr>
              <w:t>18</w:t>
            </w:r>
          </w:p>
        </w:tc>
        <w:tc>
          <w:tcPr>
            <w:tcW w:w="2133" w:type="dxa"/>
            <w:vAlign w:val="top"/>
          </w:tcPr>
          <w:p w14:paraId="78EBC2EC">
            <w:pPr>
              <w:pStyle w:val="14"/>
              <w:spacing w:before="257" w:line="228" w:lineRule="auto"/>
              <w:ind w:left="248"/>
              <w:rPr>
                <w:sz w:val="20"/>
                <w:szCs w:val="20"/>
              </w:rPr>
            </w:pPr>
            <w:r>
              <w:rPr>
                <w:spacing w:val="6"/>
                <w:sz w:val="20"/>
                <w:szCs w:val="20"/>
              </w:rPr>
              <w:t>中标服务费及支付</w:t>
            </w:r>
          </w:p>
        </w:tc>
        <w:tc>
          <w:tcPr>
            <w:tcW w:w="6530" w:type="dxa"/>
            <w:tcBorders>
              <w:right w:val="single" w:color="000000" w:sz="2" w:space="0"/>
            </w:tcBorders>
            <w:vAlign w:val="top"/>
          </w:tcPr>
          <w:p w14:paraId="33BD80AA">
            <w:pPr>
              <w:pStyle w:val="14"/>
              <w:spacing w:before="110" w:line="262" w:lineRule="auto"/>
              <w:ind w:left="113" w:right="116" w:firstLine="17"/>
              <w:rPr>
                <w:sz w:val="20"/>
                <w:szCs w:val="20"/>
              </w:rPr>
            </w:pPr>
            <w:r>
              <w:rPr>
                <w:spacing w:val="9"/>
                <w:sz w:val="20"/>
                <w:szCs w:val="20"/>
              </w:rPr>
              <w:t>中标服务费用由中标人向招标代理机构支付，具体内容详见第三部分</w:t>
            </w:r>
            <w:r>
              <w:rPr>
                <w:spacing w:val="3"/>
                <w:sz w:val="20"/>
                <w:szCs w:val="20"/>
              </w:rPr>
              <w:t xml:space="preserve"> </w:t>
            </w:r>
            <w:r>
              <w:rPr>
                <w:spacing w:val="6"/>
                <w:sz w:val="20"/>
                <w:szCs w:val="20"/>
              </w:rPr>
              <w:t>投标人须知第</w:t>
            </w:r>
            <w:r>
              <w:rPr>
                <w:spacing w:val="-25"/>
                <w:sz w:val="20"/>
                <w:szCs w:val="20"/>
              </w:rPr>
              <w:t xml:space="preserve"> </w:t>
            </w:r>
            <w:r>
              <w:rPr>
                <w:spacing w:val="6"/>
                <w:sz w:val="20"/>
                <w:szCs w:val="20"/>
              </w:rPr>
              <w:t>32</w:t>
            </w:r>
            <w:r>
              <w:rPr>
                <w:spacing w:val="-37"/>
                <w:sz w:val="20"/>
                <w:szCs w:val="20"/>
              </w:rPr>
              <w:t xml:space="preserve"> </w:t>
            </w:r>
            <w:r>
              <w:rPr>
                <w:spacing w:val="6"/>
                <w:sz w:val="20"/>
                <w:szCs w:val="20"/>
              </w:rPr>
              <w:t>款中标服务费内容。</w:t>
            </w:r>
          </w:p>
        </w:tc>
      </w:tr>
      <w:tr w14:paraId="5B042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05" w:type="dxa"/>
            <w:tcBorders>
              <w:left w:val="single" w:color="000000" w:sz="2" w:space="0"/>
            </w:tcBorders>
            <w:vAlign w:val="center"/>
          </w:tcPr>
          <w:p w14:paraId="61D058B5">
            <w:pPr>
              <w:pStyle w:val="14"/>
              <w:spacing w:before="65" w:line="190" w:lineRule="auto"/>
              <w:jc w:val="center"/>
              <w:rPr>
                <w:sz w:val="20"/>
                <w:szCs w:val="20"/>
              </w:rPr>
            </w:pPr>
            <w:r>
              <w:rPr>
                <w:spacing w:val="-7"/>
                <w:sz w:val="20"/>
                <w:szCs w:val="20"/>
              </w:rPr>
              <w:t>19</w:t>
            </w:r>
          </w:p>
        </w:tc>
        <w:tc>
          <w:tcPr>
            <w:tcW w:w="2133" w:type="dxa"/>
            <w:vAlign w:val="top"/>
          </w:tcPr>
          <w:p w14:paraId="56F3BC4B">
            <w:pPr>
              <w:pStyle w:val="14"/>
              <w:spacing w:before="65" w:line="228" w:lineRule="auto"/>
              <w:ind w:left="132"/>
              <w:rPr>
                <w:sz w:val="20"/>
                <w:szCs w:val="20"/>
              </w:rPr>
            </w:pPr>
            <w:r>
              <w:rPr>
                <w:spacing w:val="8"/>
                <w:sz w:val="20"/>
                <w:szCs w:val="20"/>
              </w:rPr>
              <w:t>多家代理商参加同一</w:t>
            </w:r>
          </w:p>
          <w:p w14:paraId="465040BF">
            <w:pPr>
              <w:pStyle w:val="14"/>
              <w:spacing w:before="53" w:line="228" w:lineRule="auto"/>
              <w:ind w:left="139"/>
              <w:rPr>
                <w:sz w:val="20"/>
                <w:szCs w:val="20"/>
              </w:rPr>
            </w:pPr>
            <w:r>
              <w:rPr>
                <w:spacing w:val="7"/>
                <w:sz w:val="20"/>
                <w:szCs w:val="20"/>
              </w:rPr>
              <w:t>品牌同一型号产品投</w:t>
            </w:r>
          </w:p>
          <w:p w14:paraId="04AA6CFA">
            <w:pPr>
              <w:pStyle w:val="14"/>
              <w:spacing w:before="53" w:line="228" w:lineRule="auto"/>
              <w:ind w:left="649"/>
              <w:rPr>
                <w:sz w:val="20"/>
                <w:szCs w:val="20"/>
              </w:rPr>
            </w:pPr>
            <w:r>
              <w:rPr>
                <w:spacing w:val="7"/>
                <w:sz w:val="20"/>
                <w:szCs w:val="20"/>
              </w:rPr>
              <w:t>标的规定</w:t>
            </w:r>
          </w:p>
        </w:tc>
        <w:tc>
          <w:tcPr>
            <w:tcW w:w="6530" w:type="dxa"/>
            <w:tcBorders>
              <w:right w:val="single" w:color="000000" w:sz="2" w:space="0"/>
            </w:tcBorders>
            <w:vAlign w:val="top"/>
          </w:tcPr>
          <w:p w14:paraId="5C28EE0D">
            <w:pPr>
              <w:pStyle w:val="14"/>
              <w:spacing w:before="58" w:line="265" w:lineRule="auto"/>
              <w:ind w:left="112" w:right="116" w:firstLine="1"/>
              <w:jc w:val="both"/>
              <w:rPr>
                <w:sz w:val="20"/>
                <w:szCs w:val="20"/>
              </w:rPr>
            </w:pPr>
            <w:r>
              <w:rPr>
                <w:spacing w:val="10"/>
                <w:sz w:val="20"/>
                <w:szCs w:val="20"/>
              </w:rPr>
              <w:t>核心产品提供相同品牌产品且通过资格审查、</w:t>
            </w:r>
            <w:r>
              <w:rPr>
                <w:spacing w:val="9"/>
                <w:sz w:val="20"/>
                <w:szCs w:val="20"/>
              </w:rPr>
              <w:t>符合性审查的不同投标</w:t>
            </w:r>
            <w:r>
              <w:rPr>
                <w:sz w:val="20"/>
                <w:szCs w:val="20"/>
              </w:rPr>
              <w:t xml:space="preserve"> </w:t>
            </w:r>
            <w:r>
              <w:rPr>
                <w:spacing w:val="10"/>
                <w:sz w:val="20"/>
                <w:szCs w:val="20"/>
              </w:rPr>
              <w:t>人参加投标的，按一家投标人计算，评审后综</w:t>
            </w:r>
            <w:r>
              <w:rPr>
                <w:spacing w:val="9"/>
                <w:sz w:val="20"/>
                <w:szCs w:val="20"/>
              </w:rPr>
              <w:t>合得分最高的同品牌投</w:t>
            </w:r>
            <w:r>
              <w:rPr>
                <w:sz w:val="20"/>
                <w:szCs w:val="20"/>
              </w:rPr>
              <w:t xml:space="preserve"> </w:t>
            </w:r>
            <w:r>
              <w:rPr>
                <w:spacing w:val="10"/>
                <w:sz w:val="20"/>
                <w:szCs w:val="20"/>
              </w:rPr>
              <w:t>标人获得中标人推荐资格；综合得分相同时，</w:t>
            </w:r>
            <w:r>
              <w:rPr>
                <w:spacing w:val="9"/>
                <w:sz w:val="20"/>
                <w:szCs w:val="20"/>
              </w:rPr>
              <w:t>报价最低的投标人获得</w:t>
            </w:r>
            <w:r>
              <w:rPr>
                <w:sz w:val="20"/>
                <w:szCs w:val="20"/>
              </w:rPr>
              <w:t xml:space="preserve"> </w:t>
            </w:r>
            <w:r>
              <w:rPr>
                <w:spacing w:val="10"/>
                <w:sz w:val="20"/>
                <w:szCs w:val="20"/>
              </w:rPr>
              <w:t>中标人推荐资格；综合得分相同且报价相同时</w:t>
            </w:r>
            <w:r>
              <w:rPr>
                <w:spacing w:val="9"/>
                <w:sz w:val="20"/>
                <w:szCs w:val="20"/>
              </w:rPr>
              <w:t>，商务技术得分最高的</w:t>
            </w:r>
            <w:r>
              <w:rPr>
                <w:sz w:val="20"/>
                <w:szCs w:val="20"/>
              </w:rPr>
              <w:t xml:space="preserve"> </w:t>
            </w:r>
            <w:r>
              <w:rPr>
                <w:spacing w:val="9"/>
                <w:sz w:val="20"/>
                <w:szCs w:val="20"/>
              </w:rPr>
              <w:t>投标人获得中标人推荐资格，其他同品牌投标人不作为中标候选人。</w:t>
            </w:r>
          </w:p>
        </w:tc>
      </w:tr>
      <w:tr w14:paraId="5524F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05" w:type="dxa"/>
            <w:tcBorders>
              <w:left w:val="single" w:color="000000" w:sz="2" w:space="0"/>
            </w:tcBorders>
            <w:vAlign w:val="center"/>
          </w:tcPr>
          <w:p w14:paraId="73491623">
            <w:pPr>
              <w:pStyle w:val="14"/>
              <w:spacing w:before="65" w:line="189" w:lineRule="auto"/>
              <w:jc w:val="center"/>
              <w:rPr>
                <w:sz w:val="20"/>
                <w:szCs w:val="20"/>
              </w:rPr>
            </w:pPr>
            <w:r>
              <w:rPr>
                <w:spacing w:val="-1"/>
                <w:sz w:val="20"/>
                <w:szCs w:val="20"/>
              </w:rPr>
              <w:t>20</w:t>
            </w:r>
          </w:p>
        </w:tc>
        <w:tc>
          <w:tcPr>
            <w:tcW w:w="2133" w:type="dxa"/>
            <w:vAlign w:val="top"/>
          </w:tcPr>
          <w:p w14:paraId="4D9C9895">
            <w:pPr>
              <w:spacing w:line="293" w:lineRule="auto"/>
              <w:rPr>
                <w:rFonts w:ascii="Arial"/>
                <w:sz w:val="21"/>
              </w:rPr>
            </w:pPr>
          </w:p>
          <w:p w14:paraId="78603BF9">
            <w:pPr>
              <w:pStyle w:val="14"/>
              <w:spacing w:before="65" w:line="228" w:lineRule="auto"/>
              <w:ind w:left="650"/>
              <w:rPr>
                <w:sz w:val="20"/>
                <w:szCs w:val="20"/>
              </w:rPr>
            </w:pPr>
            <w:r>
              <w:rPr>
                <w:spacing w:val="6"/>
                <w:sz w:val="20"/>
                <w:szCs w:val="20"/>
              </w:rPr>
              <w:t>核心产品</w:t>
            </w:r>
          </w:p>
        </w:tc>
        <w:tc>
          <w:tcPr>
            <w:tcW w:w="6530" w:type="dxa"/>
            <w:tcBorders>
              <w:right w:val="single" w:color="000000" w:sz="2" w:space="0"/>
            </w:tcBorders>
            <w:vAlign w:val="top"/>
          </w:tcPr>
          <w:p w14:paraId="5B3AB174">
            <w:pPr>
              <w:pStyle w:val="14"/>
              <w:spacing w:before="61" w:line="252" w:lineRule="auto"/>
              <w:ind w:left="111" w:right="116"/>
              <w:jc w:val="both"/>
              <w:rPr>
                <w:sz w:val="20"/>
                <w:szCs w:val="20"/>
              </w:rPr>
            </w:pPr>
            <w:r>
              <w:rPr>
                <w:spacing w:val="10"/>
                <w:sz w:val="20"/>
                <w:szCs w:val="20"/>
              </w:rPr>
              <w:t>根据本项目的技术构成和产品价格比重，核心产品为</w:t>
            </w:r>
            <w:r>
              <w:rPr>
                <w:spacing w:val="9"/>
                <w:sz w:val="20"/>
                <w:szCs w:val="20"/>
              </w:rPr>
              <w:t>采购清单中带※</w:t>
            </w:r>
            <w:r>
              <w:rPr>
                <w:sz w:val="20"/>
                <w:szCs w:val="20"/>
              </w:rPr>
              <w:t xml:space="preserve"> </w:t>
            </w:r>
            <w:r>
              <w:rPr>
                <w:spacing w:val="10"/>
                <w:sz w:val="20"/>
                <w:szCs w:val="20"/>
              </w:rPr>
              <w:t>产品。多家投标人提供的核心产品品牌相同的</w:t>
            </w:r>
            <w:r>
              <w:rPr>
                <w:spacing w:val="9"/>
                <w:sz w:val="20"/>
                <w:szCs w:val="20"/>
              </w:rPr>
              <w:t>，按前款规定处理。</w:t>
            </w:r>
            <w:r>
              <w:rPr>
                <w:spacing w:val="9"/>
                <w:sz w:val="20"/>
                <w:szCs w:val="20"/>
                <w:highlight w:val="none"/>
              </w:rPr>
              <w:t>本</w:t>
            </w:r>
            <w:r>
              <w:rPr>
                <w:sz w:val="20"/>
                <w:szCs w:val="20"/>
                <w:highlight w:val="none"/>
              </w:rPr>
              <w:t xml:space="preserve"> </w:t>
            </w:r>
            <w:r>
              <w:rPr>
                <w:spacing w:val="7"/>
                <w:sz w:val="20"/>
                <w:szCs w:val="20"/>
                <w:highlight w:val="none"/>
              </w:rPr>
              <w:t>项目核心产品：/。</w:t>
            </w:r>
          </w:p>
        </w:tc>
      </w:tr>
      <w:tr w14:paraId="7DE6A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05" w:type="dxa"/>
            <w:tcBorders>
              <w:left w:val="single" w:color="000000" w:sz="2" w:space="0"/>
            </w:tcBorders>
            <w:vAlign w:val="center"/>
          </w:tcPr>
          <w:p w14:paraId="14F1B28C">
            <w:pPr>
              <w:pStyle w:val="14"/>
              <w:spacing w:before="65" w:line="189" w:lineRule="auto"/>
              <w:jc w:val="center"/>
              <w:rPr>
                <w:sz w:val="20"/>
                <w:szCs w:val="20"/>
              </w:rPr>
            </w:pPr>
            <w:r>
              <w:rPr>
                <w:spacing w:val="-1"/>
                <w:sz w:val="20"/>
                <w:szCs w:val="20"/>
              </w:rPr>
              <w:t>21</w:t>
            </w:r>
          </w:p>
        </w:tc>
        <w:tc>
          <w:tcPr>
            <w:tcW w:w="2133" w:type="dxa"/>
            <w:vAlign w:val="top"/>
          </w:tcPr>
          <w:p w14:paraId="629A6277">
            <w:pPr>
              <w:pStyle w:val="14"/>
              <w:spacing w:before="274" w:line="228" w:lineRule="auto"/>
              <w:ind w:left="858"/>
              <w:rPr>
                <w:sz w:val="20"/>
                <w:szCs w:val="20"/>
                <w:highlight w:val="none"/>
              </w:rPr>
            </w:pPr>
            <w:r>
              <w:rPr>
                <w:spacing w:val="4"/>
                <w:sz w:val="20"/>
                <w:szCs w:val="20"/>
                <w:highlight w:val="none"/>
              </w:rPr>
              <w:t>其他</w:t>
            </w:r>
          </w:p>
        </w:tc>
        <w:tc>
          <w:tcPr>
            <w:tcW w:w="6530" w:type="dxa"/>
            <w:tcBorders>
              <w:right w:val="single" w:color="000000" w:sz="2" w:space="0"/>
            </w:tcBorders>
            <w:vAlign w:val="top"/>
          </w:tcPr>
          <w:p w14:paraId="05AB8026">
            <w:pPr>
              <w:pStyle w:val="14"/>
              <w:spacing w:before="125" w:line="262" w:lineRule="auto"/>
              <w:ind w:left="127" w:hanging="13"/>
              <w:rPr>
                <w:sz w:val="20"/>
                <w:szCs w:val="20"/>
                <w:highlight w:val="none"/>
              </w:rPr>
            </w:pPr>
            <w:r>
              <w:rPr>
                <w:spacing w:val="9"/>
                <w:sz w:val="20"/>
                <w:szCs w:val="20"/>
                <w:highlight w:val="none"/>
              </w:rPr>
              <w:t>如果清单中引用了某参考品牌,则指产品性能或指标或档次“相当于</w:t>
            </w:r>
            <w:r>
              <w:rPr>
                <w:spacing w:val="-73"/>
                <w:sz w:val="20"/>
                <w:szCs w:val="20"/>
                <w:highlight w:val="none"/>
              </w:rPr>
              <w:t xml:space="preserve"> </w:t>
            </w:r>
            <w:r>
              <w:rPr>
                <w:spacing w:val="9"/>
                <w:sz w:val="20"/>
                <w:szCs w:val="20"/>
                <w:highlight w:val="none"/>
              </w:rPr>
              <w:t>”</w:t>
            </w:r>
            <w:r>
              <w:rPr>
                <w:sz w:val="20"/>
                <w:szCs w:val="20"/>
                <w:highlight w:val="none"/>
              </w:rPr>
              <w:t xml:space="preserve"> </w:t>
            </w:r>
            <w:r>
              <w:rPr>
                <w:spacing w:val="4"/>
                <w:sz w:val="20"/>
                <w:szCs w:val="20"/>
                <w:highlight w:val="none"/>
              </w:rPr>
              <w:t>的要求，并非指定某一品牌。</w:t>
            </w:r>
          </w:p>
        </w:tc>
      </w:tr>
      <w:tr w14:paraId="5A629A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705" w:type="dxa"/>
            <w:tcBorders>
              <w:left w:val="single" w:color="000000" w:sz="2" w:space="0"/>
            </w:tcBorders>
            <w:vAlign w:val="center"/>
          </w:tcPr>
          <w:p w14:paraId="47240C41">
            <w:pPr>
              <w:pStyle w:val="14"/>
              <w:spacing w:before="65" w:line="189" w:lineRule="auto"/>
              <w:jc w:val="center"/>
              <w:rPr>
                <w:sz w:val="20"/>
                <w:szCs w:val="20"/>
              </w:rPr>
            </w:pPr>
            <w:r>
              <w:rPr>
                <w:spacing w:val="-1"/>
                <w:sz w:val="20"/>
                <w:szCs w:val="20"/>
              </w:rPr>
              <w:t>22</w:t>
            </w:r>
          </w:p>
        </w:tc>
        <w:tc>
          <w:tcPr>
            <w:tcW w:w="2133" w:type="dxa"/>
            <w:vAlign w:val="top"/>
          </w:tcPr>
          <w:p w14:paraId="050DC6AA">
            <w:pPr>
              <w:spacing w:line="256" w:lineRule="auto"/>
              <w:rPr>
                <w:rFonts w:ascii="Arial"/>
                <w:sz w:val="21"/>
              </w:rPr>
            </w:pPr>
          </w:p>
          <w:p w14:paraId="531887C4">
            <w:pPr>
              <w:spacing w:line="256" w:lineRule="auto"/>
              <w:rPr>
                <w:rFonts w:ascii="Arial"/>
                <w:sz w:val="21"/>
              </w:rPr>
            </w:pPr>
          </w:p>
          <w:p w14:paraId="58D643D7">
            <w:pPr>
              <w:spacing w:line="257" w:lineRule="auto"/>
              <w:rPr>
                <w:rFonts w:ascii="Arial"/>
                <w:sz w:val="21"/>
              </w:rPr>
            </w:pPr>
          </w:p>
          <w:p w14:paraId="71FB3C8A">
            <w:pPr>
              <w:spacing w:line="257" w:lineRule="auto"/>
              <w:rPr>
                <w:rFonts w:ascii="Arial"/>
                <w:sz w:val="21"/>
              </w:rPr>
            </w:pPr>
          </w:p>
          <w:p w14:paraId="7BF61828">
            <w:pPr>
              <w:spacing w:line="257" w:lineRule="auto"/>
              <w:rPr>
                <w:rFonts w:ascii="Arial"/>
                <w:sz w:val="21"/>
              </w:rPr>
            </w:pPr>
          </w:p>
          <w:p w14:paraId="795336FA">
            <w:pPr>
              <w:spacing w:line="257" w:lineRule="auto"/>
              <w:rPr>
                <w:rFonts w:ascii="Arial"/>
                <w:sz w:val="21"/>
              </w:rPr>
            </w:pPr>
          </w:p>
          <w:p w14:paraId="38638856">
            <w:pPr>
              <w:spacing w:line="257" w:lineRule="auto"/>
              <w:rPr>
                <w:rFonts w:ascii="Arial"/>
                <w:sz w:val="21"/>
              </w:rPr>
            </w:pPr>
          </w:p>
          <w:p w14:paraId="51A8FE7B">
            <w:pPr>
              <w:pStyle w:val="14"/>
              <w:spacing w:before="65" w:line="226" w:lineRule="auto"/>
              <w:ind w:left="228"/>
              <w:rPr>
                <w:sz w:val="20"/>
                <w:szCs w:val="20"/>
              </w:rPr>
            </w:pPr>
            <w:r>
              <w:rPr>
                <w:spacing w:val="8"/>
                <w:sz w:val="20"/>
                <w:szCs w:val="20"/>
              </w:rPr>
              <w:t>通知的告知及获取</w:t>
            </w:r>
          </w:p>
        </w:tc>
        <w:tc>
          <w:tcPr>
            <w:tcW w:w="6530" w:type="dxa"/>
            <w:tcBorders>
              <w:right w:val="single" w:color="000000" w:sz="2" w:space="0"/>
            </w:tcBorders>
            <w:vAlign w:val="top"/>
          </w:tcPr>
          <w:p w14:paraId="6153A67A">
            <w:pPr>
              <w:pStyle w:val="14"/>
              <w:spacing w:before="61" w:line="226" w:lineRule="auto"/>
              <w:ind w:left="126"/>
              <w:rPr>
                <w:sz w:val="20"/>
                <w:szCs w:val="20"/>
              </w:rPr>
            </w:pPr>
            <w:r>
              <w:rPr>
                <w:spacing w:val="5"/>
                <w:sz w:val="20"/>
                <w:szCs w:val="20"/>
              </w:rPr>
              <w:t>1、通知的告知</w:t>
            </w:r>
          </w:p>
          <w:p w14:paraId="4919E894">
            <w:pPr>
              <w:pStyle w:val="14"/>
              <w:spacing w:before="55" w:line="269" w:lineRule="auto"/>
              <w:ind w:left="110" w:right="116"/>
              <w:rPr>
                <w:sz w:val="20"/>
                <w:szCs w:val="20"/>
              </w:rPr>
            </w:pPr>
            <w:r>
              <w:rPr>
                <w:spacing w:val="10"/>
                <w:sz w:val="20"/>
                <w:szCs w:val="20"/>
              </w:rPr>
              <w:t>对与本项目有关的通知，将以在本次采购公告刊</w:t>
            </w:r>
            <w:r>
              <w:rPr>
                <w:spacing w:val="9"/>
                <w:sz w:val="20"/>
                <w:szCs w:val="20"/>
              </w:rPr>
              <w:t>登的媒体上发布公告</w:t>
            </w:r>
            <w:r>
              <w:rPr>
                <w:sz w:val="20"/>
                <w:szCs w:val="20"/>
              </w:rPr>
              <w:t xml:space="preserve"> </w:t>
            </w:r>
            <w:r>
              <w:rPr>
                <w:spacing w:val="10"/>
                <w:sz w:val="20"/>
                <w:szCs w:val="20"/>
              </w:rPr>
              <w:t>的形式告知所有已获取了招标文件的投标人及潜在投标</w:t>
            </w:r>
            <w:r>
              <w:rPr>
                <w:spacing w:val="9"/>
                <w:sz w:val="20"/>
                <w:szCs w:val="20"/>
              </w:rPr>
              <w:t>人，投标人及</w:t>
            </w:r>
            <w:r>
              <w:rPr>
                <w:sz w:val="20"/>
                <w:szCs w:val="20"/>
              </w:rPr>
              <w:t xml:space="preserve"> </w:t>
            </w:r>
            <w:r>
              <w:rPr>
                <w:spacing w:val="10"/>
                <w:sz w:val="20"/>
                <w:szCs w:val="20"/>
              </w:rPr>
              <w:t>潜在投标人也可登录山西政府采购平台更正公告</w:t>
            </w:r>
            <w:r>
              <w:rPr>
                <w:spacing w:val="9"/>
                <w:sz w:val="20"/>
                <w:szCs w:val="20"/>
              </w:rPr>
              <w:t>中查看本项目是否发</w:t>
            </w:r>
            <w:r>
              <w:rPr>
                <w:sz w:val="20"/>
                <w:szCs w:val="20"/>
              </w:rPr>
              <w:t xml:space="preserve"> </w:t>
            </w:r>
            <w:r>
              <w:rPr>
                <w:spacing w:val="6"/>
                <w:sz w:val="20"/>
                <w:szCs w:val="20"/>
              </w:rPr>
              <w:t>布更正公告。</w:t>
            </w:r>
          </w:p>
          <w:p w14:paraId="116094D0">
            <w:pPr>
              <w:pStyle w:val="14"/>
              <w:spacing w:before="32" w:line="228" w:lineRule="auto"/>
              <w:ind w:left="113"/>
              <w:rPr>
                <w:sz w:val="20"/>
                <w:szCs w:val="20"/>
              </w:rPr>
            </w:pPr>
            <w:r>
              <w:rPr>
                <w:spacing w:val="7"/>
                <w:sz w:val="20"/>
                <w:szCs w:val="20"/>
              </w:rPr>
              <w:t>2、通知的获取</w:t>
            </w:r>
          </w:p>
          <w:p w14:paraId="0F11A674">
            <w:pPr>
              <w:pStyle w:val="14"/>
              <w:spacing w:before="53" w:line="262" w:lineRule="auto"/>
              <w:ind w:left="127" w:right="116" w:hanging="17"/>
              <w:rPr>
                <w:sz w:val="20"/>
                <w:szCs w:val="20"/>
              </w:rPr>
            </w:pPr>
            <w:r>
              <w:rPr>
                <w:spacing w:val="10"/>
                <w:sz w:val="20"/>
                <w:szCs w:val="20"/>
              </w:rPr>
              <w:t>对与本项目有关的通知，投标人及潜在投标人可在本次</w:t>
            </w:r>
            <w:r>
              <w:rPr>
                <w:spacing w:val="9"/>
                <w:sz w:val="20"/>
                <w:szCs w:val="20"/>
              </w:rPr>
              <w:t>采购公告刊登</w:t>
            </w:r>
            <w:r>
              <w:rPr>
                <w:sz w:val="20"/>
                <w:szCs w:val="20"/>
              </w:rPr>
              <w:t xml:space="preserve"> </w:t>
            </w:r>
            <w:r>
              <w:rPr>
                <w:spacing w:val="8"/>
                <w:sz w:val="20"/>
                <w:szCs w:val="20"/>
              </w:rPr>
              <w:t>的媒体上获取，或登录山西政府采购平台获取。</w:t>
            </w:r>
          </w:p>
          <w:p w14:paraId="554C1785">
            <w:pPr>
              <w:pStyle w:val="14"/>
              <w:spacing w:before="33" w:line="252" w:lineRule="auto"/>
              <w:ind w:left="114" w:right="119"/>
              <w:rPr>
                <w:sz w:val="20"/>
                <w:szCs w:val="20"/>
              </w:rPr>
            </w:pPr>
            <w:r>
              <w:rPr>
                <w:spacing w:val="6"/>
                <w:sz w:val="20"/>
                <w:szCs w:val="20"/>
              </w:rPr>
              <w:t>3、因线路故障导致通知延迟获取或无法获取，招标人及招标代理机构</w:t>
            </w:r>
            <w:r>
              <w:rPr>
                <w:sz w:val="20"/>
                <w:szCs w:val="20"/>
              </w:rPr>
              <w:t xml:space="preserve"> </w:t>
            </w:r>
            <w:r>
              <w:rPr>
                <w:spacing w:val="9"/>
                <w:sz w:val="20"/>
                <w:szCs w:val="20"/>
              </w:rPr>
              <w:t>不因此承担任何责任，有关的招标活动可以继续有效地进行。</w:t>
            </w:r>
          </w:p>
          <w:p w14:paraId="53C90AD1">
            <w:pPr>
              <w:pStyle w:val="14"/>
              <w:spacing w:before="54" w:line="227" w:lineRule="auto"/>
              <w:ind w:left="110"/>
              <w:rPr>
                <w:sz w:val="20"/>
                <w:szCs w:val="20"/>
              </w:rPr>
            </w:pPr>
            <w:r>
              <w:rPr>
                <w:spacing w:val="8"/>
                <w:sz w:val="20"/>
                <w:szCs w:val="20"/>
              </w:rPr>
              <w:t>4、本招标文件所有时间均为北京时间；</w:t>
            </w:r>
          </w:p>
          <w:p w14:paraId="50C7EBA3">
            <w:pPr>
              <w:pStyle w:val="14"/>
              <w:spacing w:before="47" w:line="257" w:lineRule="auto"/>
              <w:ind w:left="113" w:right="119" w:firstLine="1"/>
              <w:rPr>
                <w:spacing w:val="6"/>
                <w:sz w:val="20"/>
                <w:szCs w:val="20"/>
              </w:rPr>
            </w:pPr>
            <w:r>
              <w:rPr>
                <w:spacing w:val="6"/>
                <w:sz w:val="20"/>
                <w:szCs w:val="20"/>
              </w:rPr>
              <w:t>5、如评标委员会认为某个投标人的报价明显低于其他通过符合性审查</w:t>
            </w:r>
            <w:r>
              <w:rPr>
                <w:sz w:val="20"/>
                <w:szCs w:val="20"/>
              </w:rPr>
              <w:t xml:space="preserve"> </w:t>
            </w:r>
            <w:r>
              <w:rPr>
                <w:spacing w:val="9"/>
                <w:sz w:val="20"/>
                <w:szCs w:val="20"/>
              </w:rPr>
              <w:t>投标人的报价，有可能影响采购标的质量或者不能诚信履约的，应当</w:t>
            </w:r>
          </w:p>
          <w:p w14:paraId="649377C3">
            <w:pPr>
              <w:pStyle w:val="14"/>
              <w:spacing w:before="51" w:line="278" w:lineRule="auto"/>
              <w:ind w:left="111" w:right="119"/>
              <w:jc w:val="both"/>
              <w:rPr>
                <w:spacing w:val="5"/>
                <w:sz w:val="20"/>
                <w:szCs w:val="20"/>
              </w:rPr>
            </w:pPr>
            <w:r>
              <w:rPr>
                <w:spacing w:val="10"/>
                <w:sz w:val="20"/>
                <w:szCs w:val="20"/>
              </w:rPr>
              <w:t>要求其在评标现场合理的时间内提供书面说明</w:t>
            </w:r>
            <w:r>
              <w:rPr>
                <w:spacing w:val="9"/>
                <w:sz w:val="20"/>
                <w:szCs w:val="20"/>
              </w:rPr>
              <w:t>，必要时提交相关证明</w:t>
            </w:r>
            <w:r>
              <w:rPr>
                <w:sz w:val="20"/>
                <w:szCs w:val="20"/>
              </w:rPr>
              <w:t xml:space="preserve"> </w:t>
            </w:r>
            <w:r>
              <w:rPr>
                <w:spacing w:val="10"/>
                <w:sz w:val="20"/>
                <w:szCs w:val="20"/>
              </w:rPr>
              <w:t>材料；投标人不能证明其报价合理性的，评标委</w:t>
            </w:r>
            <w:r>
              <w:rPr>
                <w:spacing w:val="9"/>
                <w:sz w:val="20"/>
                <w:szCs w:val="20"/>
              </w:rPr>
              <w:t>员会应将其作为无效</w:t>
            </w:r>
            <w:r>
              <w:rPr>
                <w:sz w:val="20"/>
                <w:szCs w:val="20"/>
              </w:rPr>
              <w:t xml:space="preserve"> </w:t>
            </w:r>
            <w:r>
              <w:rPr>
                <w:spacing w:val="5"/>
                <w:sz w:val="20"/>
                <w:szCs w:val="20"/>
              </w:rPr>
              <w:t>标处理。</w:t>
            </w:r>
          </w:p>
        </w:tc>
      </w:tr>
      <w:tr w14:paraId="745D9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9368" w:type="dxa"/>
            <w:gridSpan w:val="3"/>
            <w:tcBorders>
              <w:left w:val="single" w:color="000000" w:sz="2" w:space="0"/>
              <w:bottom w:val="single" w:color="000000" w:sz="2" w:space="0"/>
              <w:right w:val="single" w:color="000000" w:sz="2" w:space="0"/>
            </w:tcBorders>
            <w:vAlign w:val="top"/>
          </w:tcPr>
          <w:p w14:paraId="7879C008">
            <w:pPr>
              <w:pStyle w:val="14"/>
              <w:spacing w:before="261" w:line="227" w:lineRule="auto"/>
              <w:ind w:left="124"/>
              <w:rPr>
                <w:sz w:val="20"/>
                <w:szCs w:val="20"/>
              </w:rPr>
            </w:pPr>
            <w:r>
              <w:rPr>
                <w:b/>
                <w:bCs/>
                <w:spacing w:val="6"/>
                <w:sz w:val="20"/>
                <w:szCs w:val="20"/>
              </w:rPr>
              <w:t>注：本表内容与投标人须知内容不一致的，</w:t>
            </w:r>
            <w:r>
              <w:rPr>
                <w:spacing w:val="-49"/>
                <w:sz w:val="20"/>
                <w:szCs w:val="20"/>
              </w:rPr>
              <w:t xml:space="preserve"> </w:t>
            </w:r>
            <w:r>
              <w:rPr>
                <w:b/>
                <w:bCs/>
                <w:spacing w:val="6"/>
                <w:sz w:val="20"/>
                <w:szCs w:val="20"/>
              </w:rPr>
              <w:t>以本表内容为准。</w:t>
            </w:r>
          </w:p>
        </w:tc>
      </w:tr>
    </w:tbl>
    <w:p w14:paraId="29164D94">
      <w:pPr>
        <w:pStyle w:val="4"/>
      </w:pPr>
    </w:p>
    <w:p w14:paraId="4243A52E">
      <w:pPr>
        <w:sectPr>
          <w:headerReference r:id="rId13" w:type="default"/>
          <w:footerReference r:id="rId14" w:type="default"/>
          <w:pgSz w:w="11906" w:h="16839"/>
          <w:pgMar w:top="1196" w:right="1266" w:bottom="1156" w:left="1265" w:header="0" w:footer="994" w:gutter="0"/>
          <w:pgNumType w:fmt="numberInDash"/>
          <w:cols w:space="720" w:num="1"/>
        </w:sectPr>
      </w:pPr>
    </w:p>
    <w:p w14:paraId="68B98F36">
      <w:pPr>
        <w:spacing w:before="21" w:line="22" w:lineRule="exact"/>
        <w:ind w:firstLine="14"/>
      </w:pPr>
    </w:p>
    <w:p w14:paraId="3DDA3DBD">
      <w:pPr>
        <w:pStyle w:val="4"/>
        <w:spacing w:line="247" w:lineRule="auto"/>
      </w:pPr>
    </w:p>
    <w:p w14:paraId="7C4BCFE0">
      <w:pPr>
        <w:pStyle w:val="4"/>
        <w:spacing w:line="247" w:lineRule="auto"/>
      </w:pPr>
    </w:p>
    <w:p w14:paraId="405D8E7F">
      <w:pPr>
        <w:pStyle w:val="4"/>
        <w:spacing w:line="247" w:lineRule="auto"/>
      </w:pPr>
    </w:p>
    <w:p w14:paraId="16688A1D">
      <w:pPr>
        <w:pStyle w:val="4"/>
        <w:spacing w:line="247" w:lineRule="auto"/>
      </w:pPr>
    </w:p>
    <w:p w14:paraId="3CA363E7">
      <w:pPr>
        <w:pStyle w:val="4"/>
        <w:spacing w:line="247" w:lineRule="auto"/>
      </w:pPr>
    </w:p>
    <w:p w14:paraId="1CC8E864">
      <w:pPr>
        <w:pStyle w:val="4"/>
        <w:spacing w:line="247" w:lineRule="auto"/>
      </w:pPr>
    </w:p>
    <w:p w14:paraId="1C0CF8FB">
      <w:pPr>
        <w:pStyle w:val="4"/>
        <w:spacing w:line="247" w:lineRule="auto"/>
      </w:pPr>
    </w:p>
    <w:p w14:paraId="6ADEC961">
      <w:pPr>
        <w:pStyle w:val="4"/>
        <w:spacing w:line="247" w:lineRule="auto"/>
      </w:pPr>
    </w:p>
    <w:p w14:paraId="388BF1A3">
      <w:pPr>
        <w:pStyle w:val="4"/>
        <w:spacing w:line="247" w:lineRule="auto"/>
      </w:pPr>
    </w:p>
    <w:p w14:paraId="7CE66943">
      <w:pPr>
        <w:pStyle w:val="4"/>
        <w:spacing w:line="247" w:lineRule="auto"/>
      </w:pPr>
    </w:p>
    <w:p w14:paraId="0DFE3E99">
      <w:pPr>
        <w:pStyle w:val="4"/>
        <w:spacing w:line="247" w:lineRule="auto"/>
      </w:pPr>
    </w:p>
    <w:p w14:paraId="35C2AAA8">
      <w:pPr>
        <w:pStyle w:val="4"/>
        <w:spacing w:line="247" w:lineRule="auto"/>
      </w:pPr>
    </w:p>
    <w:p w14:paraId="7E387C89">
      <w:pPr>
        <w:pStyle w:val="4"/>
        <w:spacing w:line="247" w:lineRule="auto"/>
      </w:pPr>
    </w:p>
    <w:p w14:paraId="6E206777">
      <w:pPr>
        <w:pStyle w:val="4"/>
        <w:spacing w:line="247" w:lineRule="auto"/>
      </w:pPr>
    </w:p>
    <w:p w14:paraId="46E80A1C">
      <w:pPr>
        <w:pStyle w:val="4"/>
        <w:spacing w:line="247" w:lineRule="auto"/>
      </w:pPr>
    </w:p>
    <w:p w14:paraId="563AFEA9">
      <w:pPr>
        <w:pStyle w:val="4"/>
        <w:spacing w:line="247" w:lineRule="auto"/>
      </w:pPr>
    </w:p>
    <w:p w14:paraId="6E091DA6">
      <w:pPr>
        <w:pStyle w:val="4"/>
        <w:spacing w:line="247" w:lineRule="auto"/>
      </w:pPr>
    </w:p>
    <w:p w14:paraId="28FE4427">
      <w:pPr>
        <w:pStyle w:val="4"/>
        <w:spacing w:line="247" w:lineRule="auto"/>
      </w:pPr>
    </w:p>
    <w:p w14:paraId="36DBCB79">
      <w:pPr>
        <w:pStyle w:val="4"/>
        <w:spacing w:line="248" w:lineRule="auto"/>
      </w:pPr>
    </w:p>
    <w:p w14:paraId="573B5D06">
      <w:pPr>
        <w:pStyle w:val="4"/>
        <w:spacing w:line="248" w:lineRule="auto"/>
      </w:pPr>
    </w:p>
    <w:p w14:paraId="0FDB2B6D">
      <w:pPr>
        <w:pStyle w:val="4"/>
        <w:spacing w:line="248" w:lineRule="auto"/>
      </w:pPr>
    </w:p>
    <w:p w14:paraId="063F924A">
      <w:pPr>
        <w:spacing w:before="140" w:line="223" w:lineRule="auto"/>
        <w:ind w:left="1975"/>
        <w:outlineLvl w:val="0"/>
        <w:rPr>
          <w:rFonts w:ascii="宋体" w:hAnsi="宋体" w:eastAsia="宋体" w:cs="宋体"/>
          <w:sz w:val="43"/>
          <w:szCs w:val="43"/>
        </w:rPr>
      </w:pPr>
      <w:bookmarkStart w:id="4" w:name="bookmark5"/>
      <w:bookmarkEnd w:id="4"/>
      <w:bookmarkStart w:id="5" w:name="_Toc860"/>
      <w:r>
        <w:rPr>
          <w:rFonts w:ascii="宋体" w:hAnsi="宋体" w:eastAsia="宋体" w:cs="宋体"/>
          <w:b/>
          <w:bCs/>
          <w:spacing w:val="5"/>
          <w:sz w:val="43"/>
          <w:szCs w:val="43"/>
        </w:rPr>
        <w:t>第三部分</w:t>
      </w:r>
      <w:r>
        <w:rPr>
          <w:rFonts w:ascii="宋体" w:hAnsi="宋体" w:eastAsia="宋体" w:cs="宋体"/>
          <w:spacing w:val="5"/>
          <w:sz w:val="43"/>
          <w:szCs w:val="43"/>
        </w:rPr>
        <w:t xml:space="preserve">  </w:t>
      </w:r>
      <w:r>
        <w:rPr>
          <w:rFonts w:ascii="宋体" w:hAnsi="宋体" w:eastAsia="宋体" w:cs="宋体"/>
          <w:b/>
          <w:bCs/>
          <w:spacing w:val="5"/>
          <w:sz w:val="43"/>
          <w:szCs w:val="43"/>
        </w:rPr>
        <w:t>投标人须知</w:t>
      </w:r>
      <w:bookmarkEnd w:id="5"/>
    </w:p>
    <w:p w14:paraId="6389FD5E">
      <w:pPr>
        <w:spacing w:line="223" w:lineRule="auto"/>
        <w:rPr>
          <w:rFonts w:ascii="宋体" w:hAnsi="宋体" w:eastAsia="宋体" w:cs="宋体"/>
          <w:sz w:val="43"/>
          <w:szCs w:val="43"/>
        </w:rPr>
        <w:sectPr>
          <w:headerReference r:id="rId15" w:type="default"/>
          <w:footerReference r:id="rId16" w:type="default"/>
          <w:pgSz w:w="11906" w:h="16839"/>
          <w:pgMar w:top="1298" w:right="1785" w:bottom="1156" w:left="1785" w:header="863" w:footer="994" w:gutter="0"/>
          <w:pgNumType w:fmt="numberInDash"/>
          <w:cols w:space="720" w:num="1"/>
        </w:sectPr>
      </w:pPr>
    </w:p>
    <w:p w14:paraId="560B1F8A">
      <w:pPr>
        <w:spacing w:before="21" w:line="22" w:lineRule="exact"/>
        <w:ind w:firstLine="14"/>
      </w:pPr>
    </w:p>
    <w:p w14:paraId="522D6949">
      <w:pPr>
        <w:spacing w:before="101" w:line="225" w:lineRule="auto"/>
        <w:ind w:left="3380"/>
        <w:outlineLvl w:val="1"/>
        <w:rPr>
          <w:rFonts w:ascii="宋体" w:hAnsi="宋体" w:eastAsia="宋体" w:cs="宋体"/>
          <w:sz w:val="31"/>
          <w:szCs w:val="31"/>
        </w:rPr>
      </w:pPr>
      <w:r>
        <w:rPr>
          <w:rFonts w:ascii="宋体" w:hAnsi="宋体" w:eastAsia="宋体" w:cs="宋体"/>
          <w:b/>
          <w:bCs/>
          <w:spacing w:val="4"/>
          <w:sz w:val="31"/>
          <w:szCs w:val="31"/>
        </w:rPr>
        <w:t>投标人须知</w:t>
      </w:r>
    </w:p>
    <w:p w14:paraId="2EFF6133">
      <w:pPr>
        <w:pStyle w:val="4"/>
        <w:spacing w:line="409" w:lineRule="auto"/>
      </w:pPr>
    </w:p>
    <w:p w14:paraId="7FDE0314">
      <w:pPr>
        <w:spacing w:before="91" w:line="221" w:lineRule="auto"/>
        <w:ind w:left="29"/>
        <w:outlineLvl w:val="1"/>
        <w:rPr>
          <w:rFonts w:ascii="宋体" w:hAnsi="宋体" w:eastAsia="宋体" w:cs="宋体"/>
          <w:sz w:val="28"/>
          <w:szCs w:val="28"/>
        </w:rPr>
      </w:pPr>
      <w:r>
        <w:rPr>
          <w:rFonts w:ascii="宋体" w:hAnsi="宋体" w:eastAsia="宋体" w:cs="宋体"/>
          <w:b/>
          <w:bCs/>
          <w:spacing w:val="-6"/>
          <w:sz w:val="28"/>
          <w:szCs w:val="28"/>
        </w:rPr>
        <w:t>一、总则</w:t>
      </w:r>
    </w:p>
    <w:p w14:paraId="17FC0C63">
      <w:pPr>
        <w:pStyle w:val="4"/>
        <w:spacing w:line="352" w:lineRule="auto"/>
      </w:pPr>
    </w:p>
    <w:p w14:paraId="08CE08DC">
      <w:pPr>
        <w:spacing w:before="78" w:line="220" w:lineRule="auto"/>
        <w:ind w:left="521"/>
        <w:rPr>
          <w:rFonts w:ascii="宋体" w:hAnsi="宋体" w:eastAsia="宋体" w:cs="宋体"/>
          <w:sz w:val="24"/>
          <w:szCs w:val="24"/>
        </w:rPr>
      </w:pPr>
      <w:r>
        <w:rPr>
          <w:rFonts w:ascii="宋体" w:hAnsi="宋体" w:eastAsia="宋体" w:cs="宋体"/>
          <w:b/>
          <w:bCs/>
          <w:spacing w:val="-7"/>
          <w:sz w:val="24"/>
          <w:szCs w:val="24"/>
        </w:rPr>
        <w:t>1.适用范围</w:t>
      </w:r>
    </w:p>
    <w:p w14:paraId="66A156F0">
      <w:pPr>
        <w:spacing w:before="212" w:line="219" w:lineRule="auto"/>
        <w:ind w:left="504"/>
        <w:rPr>
          <w:rFonts w:ascii="宋体" w:hAnsi="宋体" w:eastAsia="宋体" w:cs="宋体"/>
          <w:sz w:val="24"/>
          <w:szCs w:val="24"/>
        </w:rPr>
      </w:pPr>
      <w:r>
        <w:rPr>
          <w:rFonts w:ascii="宋体" w:hAnsi="宋体" w:eastAsia="宋体" w:cs="宋体"/>
          <w:spacing w:val="-1"/>
          <w:sz w:val="24"/>
          <w:szCs w:val="24"/>
        </w:rPr>
        <w:t>本招标文件适用于本次招标活动的全过程。</w:t>
      </w:r>
    </w:p>
    <w:p w14:paraId="2B90ECF3">
      <w:pPr>
        <w:spacing w:before="217" w:line="220" w:lineRule="auto"/>
        <w:ind w:left="506"/>
        <w:rPr>
          <w:rFonts w:ascii="宋体" w:hAnsi="宋体" w:eastAsia="宋体" w:cs="宋体"/>
          <w:sz w:val="24"/>
          <w:szCs w:val="24"/>
        </w:rPr>
      </w:pPr>
      <w:r>
        <w:rPr>
          <w:rFonts w:ascii="宋体" w:hAnsi="宋体" w:eastAsia="宋体" w:cs="宋体"/>
          <w:b/>
          <w:bCs/>
          <w:spacing w:val="-6"/>
          <w:sz w:val="24"/>
          <w:szCs w:val="24"/>
        </w:rPr>
        <w:t>2.定义</w:t>
      </w:r>
    </w:p>
    <w:p w14:paraId="6D87E74F">
      <w:pPr>
        <w:spacing w:before="214" w:line="370" w:lineRule="auto"/>
        <w:ind w:left="23" w:right="53" w:firstLine="482"/>
        <w:rPr>
          <w:rFonts w:ascii="宋体" w:hAnsi="宋体" w:eastAsia="宋体" w:cs="宋体"/>
          <w:sz w:val="24"/>
          <w:szCs w:val="24"/>
        </w:rPr>
      </w:pPr>
      <w:r>
        <w:rPr>
          <w:rFonts w:ascii="宋体" w:hAnsi="宋体" w:eastAsia="宋体" w:cs="宋体"/>
          <w:spacing w:val="-3"/>
          <w:sz w:val="24"/>
          <w:szCs w:val="24"/>
        </w:rPr>
        <w:t>2.1</w:t>
      </w:r>
      <w:r>
        <w:rPr>
          <w:rFonts w:ascii="宋体" w:hAnsi="宋体" w:eastAsia="宋体" w:cs="宋体"/>
          <w:spacing w:val="-31"/>
          <w:sz w:val="24"/>
          <w:szCs w:val="24"/>
        </w:rPr>
        <w:t xml:space="preserve"> </w:t>
      </w:r>
      <w:r>
        <w:rPr>
          <w:rFonts w:ascii="宋体" w:hAnsi="宋体" w:eastAsia="宋体" w:cs="宋体"/>
          <w:spacing w:val="-3"/>
          <w:sz w:val="24"/>
          <w:szCs w:val="24"/>
        </w:rPr>
        <w:t>“货物</w:t>
      </w:r>
      <w:r>
        <w:rPr>
          <w:rFonts w:ascii="宋体" w:hAnsi="宋体" w:eastAsia="宋体" w:cs="宋体"/>
          <w:spacing w:val="-88"/>
          <w:sz w:val="24"/>
          <w:szCs w:val="24"/>
        </w:rPr>
        <w:t xml:space="preserve"> </w:t>
      </w:r>
      <w:r>
        <w:rPr>
          <w:rFonts w:ascii="宋体" w:hAnsi="宋体" w:eastAsia="宋体" w:cs="宋体"/>
          <w:spacing w:val="-3"/>
          <w:sz w:val="24"/>
          <w:szCs w:val="24"/>
        </w:rPr>
        <w:t>”指投标人按招标文件的规定，须向招标人提供的</w:t>
      </w:r>
      <w:r>
        <w:rPr>
          <w:rFonts w:ascii="宋体" w:hAnsi="宋体" w:eastAsia="宋体" w:cs="宋体"/>
          <w:spacing w:val="-4"/>
          <w:sz w:val="24"/>
          <w:szCs w:val="24"/>
        </w:rPr>
        <w:t>各种形态和种</w:t>
      </w:r>
      <w:r>
        <w:rPr>
          <w:rFonts w:ascii="宋体" w:hAnsi="宋体" w:eastAsia="宋体" w:cs="宋体"/>
          <w:spacing w:val="-1"/>
          <w:sz w:val="24"/>
          <w:szCs w:val="24"/>
        </w:rPr>
        <w:t>类的物品及其它有关技术资料和材料。</w:t>
      </w:r>
    </w:p>
    <w:p w14:paraId="49E4280E">
      <w:pPr>
        <w:spacing w:before="37" w:line="371" w:lineRule="auto"/>
        <w:ind w:left="23" w:right="80" w:firstLine="482"/>
        <w:rPr>
          <w:rFonts w:ascii="宋体" w:hAnsi="宋体" w:eastAsia="宋体" w:cs="宋体"/>
          <w:sz w:val="24"/>
          <w:szCs w:val="24"/>
        </w:rPr>
      </w:pPr>
      <w:r>
        <w:rPr>
          <w:rFonts w:ascii="宋体" w:hAnsi="宋体" w:eastAsia="宋体" w:cs="宋体"/>
          <w:spacing w:val="-1"/>
          <w:sz w:val="24"/>
          <w:szCs w:val="24"/>
        </w:rPr>
        <w:t>2.2“服务</w:t>
      </w:r>
      <w:r>
        <w:rPr>
          <w:rFonts w:ascii="宋体" w:hAnsi="宋体" w:eastAsia="宋体" w:cs="宋体"/>
          <w:spacing w:val="-88"/>
          <w:sz w:val="24"/>
          <w:szCs w:val="24"/>
        </w:rPr>
        <w:t xml:space="preserve"> </w:t>
      </w:r>
      <w:r>
        <w:rPr>
          <w:rFonts w:ascii="宋体" w:hAnsi="宋体" w:eastAsia="宋体" w:cs="宋体"/>
          <w:spacing w:val="-1"/>
          <w:sz w:val="24"/>
          <w:szCs w:val="24"/>
        </w:rPr>
        <w:t>”指招标文件规定的投标人须向招标</w:t>
      </w:r>
      <w:r>
        <w:rPr>
          <w:rFonts w:ascii="宋体" w:hAnsi="宋体" w:eastAsia="宋体" w:cs="宋体"/>
          <w:spacing w:val="-2"/>
          <w:sz w:val="24"/>
          <w:szCs w:val="24"/>
        </w:rPr>
        <w:t>人提供的服务和应当履行的承诺和义务。</w:t>
      </w:r>
    </w:p>
    <w:p w14:paraId="7EBB9EAE">
      <w:pPr>
        <w:spacing w:before="214" w:line="370" w:lineRule="auto"/>
        <w:ind w:left="23" w:right="53" w:firstLine="482"/>
        <w:rPr>
          <w:rFonts w:ascii="宋体" w:hAnsi="宋体" w:eastAsia="宋体" w:cs="宋体"/>
          <w:spacing w:val="-3"/>
          <w:sz w:val="24"/>
          <w:szCs w:val="24"/>
        </w:rPr>
      </w:pPr>
      <w:r>
        <w:rPr>
          <w:rFonts w:ascii="宋体" w:hAnsi="宋体" w:eastAsia="宋体" w:cs="宋体"/>
          <w:spacing w:val="-3"/>
          <w:sz w:val="24"/>
          <w:szCs w:val="24"/>
        </w:rPr>
        <w:t>2.3“招标人”指本次招标活动的招标单位，即“</w:t>
      </w:r>
      <w:r>
        <w:rPr>
          <w:rFonts w:hint="eastAsia" w:ascii="宋体" w:hAnsi="宋体" w:eastAsia="宋体" w:cs="宋体"/>
          <w:spacing w:val="-3"/>
          <w:sz w:val="24"/>
          <w:szCs w:val="24"/>
          <w:lang w:val="en-US" w:eastAsia="zh-CN"/>
        </w:rPr>
        <w:t>泽州县南村镇中心学校</w:t>
      </w:r>
      <w:r>
        <w:rPr>
          <w:rFonts w:ascii="宋体" w:hAnsi="宋体" w:eastAsia="宋体" w:cs="宋体"/>
          <w:spacing w:val="-3"/>
          <w:sz w:val="24"/>
          <w:szCs w:val="24"/>
        </w:rPr>
        <w:t xml:space="preserve">。 </w:t>
      </w:r>
    </w:p>
    <w:p w14:paraId="56C4EADF">
      <w:pPr>
        <w:spacing w:before="35" w:line="372" w:lineRule="auto"/>
        <w:ind w:left="976" w:leftChars="240" w:right="1080" w:hanging="472" w:hangingChars="200"/>
        <w:rPr>
          <w:rFonts w:ascii="宋体" w:hAnsi="宋体" w:eastAsia="宋体" w:cs="宋体"/>
          <w:sz w:val="24"/>
          <w:szCs w:val="24"/>
        </w:rPr>
      </w:pPr>
      <w:r>
        <w:rPr>
          <w:rFonts w:ascii="宋体" w:hAnsi="宋体" w:eastAsia="宋体" w:cs="宋体"/>
          <w:spacing w:val="-2"/>
          <w:sz w:val="24"/>
          <w:szCs w:val="24"/>
        </w:rPr>
        <w:t>2.4“潜在投标人</w:t>
      </w:r>
      <w:r>
        <w:rPr>
          <w:rFonts w:ascii="宋体" w:hAnsi="宋体" w:eastAsia="宋体" w:cs="宋体"/>
          <w:spacing w:val="-76"/>
          <w:sz w:val="24"/>
          <w:szCs w:val="24"/>
        </w:rPr>
        <w:t xml:space="preserve"> </w:t>
      </w:r>
      <w:r>
        <w:rPr>
          <w:rFonts w:ascii="宋体" w:hAnsi="宋体" w:eastAsia="宋体" w:cs="宋体"/>
          <w:spacing w:val="-2"/>
          <w:sz w:val="24"/>
          <w:szCs w:val="24"/>
        </w:rPr>
        <w:t>”指符合本招标文件各项规定的合格投标人。</w:t>
      </w:r>
    </w:p>
    <w:p w14:paraId="49E129FA">
      <w:pPr>
        <w:spacing w:before="33" w:line="219" w:lineRule="auto"/>
        <w:ind w:left="506"/>
        <w:rPr>
          <w:rFonts w:ascii="宋体" w:hAnsi="宋体" w:eastAsia="宋体" w:cs="宋体"/>
          <w:sz w:val="24"/>
          <w:szCs w:val="24"/>
        </w:rPr>
      </w:pPr>
      <w:r>
        <w:rPr>
          <w:rFonts w:ascii="宋体" w:hAnsi="宋体" w:eastAsia="宋体" w:cs="宋体"/>
          <w:spacing w:val="-2"/>
          <w:sz w:val="24"/>
          <w:szCs w:val="24"/>
        </w:rPr>
        <w:t>2.5 “投标人</w:t>
      </w:r>
      <w:r>
        <w:rPr>
          <w:rFonts w:ascii="宋体" w:hAnsi="宋体" w:eastAsia="宋体" w:cs="宋体"/>
          <w:spacing w:val="-76"/>
          <w:sz w:val="24"/>
          <w:szCs w:val="24"/>
        </w:rPr>
        <w:t xml:space="preserve"> </w:t>
      </w:r>
      <w:r>
        <w:rPr>
          <w:rFonts w:ascii="宋体" w:hAnsi="宋体" w:eastAsia="宋体" w:cs="宋体"/>
          <w:spacing w:val="-2"/>
          <w:sz w:val="24"/>
          <w:szCs w:val="24"/>
        </w:rPr>
        <w:t>”指符合本招标文件规定并参加投标的投标人。</w:t>
      </w:r>
    </w:p>
    <w:p w14:paraId="25EED9CB">
      <w:pPr>
        <w:keepNext w:val="0"/>
        <w:keepLines w:val="0"/>
        <w:pageBreakBefore w:val="0"/>
        <w:widowControl/>
        <w:kinsoku/>
        <w:wordWrap/>
        <w:overflowPunct w:val="0"/>
        <w:topLinePunct/>
        <w:autoSpaceDE/>
        <w:autoSpaceDN/>
        <w:bidi w:val="0"/>
        <w:adjustRightInd w:val="0"/>
        <w:snapToGrid w:val="0"/>
        <w:spacing w:before="215" w:line="373" w:lineRule="auto"/>
        <w:ind w:left="40" w:right="80" w:firstLine="466"/>
        <w:textAlignment w:val="baseline"/>
        <w:rPr>
          <w:rFonts w:ascii="宋体" w:hAnsi="宋体" w:eastAsia="宋体" w:cs="宋体"/>
          <w:sz w:val="24"/>
          <w:szCs w:val="24"/>
        </w:rPr>
      </w:pPr>
      <w:r>
        <w:rPr>
          <w:rFonts w:ascii="宋体" w:hAnsi="宋体" w:eastAsia="宋体" w:cs="宋体"/>
          <w:spacing w:val="-2"/>
          <w:sz w:val="24"/>
          <w:szCs w:val="24"/>
        </w:rPr>
        <w:t>2.6“代理机构</w:t>
      </w:r>
      <w:r>
        <w:rPr>
          <w:rFonts w:ascii="宋体" w:hAnsi="宋体" w:eastAsia="宋体" w:cs="宋体"/>
          <w:spacing w:val="-88"/>
          <w:sz w:val="24"/>
          <w:szCs w:val="24"/>
        </w:rPr>
        <w:t xml:space="preserve"> </w:t>
      </w:r>
      <w:r>
        <w:rPr>
          <w:rFonts w:ascii="宋体" w:hAnsi="宋体" w:eastAsia="宋体" w:cs="宋体"/>
          <w:spacing w:val="-2"/>
          <w:sz w:val="24"/>
          <w:szCs w:val="24"/>
        </w:rPr>
        <w:t>”指组织本次招标活动的执行机构，</w:t>
      </w:r>
      <w:r>
        <w:rPr>
          <w:rFonts w:ascii="宋体" w:hAnsi="宋体" w:eastAsia="宋体" w:cs="宋体"/>
          <w:spacing w:val="-3"/>
          <w:sz w:val="24"/>
          <w:szCs w:val="24"/>
        </w:rPr>
        <w:t>即“</w:t>
      </w:r>
      <w:r>
        <w:rPr>
          <w:rFonts w:ascii="宋体" w:hAnsi="宋体" w:eastAsia="宋体" w:cs="宋体"/>
          <w:spacing w:val="-88"/>
          <w:sz w:val="24"/>
          <w:szCs w:val="24"/>
        </w:rPr>
        <w:t xml:space="preserve"> </w:t>
      </w:r>
      <w:r>
        <w:rPr>
          <w:rFonts w:hint="eastAsia" w:ascii="宋体" w:hAnsi="宋体" w:eastAsia="宋体" w:cs="宋体"/>
          <w:spacing w:val="-3"/>
          <w:sz w:val="24"/>
          <w:szCs w:val="24"/>
          <w:lang w:val="en-US" w:eastAsia="zh-CN"/>
        </w:rPr>
        <w:t>陕西恒瑞项目管理有限公司</w:t>
      </w:r>
      <w:r>
        <w:rPr>
          <w:rFonts w:ascii="宋体" w:hAnsi="宋体" w:eastAsia="宋体" w:cs="宋体"/>
          <w:spacing w:val="-85"/>
          <w:sz w:val="24"/>
          <w:szCs w:val="24"/>
        </w:rPr>
        <w:t xml:space="preserve"> </w:t>
      </w:r>
      <w:r>
        <w:rPr>
          <w:rFonts w:ascii="宋体" w:hAnsi="宋体" w:eastAsia="宋体" w:cs="宋体"/>
          <w:spacing w:val="-6"/>
          <w:sz w:val="24"/>
          <w:szCs w:val="24"/>
        </w:rPr>
        <w:t>”。</w:t>
      </w:r>
    </w:p>
    <w:p w14:paraId="60111D2D">
      <w:pPr>
        <w:keepNext w:val="0"/>
        <w:keepLines w:val="0"/>
        <w:pageBreakBefore w:val="0"/>
        <w:widowControl/>
        <w:kinsoku/>
        <w:wordWrap/>
        <w:overflowPunct w:val="0"/>
        <w:topLinePunct/>
        <w:autoSpaceDE/>
        <w:autoSpaceDN/>
        <w:bidi w:val="0"/>
        <w:adjustRightInd w:val="0"/>
        <w:snapToGrid w:val="0"/>
        <w:spacing w:before="30" w:line="371" w:lineRule="auto"/>
        <w:ind w:left="24" w:right="80" w:firstLine="481"/>
        <w:textAlignment w:val="baseline"/>
        <w:rPr>
          <w:rFonts w:ascii="宋体" w:hAnsi="宋体" w:eastAsia="宋体" w:cs="宋体"/>
          <w:sz w:val="24"/>
          <w:szCs w:val="24"/>
        </w:rPr>
      </w:pPr>
      <w:r>
        <w:rPr>
          <w:rFonts w:ascii="宋体" w:hAnsi="宋体" w:eastAsia="宋体" w:cs="宋体"/>
          <w:spacing w:val="-1"/>
          <w:sz w:val="24"/>
          <w:szCs w:val="24"/>
        </w:rPr>
        <w:t>2.7“响应</w:t>
      </w:r>
      <w:r>
        <w:rPr>
          <w:rFonts w:ascii="宋体" w:hAnsi="宋体" w:eastAsia="宋体" w:cs="宋体"/>
          <w:spacing w:val="-88"/>
          <w:sz w:val="24"/>
          <w:szCs w:val="24"/>
        </w:rPr>
        <w:t xml:space="preserve"> </w:t>
      </w:r>
      <w:r>
        <w:rPr>
          <w:rFonts w:ascii="宋体" w:hAnsi="宋体" w:eastAsia="宋体" w:cs="宋体"/>
          <w:spacing w:val="-1"/>
          <w:sz w:val="24"/>
          <w:szCs w:val="24"/>
        </w:rPr>
        <w:t>”指投标人根据招标人及招标代理机</w:t>
      </w:r>
      <w:r>
        <w:rPr>
          <w:rFonts w:ascii="宋体" w:hAnsi="宋体" w:eastAsia="宋体" w:cs="宋体"/>
          <w:spacing w:val="-2"/>
          <w:sz w:val="24"/>
          <w:szCs w:val="24"/>
        </w:rPr>
        <w:t>构发布的招标文件，编制投</w:t>
      </w:r>
      <w:r>
        <w:rPr>
          <w:rFonts w:ascii="宋体" w:hAnsi="宋体" w:eastAsia="宋体" w:cs="宋体"/>
          <w:spacing w:val="-1"/>
          <w:sz w:val="24"/>
          <w:szCs w:val="24"/>
        </w:rPr>
        <w:t>标文件并按规定进行投标的行为。</w:t>
      </w:r>
    </w:p>
    <w:p w14:paraId="5EE61980">
      <w:pPr>
        <w:keepNext w:val="0"/>
        <w:keepLines w:val="0"/>
        <w:pageBreakBefore w:val="0"/>
        <w:widowControl/>
        <w:kinsoku/>
        <w:wordWrap/>
        <w:overflowPunct w:val="0"/>
        <w:topLinePunct/>
        <w:autoSpaceDE/>
        <w:autoSpaceDN/>
        <w:bidi w:val="0"/>
        <w:adjustRightInd w:val="0"/>
        <w:snapToGrid w:val="0"/>
        <w:spacing w:before="38" w:line="301" w:lineRule="auto"/>
        <w:ind w:left="42" w:firstLine="464"/>
        <w:textAlignment w:val="baseline"/>
        <w:rPr>
          <w:rFonts w:ascii="宋体" w:hAnsi="宋体" w:eastAsia="宋体" w:cs="宋体"/>
          <w:sz w:val="24"/>
          <w:szCs w:val="24"/>
        </w:rPr>
      </w:pPr>
      <w:r>
        <w:rPr>
          <w:rFonts w:ascii="宋体" w:hAnsi="宋体" w:eastAsia="宋体" w:cs="宋体"/>
          <w:spacing w:val="-4"/>
          <w:sz w:val="24"/>
          <w:szCs w:val="24"/>
        </w:rPr>
        <w:t>2.8</w:t>
      </w:r>
      <w:r>
        <w:rPr>
          <w:rFonts w:ascii="宋体" w:hAnsi="宋体" w:eastAsia="宋体" w:cs="宋体"/>
          <w:spacing w:val="-41"/>
          <w:sz w:val="24"/>
          <w:szCs w:val="24"/>
        </w:rPr>
        <w:t xml:space="preserve"> </w:t>
      </w:r>
      <w:r>
        <w:rPr>
          <w:rFonts w:ascii="宋体" w:hAnsi="宋体" w:eastAsia="宋体" w:cs="宋体"/>
          <w:spacing w:val="-4"/>
          <w:sz w:val="24"/>
          <w:szCs w:val="24"/>
        </w:rPr>
        <w:t>“</w:t>
      </w:r>
      <w:r>
        <w:rPr>
          <w:rFonts w:ascii="宋体" w:hAnsi="宋体" w:eastAsia="宋体" w:cs="宋体"/>
          <w:spacing w:val="-82"/>
          <w:sz w:val="24"/>
          <w:szCs w:val="24"/>
        </w:rPr>
        <w:t xml:space="preserve"> </w:t>
      </w:r>
      <w:r>
        <w:rPr>
          <w:rFonts w:ascii="宋体" w:hAnsi="宋体" w:eastAsia="宋体" w:cs="宋体"/>
          <w:spacing w:val="-4"/>
          <w:sz w:val="24"/>
          <w:szCs w:val="24"/>
        </w:rPr>
        <w:t>电子</w:t>
      </w:r>
      <w:r>
        <w:rPr>
          <w:rFonts w:hint="eastAsia" w:ascii="宋体" w:hAnsi="宋体" w:eastAsia="宋体" w:cs="宋体"/>
          <w:spacing w:val="-4"/>
          <w:sz w:val="24"/>
          <w:szCs w:val="24"/>
          <w:lang w:eastAsia="zh-CN"/>
        </w:rPr>
        <w:t>签章</w:t>
      </w:r>
      <w:r>
        <w:rPr>
          <w:rFonts w:ascii="宋体" w:hAnsi="宋体" w:eastAsia="宋体" w:cs="宋体"/>
          <w:spacing w:val="-88"/>
          <w:sz w:val="24"/>
          <w:szCs w:val="24"/>
        </w:rPr>
        <w:t xml:space="preserve"> </w:t>
      </w:r>
      <w:r>
        <w:rPr>
          <w:rFonts w:ascii="宋体" w:hAnsi="宋体" w:eastAsia="宋体" w:cs="宋体"/>
          <w:spacing w:val="-4"/>
          <w:sz w:val="24"/>
          <w:szCs w:val="24"/>
        </w:rPr>
        <w:t>”指可通过政采云电子投标客户端正确读取</w:t>
      </w:r>
      <w:r>
        <w:rPr>
          <w:rFonts w:hint="eastAsia" w:ascii="宋体" w:hAnsi="宋体" w:eastAsia="宋体" w:cs="宋体"/>
          <w:spacing w:val="-4"/>
          <w:sz w:val="24"/>
          <w:szCs w:val="24"/>
          <w:lang w:eastAsia="zh-CN"/>
        </w:rPr>
        <w:t>签章</w:t>
      </w:r>
      <w:r>
        <w:rPr>
          <w:rFonts w:ascii="宋体" w:hAnsi="宋体" w:eastAsia="宋体" w:cs="宋体"/>
          <w:spacing w:val="-4"/>
          <w:sz w:val="24"/>
          <w:szCs w:val="24"/>
        </w:rPr>
        <w:t>信息的电子</w:t>
      </w:r>
      <w:r>
        <w:rPr>
          <w:rFonts w:ascii="宋体" w:hAnsi="宋体" w:eastAsia="宋体" w:cs="宋体"/>
          <w:sz w:val="24"/>
          <w:szCs w:val="24"/>
        </w:rPr>
        <w:t xml:space="preserve"> </w:t>
      </w:r>
      <w:r>
        <w:rPr>
          <w:rFonts w:hint="eastAsia" w:ascii="宋体" w:hAnsi="宋体" w:eastAsia="宋体" w:cs="宋体"/>
          <w:spacing w:val="-3"/>
          <w:sz w:val="24"/>
          <w:szCs w:val="24"/>
          <w:lang w:eastAsia="zh-CN"/>
        </w:rPr>
        <w:t>签章</w:t>
      </w:r>
      <w:r>
        <w:rPr>
          <w:rFonts w:ascii="宋体" w:hAnsi="宋体" w:eastAsia="宋体" w:cs="宋体"/>
          <w:spacing w:val="-3"/>
          <w:sz w:val="24"/>
          <w:szCs w:val="24"/>
        </w:rPr>
        <w:t>（电子</w:t>
      </w:r>
      <w:r>
        <w:rPr>
          <w:rFonts w:hint="eastAsia" w:ascii="宋体" w:hAnsi="宋体" w:eastAsia="宋体" w:cs="宋体"/>
          <w:spacing w:val="-3"/>
          <w:sz w:val="24"/>
          <w:szCs w:val="24"/>
          <w:lang w:eastAsia="zh-CN"/>
        </w:rPr>
        <w:t>签章</w:t>
      </w:r>
      <w:r>
        <w:rPr>
          <w:rFonts w:ascii="宋体" w:hAnsi="宋体" w:eastAsia="宋体" w:cs="宋体"/>
          <w:spacing w:val="-3"/>
          <w:sz w:val="24"/>
          <w:szCs w:val="24"/>
        </w:rPr>
        <w:t>包含法人电子</w:t>
      </w:r>
      <w:r>
        <w:rPr>
          <w:rFonts w:hint="eastAsia" w:ascii="宋体" w:hAnsi="宋体" w:eastAsia="宋体" w:cs="宋体"/>
          <w:spacing w:val="-3"/>
          <w:sz w:val="24"/>
          <w:szCs w:val="24"/>
          <w:lang w:eastAsia="zh-CN"/>
        </w:rPr>
        <w:t>签章</w:t>
      </w:r>
      <w:r>
        <w:rPr>
          <w:rFonts w:ascii="宋体" w:hAnsi="宋体" w:eastAsia="宋体" w:cs="宋体"/>
          <w:spacing w:val="-3"/>
          <w:sz w:val="24"/>
          <w:szCs w:val="24"/>
        </w:rPr>
        <w:t>、法定代表人电</w:t>
      </w:r>
      <w:r>
        <w:rPr>
          <w:rFonts w:ascii="宋体" w:hAnsi="宋体" w:eastAsia="宋体" w:cs="宋体"/>
          <w:spacing w:val="-4"/>
          <w:sz w:val="24"/>
          <w:szCs w:val="24"/>
        </w:rPr>
        <w:t>子</w:t>
      </w:r>
      <w:r>
        <w:rPr>
          <w:rFonts w:hint="eastAsia" w:ascii="宋体" w:hAnsi="宋体" w:eastAsia="宋体" w:cs="宋体"/>
          <w:spacing w:val="-4"/>
          <w:sz w:val="24"/>
          <w:szCs w:val="24"/>
          <w:lang w:eastAsia="zh-CN"/>
        </w:rPr>
        <w:t>签章</w:t>
      </w:r>
      <w:r>
        <w:rPr>
          <w:rFonts w:ascii="宋体" w:hAnsi="宋体" w:eastAsia="宋体" w:cs="宋体"/>
          <w:spacing w:val="-4"/>
          <w:sz w:val="24"/>
          <w:szCs w:val="24"/>
        </w:rPr>
        <w:t>、</w:t>
      </w:r>
      <w:r>
        <w:rPr>
          <w:rFonts w:ascii="宋体" w:hAnsi="宋体" w:eastAsia="宋体" w:cs="宋体"/>
          <w:spacing w:val="-71"/>
          <w:sz w:val="24"/>
          <w:szCs w:val="24"/>
        </w:rPr>
        <w:t xml:space="preserve"> </w:t>
      </w:r>
      <w:r>
        <w:rPr>
          <w:rFonts w:ascii="宋体" w:hAnsi="宋体" w:eastAsia="宋体" w:cs="宋体"/>
          <w:spacing w:val="-4"/>
          <w:sz w:val="24"/>
          <w:szCs w:val="24"/>
        </w:rPr>
        <w:t>自然人电子</w:t>
      </w:r>
      <w:r>
        <w:rPr>
          <w:rFonts w:hint="eastAsia" w:ascii="宋体" w:hAnsi="宋体" w:eastAsia="宋体" w:cs="宋体"/>
          <w:spacing w:val="-4"/>
          <w:sz w:val="24"/>
          <w:szCs w:val="24"/>
          <w:lang w:eastAsia="zh-CN"/>
        </w:rPr>
        <w:t>签章</w:t>
      </w:r>
      <w:r>
        <w:rPr>
          <w:rFonts w:ascii="宋体" w:hAnsi="宋体" w:eastAsia="宋体" w:cs="宋体"/>
          <w:spacing w:val="-4"/>
          <w:sz w:val="24"/>
          <w:szCs w:val="24"/>
        </w:rPr>
        <w:t>）。</w:t>
      </w:r>
    </w:p>
    <w:p w14:paraId="43B326B8">
      <w:pPr>
        <w:keepNext w:val="0"/>
        <w:keepLines w:val="0"/>
        <w:pageBreakBefore w:val="0"/>
        <w:widowControl/>
        <w:kinsoku/>
        <w:wordWrap/>
        <w:overflowPunct w:val="0"/>
        <w:topLinePunct/>
        <w:autoSpaceDE/>
        <w:autoSpaceDN/>
        <w:bidi w:val="0"/>
        <w:adjustRightInd w:val="0"/>
        <w:snapToGrid w:val="0"/>
        <w:spacing w:before="216" w:line="302" w:lineRule="auto"/>
        <w:ind w:left="22" w:right="53" w:firstLine="483"/>
        <w:textAlignment w:val="baseline"/>
        <w:rPr>
          <w:rFonts w:ascii="宋体" w:hAnsi="宋体" w:eastAsia="宋体" w:cs="宋体"/>
          <w:sz w:val="24"/>
          <w:szCs w:val="24"/>
        </w:rPr>
      </w:pPr>
      <w:r>
        <w:rPr>
          <w:rFonts w:ascii="宋体" w:hAnsi="宋体" w:eastAsia="宋体" w:cs="宋体"/>
          <w:spacing w:val="-10"/>
          <w:sz w:val="24"/>
          <w:szCs w:val="24"/>
        </w:rPr>
        <w:t>2.9</w:t>
      </w:r>
      <w:r>
        <w:rPr>
          <w:rFonts w:ascii="宋体" w:hAnsi="宋体" w:eastAsia="宋体" w:cs="宋体"/>
          <w:spacing w:val="-40"/>
          <w:sz w:val="24"/>
          <w:szCs w:val="24"/>
        </w:rPr>
        <w:t xml:space="preserve"> </w:t>
      </w:r>
      <w:r>
        <w:rPr>
          <w:rFonts w:ascii="宋体" w:hAnsi="宋体" w:eastAsia="宋体" w:cs="宋体"/>
          <w:spacing w:val="-10"/>
          <w:sz w:val="24"/>
          <w:szCs w:val="24"/>
        </w:rPr>
        <w:t>本文件所称的“</w:t>
      </w:r>
      <w:r>
        <w:rPr>
          <w:rFonts w:ascii="宋体" w:hAnsi="宋体" w:eastAsia="宋体" w:cs="宋体"/>
          <w:spacing w:val="-84"/>
          <w:sz w:val="24"/>
          <w:szCs w:val="24"/>
        </w:rPr>
        <w:t xml:space="preserve"> </w:t>
      </w:r>
      <w:r>
        <w:rPr>
          <w:rFonts w:ascii="宋体" w:hAnsi="宋体" w:eastAsia="宋体" w:cs="宋体"/>
          <w:spacing w:val="-10"/>
          <w:sz w:val="24"/>
          <w:szCs w:val="24"/>
        </w:rPr>
        <w:t>以上</w:t>
      </w:r>
      <w:r>
        <w:rPr>
          <w:rFonts w:ascii="宋体" w:hAnsi="宋体" w:eastAsia="宋体" w:cs="宋体"/>
          <w:spacing w:val="-88"/>
          <w:sz w:val="24"/>
          <w:szCs w:val="24"/>
        </w:rPr>
        <w:t xml:space="preserve"> </w:t>
      </w:r>
      <w:r>
        <w:rPr>
          <w:rFonts w:ascii="宋体" w:hAnsi="宋体" w:eastAsia="宋体" w:cs="宋体"/>
          <w:spacing w:val="-10"/>
          <w:sz w:val="24"/>
          <w:szCs w:val="24"/>
        </w:rPr>
        <w:t>”、“</w:t>
      </w:r>
      <w:r>
        <w:rPr>
          <w:rFonts w:ascii="宋体" w:hAnsi="宋体" w:eastAsia="宋体" w:cs="宋体"/>
          <w:spacing w:val="-86"/>
          <w:sz w:val="24"/>
          <w:szCs w:val="24"/>
        </w:rPr>
        <w:t xml:space="preserve"> </w:t>
      </w:r>
      <w:r>
        <w:rPr>
          <w:rFonts w:ascii="宋体" w:hAnsi="宋体" w:eastAsia="宋体" w:cs="宋体"/>
          <w:spacing w:val="-10"/>
          <w:sz w:val="24"/>
          <w:szCs w:val="24"/>
        </w:rPr>
        <w:t>以下</w:t>
      </w:r>
      <w:r>
        <w:rPr>
          <w:rFonts w:ascii="宋体" w:hAnsi="宋体" w:eastAsia="宋体" w:cs="宋体"/>
          <w:spacing w:val="-88"/>
          <w:sz w:val="24"/>
          <w:szCs w:val="24"/>
        </w:rPr>
        <w:t xml:space="preserve"> </w:t>
      </w:r>
      <w:r>
        <w:rPr>
          <w:rFonts w:ascii="宋体" w:hAnsi="宋体" w:eastAsia="宋体" w:cs="宋体"/>
          <w:spacing w:val="-10"/>
          <w:sz w:val="24"/>
          <w:szCs w:val="24"/>
        </w:rPr>
        <w:t>”、“</w:t>
      </w:r>
      <w:r>
        <w:rPr>
          <w:rFonts w:ascii="宋体" w:hAnsi="宋体" w:eastAsia="宋体" w:cs="宋体"/>
          <w:spacing w:val="-82"/>
          <w:sz w:val="24"/>
          <w:szCs w:val="24"/>
        </w:rPr>
        <w:t xml:space="preserve"> </w:t>
      </w:r>
      <w:r>
        <w:rPr>
          <w:rFonts w:ascii="宋体" w:hAnsi="宋体" w:eastAsia="宋体" w:cs="宋体"/>
          <w:spacing w:val="-10"/>
          <w:sz w:val="24"/>
          <w:szCs w:val="24"/>
        </w:rPr>
        <w:t>内</w:t>
      </w:r>
      <w:r>
        <w:rPr>
          <w:rFonts w:ascii="宋体" w:hAnsi="宋体" w:eastAsia="宋体" w:cs="宋体"/>
          <w:spacing w:val="-88"/>
          <w:sz w:val="24"/>
          <w:szCs w:val="24"/>
        </w:rPr>
        <w:t xml:space="preserve"> </w:t>
      </w:r>
      <w:r>
        <w:rPr>
          <w:rFonts w:ascii="宋体" w:hAnsi="宋体" w:eastAsia="宋体" w:cs="宋体"/>
          <w:spacing w:val="-10"/>
          <w:sz w:val="24"/>
          <w:szCs w:val="24"/>
        </w:rPr>
        <w:t>”、“</w:t>
      </w:r>
      <w:r>
        <w:rPr>
          <w:rFonts w:ascii="宋体" w:hAnsi="宋体" w:eastAsia="宋体" w:cs="宋体"/>
          <w:spacing w:val="-83"/>
          <w:sz w:val="24"/>
          <w:szCs w:val="24"/>
        </w:rPr>
        <w:t xml:space="preserve"> </w:t>
      </w:r>
      <w:r>
        <w:rPr>
          <w:rFonts w:ascii="宋体" w:hAnsi="宋体" w:eastAsia="宋体" w:cs="宋体"/>
          <w:spacing w:val="-10"/>
          <w:sz w:val="24"/>
          <w:szCs w:val="24"/>
        </w:rPr>
        <w:t>以内</w:t>
      </w:r>
      <w:r>
        <w:rPr>
          <w:rFonts w:ascii="宋体" w:hAnsi="宋体" w:eastAsia="宋体" w:cs="宋体"/>
          <w:spacing w:val="-88"/>
          <w:sz w:val="24"/>
          <w:szCs w:val="24"/>
        </w:rPr>
        <w:t xml:space="preserve"> </w:t>
      </w:r>
      <w:r>
        <w:rPr>
          <w:rFonts w:ascii="宋体" w:hAnsi="宋体" w:eastAsia="宋体" w:cs="宋体"/>
          <w:spacing w:val="-10"/>
          <w:sz w:val="24"/>
          <w:szCs w:val="24"/>
        </w:rPr>
        <w:t>”，包含本数；所</w:t>
      </w:r>
      <w:r>
        <w:rPr>
          <w:rFonts w:ascii="宋体" w:hAnsi="宋体" w:eastAsia="宋体" w:cs="宋体"/>
          <w:spacing w:val="-4"/>
          <w:sz w:val="24"/>
          <w:szCs w:val="24"/>
        </w:rPr>
        <w:t>称的“不足</w:t>
      </w:r>
      <w:r>
        <w:rPr>
          <w:rFonts w:ascii="宋体" w:hAnsi="宋体" w:eastAsia="宋体" w:cs="宋体"/>
          <w:spacing w:val="-78"/>
          <w:sz w:val="24"/>
          <w:szCs w:val="24"/>
        </w:rPr>
        <w:t xml:space="preserve"> </w:t>
      </w:r>
      <w:r>
        <w:rPr>
          <w:rFonts w:ascii="宋体" w:hAnsi="宋体" w:eastAsia="宋体" w:cs="宋体"/>
          <w:spacing w:val="-4"/>
          <w:sz w:val="24"/>
          <w:szCs w:val="24"/>
        </w:rPr>
        <w:t>”，不包含本数。</w:t>
      </w:r>
    </w:p>
    <w:p w14:paraId="71FDF876">
      <w:pPr>
        <w:keepNext w:val="0"/>
        <w:keepLines w:val="0"/>
        <w:pageBreakBefore w:val="0"/>
        <w:widowControl/>
        <w:kinsoku/>
        <w:wordWrap/>
        <w:overflowPunct w:val="0"/>
        <w:topLinePunct/>
        <w:autoSpaceDE/>
        <w:autoSpaceDN/>
        <w:bidi w:val="0"/>
        <w:adjustRightInd w:val="0"/>
        <w:snapToGrid w:val="0"/>
        <w:spacing w:before="215" w:line="220" w:lineRule="auto"/>
        <w:ind w:left="506"/>
        <w:textAlignment w:val="baseline"/>
        <w:rPr>
          <w:rFonts w:ascii="宋体" w:hAnsi="宋体" w:eastAsia="宋体" w:cs="宋体"/>
          <w:sz w:val="24"/>
          <w:szCs w:val="24"/>
        </w:rPr>
      </w:pPr>
      <w:r>
        <w:rPr>
          <w:rFonts w:ascii="宋体" w:hAnsi="宋体" w:eastAsia="宋体" w:cs="宋体"/>
          <w:spacing w:val="-8"/>
          <w:sz w:val="24"/>
          <w:szCs w:val="24"/>
        </w:rPr>
        <w:t>2.10“天</w:t>
      </w:r>
      <w:r>
        <w:rPr>
          <w:rFonts w:ascii="宋体" w:hAnsi="宋体" w:eastAsia="宋体" w:cs="宋体"/>
          <w:spacing w:val="-88"/>
          <w:sz w:val="24"/>
          <w:szCs w:val="24"/>
        </w:rPr>
        <w:t xml:space="preserve"> </w:t>
      </w:r>
      <w:r>
        <w:rPr>
          <w:rFonts w:ascii="宋体" w:hAnsi="宋体" w:eastAsia="宋体" w:cs="宋体"/>
          <w:spacing w:val="-8"/>
          <w:sz w:val="24"/>
          <w:szCs w:val="24"/>
        </w:rPr>
        <w:t>”：日历日。</w:t>
      </w:r>
    </w:p>
    <w:p w14:paraId="22E37730">
      <w:pPr>
        <w:keepNext w:val="0"/>
        <w:keepLines w:val="0"/>
        <w:pageBreakBefore w:val="0"/>
        <w:widowControl/>
        <w:kinsoku/>
        <w:wordWrap/>
        <w:overflowPunct w:val="0"/>
        <w:topLinePunct/>
        <w:autoSpaceDE/>
        <w:autoSpaceDN/>
        <w:bidi w:val="0"/>
        <w:adjustRightInd w:val="0"/>
        <w:snapToGrid w:val="0"/>
        <w:spacing w:before="213" w:line="219" w:lineRule="auto"/>
        <w:ind w:left="508"/>
        <w:textAlignment w:val="baseline"/>
        <w:rPr>
          <w:rFonts w:ascii="宋体" w:hAnsi="宋体" w:eastAsia="宋体" w:cs="宋体"/>
          <w:sz w:val="24"/>
          <w:szCs w:val="24"/>
        </w:rPr>
      </w:pPr>
      <w:r>
        <w:rPr>
          <w:rFonts w:ascii="宋体" w:hAnsi="宋体" w:eastAsia="宋体" w:cs="宋体"/>
          <w:b/>
          <w:bCs/>
          <w:spacing w:val="-4"/>
          <w:sz w:val="24"/>
          <w:szCs w:val="24"/>
        </w:rPr>
        <w:t>3.合格投标人的条件</w:t>
      </w:r>
    </w:p>
    <w:p w14:paraId="42691355">
      <w:pPr>
        <w:keepNext w:val="0"/>
        <w:keepLines w:val="0"/>
        <w:pageBreakBefore w:val="0"/>
        <w:widowControl/>
        <w:kinsoku/>
        <w:wordWrap/>
        <w:overflowPunct w:val="0"/>
        <w:topLinePunct/>
        <w:autoSpaceDE/>
        <w:autoSpaceDN/>
        <w:bidi w:val="0"/>
        <w:adjustRightInd w:val="0"/>
        <w:snapToGrid w:val="0"/>
        <w:spacing w:before="217" w:line="371" w:lineRule="auto"/>
        <w:ind w:left="29" w:right="53" w:firstLine="479"/>
        <w:textAlignment w:val="baseline"/>
        <w:rPr>
          <w:rFonts w:ascii="宋体" w:hAnsi="宋体" w:eastAsia="宋体" w:cs="宋体"/>
          <w:sz w:val="24"/>
          <w:szCs w:val="24"/>
        </w:rPr>
      </w:pPr>
      <w:r>
        <w:rPr>
          <w:rFonts w:ascii="宋体" w:hAnsi="宋体" w:eastAsia="宋体" w:cs="宋体"/>
          <w:spacing w:val="-2"/>
          <w:sz w:val="24"/>
          <w:szCs w:val="24"/>
        </w:rPr>
        <w:t>3.1</w:t>
      </w:r>
      <w:r>
        <w:rPr>
          <w:rFonts w:ascii="宋体" w:hAnsi="宋体" w:eastAsia="宋体" w:cs="宋体"/>
          <w:spacing w:val="-41"/>
          <w:sz w:val="24"/>
          <w:szCs w:val="24"/>
        </w:rPr>
        <w:t xml:space="preserve"> </w:t>
      </w:r>
      <w:r>
        <w:rPr>
          <w:rFonts w:ascii="宋体" w:hAnsi="宋体" w:eastAsia="宋体" w:cs="宋体"/>
          <w:spacing w:val="-2"/>
          <w:sz w:val="24"/>
          <w:szCs w:val="24"/>
        </w:rPr>
        <w:t>具有本项目服务或实施能力，符合、承认并承诺履行本招标文件各项规</w:t>
      </w:r>
      <w:r>
        <w:rPr>
          <w:rFonts w:ascii="宋体" w:hAnsi="宋体" w:eastAsia="宋体" w:cs="宋体"/>
          <w:spacing w:val="-3"/>
          <w:sz w:val="24"/>
          <w:szCs w:val="24"/>
        </w:rPr>
        <w:t>定的投标人。</w:t>
      </w:r>
    </w:p>
    <w:p w14:paraId="7D646FCE">
      <w:pPr>
        <w:keepNext w:val="0"/>
        <w:keepLines w:val="0"/>
        <w:pageBreakBefore w:val="0"/>
        <w:widowControl/>
        <w:kinsoku/>
        <w:wordWrap/>
        <w:overflowPunct w:val="0"/>
        <w:topLinePunct/>
        <w:autoSpaceDE/>
        <w:autoSpaceDN/>
        <w:bidi w:val="0"/>
        <w:adjustRightInd w:val="0"/>
        <w:snapToGrid w:val="0"/>
        <w:spacing w:before="78" w:line="302" w:lineRule="auto"/>
        <w:ind w:left="24" w:right="99" w:firstLine="483"/>
        <w:textAlignment w:val="baseline"/>
        <w:rPr>
          <w:rFonts w:ascii="宋体" w:hAnsi="宋体" w:eastAsia="宋体" w:cs="宋体"/>
          <w:spacing w:val="-1"/>
          <w:sz w:val="24"/>
          <w:szCs w:val="24"/>
        </w:rPr>
      </w:pPr>
      <w:r>
        <w:rPr>
          <w:rFonts w:ascii="宋体" w:hAnsi="宋体" w:eastAsia="宋体" w:cs="宋体"/>
          <w:spacing w:val="-2"/>
          <w:sz w:val="24"/>
          <w:szCs w:val="24"/>
        </w:rPr>
        <w:t>3.2</w:t>
      </w:r>
      <w:r>
        <w:rPr>
          <w:rFonts w:ascii="宋体" w:hAnsi="宋体" w:eastAsia="宋体" w:cs="宋体"/>
          <w:spacing w:val="-41"/>
          <w:sz w:val="24"/>
          <w:szCs w:val="24"/>
        </w:rPr>
        <w:t xml:space="preserve"> </w:t>
      </w:r>
      <w:r>
        <w:rPr>
          <w:rFonts w:ascii="宋体" w:hAnsi="宋体" w:eastAsia="宋体" w:cs="宋体"/>
          <w:spacing w:val="-2"/>
          <w:sz w:val="24"/>
          <w:szCs w:val="24"/>
        </w:rPr>
        <w:t>投标人必须是已在中国境内依法登记注册的投标人，并持有符合法律法</w:t>
      </w:r>
      <w:r>
        <w:rPr>
          <w:rFonts w:ascii="宋体" w:hAnsi="宋体" w:eastAsia="宋体" w:cs="宋体"/>
          <w:spacing w:val="-1"/>
          <w:sz w:val="24"/>
          <w:szCs w:val="24"/>
        </w:rPr>
        <w:t>规规定的有效证件的投标人。</w:t>
      </w:r>
    </w:p>
    <w:p w14:paraId="18468CDE">
      <w:pPr>
        <w:keepNext w:val="0"/>
        <w:keepLines w:val="0"/>
        <w:pageBreakBefore w:val="0"/>
        <w:widowControl w:val="0"/>
        <w:kinsoku/>
        <w:wordWrap/>
        <w:overflowPunct w:val="0"/>
        <w:topLinePunct/>
        <w:autoSpaceDE/>
        <w:autoSpaceDN/>
        <w:bidi w:val="0"/>
        <w:adjustRightInd w:val="0"/>
        <w:snapToGrid w:val="0"/>
        <w:spacing w:before="78" w:line="303" w:lineRule="auto"/>
        <w:ind w:right="96" w:firstLine="472" w:firstLineChars="200"/>
        <w:textAlignment w:val="auto"/>
        <w:rPr>
          <w:rFonts w:ascii="宋体" w:hAnsi="宋体" w:eastAsia="宋体" w:cs="宋体"/>
          <w:sz w:val="24"/>
          <w:szCs w:val="24"/>
        </w:rPr>
      </w:pPr>
      <w:r>
        <w:rPr>
          <w:rFonts w:ascii="宋体" w:hAnsi="宋体" w:eastAsia="宋体" w:cs="宋体"/>
          <w:spacing w:val="-2"/>
          <w:sz w:val="24"/>
          <w:szCs w:val="24"/>
        </w:rPr>
        <w:t>3.3</w:t>
      </w:r>
      <w:r>
        <w:rPr>
          <w:rFonts w:ascii="宋体" w:hAnsi="宋体" w:eastAsia="宋体" w:cs="宋体"/>
          <w:spacing w:val="-41"/>
          <w:sz w:val="24"/>
          <w:szCs w:val="24"/>
        </w:rPr>
        <w:t xml:space="preserve"> </w:t>
      </w:r>
      <w:r>
        <w:rPr>
          <w:rFonts w:ascii="宋体" w:hAnsi="宋体" w:eastAsia="宋体" w:cs="宋体"/>
          <w:spacing w:val="-2"/>
          <w:sz w:val="24"/>
          <w:szCs w:val="24"/>
        </w:rPr>
        <w:t>具备《中华人民共和国政府采购法》第二十二条规定的条件和本项目所</w:t>
      </w:r>
      <w:r>
        <w:rPr>
          <w:rFonts w:ascii="宋体" w:hAnsi="宋体" w:eastAsia="宋体" w:cs="宋体"/>
          <w:spacing w:val="-3"/>
          <w:sz w:val="24"/>
          <w:szCs w:val="24"/>
        </w:rPr>
        <w:t>需的特定资格条件及有关法律、法规关于投标人的规定，有能力提供招标采购服</w:t>
      </w:r>
      <w:r>
        <w:rPr>
          <w:rFonts w:ascii="宋体" w:hAnsi="宋体" w:eastAsia="宋体" w:cs="宋体"/>
          <w:spacing w:val="-2"/>
          <w:sz w:val="24"/>
          <w:szCs w:val="24"/>
        </w:rPr>
        <w:t>务的投标人。并按照《中华人民共和国政府采购法实施条例》第十七条的规定，</w:t>
      </w:r>
      <w:r>
        <w:rPr>
          <w:rFonts w:ascii="宋体" w:hAnsi="宋体" w:eastAsia="宋体" w:cs="宋体"/>
          <w:sz w:val="24"/>
          <w:szCs w:val="24"/>
        </w:rPr>
        <w:t>提供资格要求证明文件，具体提供的材料详见</w:t>
      </w:r>
      <w:r>
        <w:rPr>
          <w:rFonts w:ascii="宋体" w:hAnsi="宋体" w:eastAsia="宋体" w:cs="宋体"/>
          <w:spacing w:val="-1"/>
          <w:sz w:val="24"/>
          <w:szCs w:val="24"/>
        </w:rPr>
        <w:t>投标人须知前附表的要求。</w:t>
      </w:r>
    </w:p>
    <w:p w14:paraId="0C22D2D0">
      <w:pPr>
        <w:keepNext w:val="0"/>
        <w:keepLines w:val="0"/>
        <w:pageBreakBefore w:val="0"/>
        <w:widowControl w:val="0"/>
        <w:kinsoku/>
        <w:wordWrap/>
        <w:overflowPunct w:val="0"/>
        <w:topLinePunct/>
        <w:autoSpaceDE/>
        <w:autoSpaceDN/>
        <w:bidi w:val="0"/>
        <w:adjustRightInd w:val="0"/>
        <w:snapToGrid w:val="0"/>
        <w:spacing w:before="216" w:line="219" w:lineRule="auto"/>
        <w:ind w:left="508"/>
        <w:textAlignment w:val="auto"/>
        <w:rPr>
          <w:rFonts w:ascii="宋体" w:hAnsi="宋体" w:eastAsia="宋体" w:cs="宋体"/>
          <w:sz w:val="24"/>
          <w:szCs w:val="24"/>
        </w:rPr>
      </w:pPr>
      <w:r>
        <w:rPr>
          <w:rFonts w:ascii="宋体" w:hAnsi="宋体" w:eastAsia="宋体" w:cs="宋体"/>
          <w:spacing w:val="-1"/>
          <w:sz w:val="24"/>
          <w:szCs w:val="24"/>
        </w:rPr>
        <w:t>3.4 本次招标是否允许代理商参加投标，详见投标人须知前附表的规定。</w:t>
      </w:r>
    </w:p>
    <w:p w14:paraId="7F2197F8">
      <w:pPr>
        <w:keepNext w:val="0"/>
        <w:keepLines w:val="0"/>
        <w:pageBreakBefore w:val="0"/>
        <w:widowControl w:val="0"/>
        <w:kinsoku/>
        <w:wordWrap/>
        <w:overflowPunct w:val="0"/>
        <w:topLinePunct/>
        <w:autoSpaceDE/>
        <w:autoSpaceDN/>
        <w:bidi w:val="0"/>
        <w:adjustRightInd w:val="0"/>
        <w:snapToGrid w:val="0"/>
        <w:spacing w:before="217" w:line="329" w:lineRule="auto"/>
        <w:ind w:left="25" w:right="45" w:firstLine="482"/>
        <w:textAlignment w:val="auto"/>
        <w:rPr>
          <w:rFonts w:ascii="宋体" w:hAnsi="宋体" w:eastAsia="宋体" w:cs="宋体"/>
          <w:sz w:val="24"/>
          <w:szCs w:val="24"/>
        </w:rPr>
      </w:pPr>
      <w:r>
        <w:rPr>
          <w:rFonts w:ascii="宋体" w:hAnsi="宋体" w:eastAsia="宋体" w:cs="宋体"/>
          <w:spacing w:val="-2"/>
          <w:sz w:val="24"/>
          <w:szCs w:val="24"/>
        </w:rPr>
        <w:t>3.5</w:t>
      </w:r>
      <w:r>
        <w:rPr>
          <w:rFonts w:ascii="宋体" w:hAnsi="宋体" w:eastAsia="宋体" w:cs="宋体"/>
          <w:spacing w:val="-41"/>
          <w:sz w:val="24"/>
          <w:szCs w:val="24"/>
        </w:rPr>
        <w:t xml:space="preserve"> </w:t>
      </w:r>
      <w:r>
        <w:rPr>
          <w:rFonts w:ascii="宋体" w:hAnsi="宋体" w:eastAsia="宋体" w:cs="宋体"/>
          <w:spacing w:val="-2"/>
          <w:sz w:val="24"/>
          <w:szCs w:val="24"/>
        </w:rPr>
        <w:t>单位负责人为同一人或者存在直接控股、管理关系的不同投标人，不得</w:t>
      </w:r>
      <w:r>
        <w:rPr>
          <w:rFonts w:ascii="宋体" w:hAnsi="宋体" w:eastAsia="宋体" w:cs="宋体"/>
          <w:spacing w:val="-3"/>
          <w:sz w:val="24"/>
          <w:szCs w:val="24"/>
        </w:rPr>
        <w:t>参加同一合同项下的政府采购活动。为采购项目提供整体设计、规范编制或者项</w:t>
      </w:r>
      <w:r>
        <w:rPr>
          <w:rFonts w:ascii="宋体" w:hAnsi="宋体" w:eastAsia="宋体" w:cs="宋体"/>
          <w:spacing w:val="-2"/>
          <w:sz w:val="24"/>
          <w:szCs w:val="24"/>
        </w:rPr>
        <w:t>目管理、监理、检测等服务的投标人，不得再参加该采购项目的其他采购活动。</w:t>
      </w:r>
    </w:p>
    <w:p w14:paraId="5BB87D75">
      <w:pPr>
        <w:keepNext w:val="0"/>
        <w:keepLines w:val="0"/>
        <w:pageBreakBefore w:val="0"/>
        <w:widowControl w:val="0"/>
        <w:kinsoku/>
        <w:wordWrap/>
        <w:overflowPunct w:val="0"/>
        <w:topLinePunct/>
        <w:autoSpaceDE/>
        <w:autoSpaceDN/>
        <w:bidi w:val="0"/>
        <w:adjustRightInd w:val="0"/>
        <w:snapToGrid w:val="0"/>
        <w:spacing w:before="215" w:line="301" w:lineRule="auto"/>
        <w:ind w:left="23" w:right="245" w:firstLine="484"/>
        <w:textAlignment w:val="auto"/>
        <w:rPr>
          <w:rFonts w:ascii="宋体" w:hAnsi="宋体" w:eastAsia="宋体" w:cs="宋体"/>
          <w:sz w:val="24"/>
          <w:szCs w:val="24"/>
        </w:rPr>
      </w:pPr>
      <w:r>
        <w:rPr>
          <w:rFonts w:ascii="宋体" w:hAnsi="宋体" w:eastAsia="宋体" w:cs="宋体"/>
          <w:spacing w:val="-1"/>
          <w:sz w:val="24"/>
          <w:szCs w:val="24"/>
        </w:rPr>
        <w:t>3.6 本次招标是否允许由两个以上投标人组成一个联合体以一个投标人身份共同参加投标，详见投标人须知前附表的规定。</w:t>
      </w:r>
    </w:p>
    <w:p w14:paraId="7A216E7F">
      <w:pPr>
        <w:keepNext w:val="0"/>
        <w:keepLines w:val="0"/>
        <w:pageBreakBefore w:val="0"/>
        <w:widowControl w:val="0"/>
        <w:kinsoku/>
        <w:wordWrap/>
        <w:overflowPunct w:val="0"/>
        <w:topLinePunct/>
        <w:autoSpaceDE/>
        <w:autoSpaceDN/>
        <w:bidi w:val="0"/>
        <w:adjustRightInd w:val="0"/>
        <w:snapToGrid w:val="0"/>
        <w:spacing w:before="219" w:line="301" w:lineRule="auto"/>
        <w:ind w:left="23" w:right="99" w:firstLine="484"/>
        <w:textAlignment w:val="auto"/>
        <w:rPr>
          <w:rFonts w:ascii="宋体" w:hAnsi="宋体" w:eastAsia="宋体" w:cs="宋体"/>
          <w:sz w:val="24"/>
          <w:szCs w:val="24"/>
        </w:rPr>
      </w:pPr>
      <w:r>
        <w:rPr>
          <w:rFonts w:ascii="宋体" w:hAnsi="宋体" w:eastAsia="宋体" w:cs="宋体"/>
          <w:spacing w:val="-3"/>
          <w:sz w:val="24"/>
          <w:szCs w:val="24"/>
        </w:rPr>
        <w:t>3.6.1 联合体各方均应当符合《政府采购法》第二十二条规定的条件，联合</w:t>
      </w:r>
      <w:r>
        <w:rPr>
          <w:rFonts w:ascii="宋体" w:hAnsi="宋体" w:eastAsia="宋体" w:cs="宋体"/>
          <w:spacing w:val="-2"/>
          <w:sz w:val="24"/>
          <w:szCs w:val="24"/>
        </w:rPr>
        <w:t>体各方均应按照本部分</w:t>
      </w:r>
      <w:r>
        <w:rPr>
          <w:rFonts w:ascii="宋体" w:hAnsi="宋体" w:eastAsia="宋体" w:cs="宋体"/>
          <w:spacing w:val="-34"/>
          <w:sz w:val="24"/>
          <w:szCs w:val="24"/>
        </w:rPr>
        <w:t xml:space="preserve"> </w:t>
      </w:r>
      <w:r>
        <w:rPr>
          <w:rFonts w:ascii="宋体" w:hAnsi="宋体" w:eastAsia="宋体" w:cs="宋体"/>
          <w:spacing w:val="-2"/>
          <w:sz w:val="24"/>
          <w:szCs w:val="24"/>
        </w:rPr>
        <w:t>3.3</w:t>
      </w:r>
      <w:r>
        <w:rPr>
          <w:rFonts w:ascii="宋体" w:hAnsi="宋体" w:eastAsia="宋体" w:cs="宋体"/>
          <w:spacing w:val="-49"/>
          <w:sz w:val="24"/>
          <w:szCs w:val="24"/>
        </w:rPr>
        <w:t xml:space="preserve"> </w:t>
      </w:r>
      <w:r>
        <w:rPr>
          <w:rFonts w:ascii="宋体" w:hAnsi="宋体" w:eastAsia="宋体" w:cs="宋体"/>
          <w:spacing w:val="-2"/>
          <w:sz w:val="24"/>
          <w:szCs w:val="24"/>
        </w:rPr>
        <w:t>条的要求提供相关材料。</w:t>
      </w:r>
    </w:p>
    <w:p w14:paraId="757DA5AA">
      <w:pPr>
        <w:keepNext w:val="0"/>
        <w:keepLines w:val="0"/>
        <w:pageBreakBefore w:val="0"/>
        <w:widowControl w:val="0"/>
        <w:kinsoku/>
        <w:wordWrap/>
        <w:overflowPunct w:val="0"/>
        <w:topLinePunct/>
        <w:autoSpaceDE/>
        <w:autoSpaceDN/>
        <w:bidi w:val="0"/>
        <w:adjustRightInd w:val="0"/>
        <w:snapToGrid w:val="0"/>
        <w:spacing w:before="216" w:line="329" w:lineRule="auto"/>
        <w:ind w:left="24" w:right="99" w:firstLine="483"/>
        <w:textAlignment w:val="auto"/>
        <w:rPr>
          <w:rFonts w:ascii="宋体" w:hAnsi="宋体" w:eastAsia="宋体" w:cs="宋体"/>
          <w:sz w:val="24"/>
          <w:szCs w:val="24"/>
        </w:rPr>
      </w:pPr>
      <w:r>
        <w:rPr>
          <w:rFonts w:ascii="宋体" w:hAnsi="宋体" w:eastAsia="宋体" w:cs="宋体"/>
          <w:spacing w:val="-3"/>
          <w:sz w:val="24"/>
          <w:szCs w:val="24"/>
        </w:rPr>
        <w:t>3.6.2 本项目的特殊要求规定投标人特定资格条件的，联合体各方的同类资质按照资质等级较低的确定联合体资质等级。联合体各方不得再单独参加或者与</w:t>
      </w:r>
      <w:r>
        <w:rPr>
          <w:rFonts w:ascii="宋体" w:hAnsi="宋体" w:eastAsia="宋体" w:cs="宋体"/>
          <w:spacing w:val="-1"/>
          <w:sz w:val="24"/>
          <w:szCs w:val="24"/>
        </w:rPr>
        <w:t>其他投标人另外组成联合体参加本项目同一标包的投标。</w:t>
      </w:r>
    </w:p>
    <w:p w14:paraId="68241A29">
      <w:pPr>
        <w:keepNext w:val="0"/>
        <w:keepLines w:val="0"/>
        <w:pageBreakBefore w:val="0"/>
        <w:widowControl w:val="0"/>
        <w:kinsoku/>
        <w:wordWrap/>
        <w:overflowPunct w:val="0"/>
        <w:topLinePunct/>
        <w:autoSpaceDE/>
        <w:autoSpaceDN/>
        <w:bidi w:val="0"/>
        <w:adjustRightInd w:val="0"/>
        <w:snapToGrid w:val="0"/>
        <w:spacing w:before="217" w:line="329" w:lineRule="auto"/>
        <w:ind w:left="26" w:right="99" w:firstLine="481"/>
        <w:textAlignment w:val="auto"/>
        <w:rPr>
          <w:rFonts w:ascii="宋体" w:hAnsi="宋体" w:eastAsia="宋体" w:cs="宋体"/>
          <w:spacing w:val="-3"/>
          <w:sz w:val="24"/>
          <w:szCs w:val="24"/>
        </w:rPr>
      </w:pPr>
      <w:r>
        <w:rPr>
          <w:rFonts w:ascii="宋体" w:hAnsi="宋体" w:eastAsia="宋体" w:cs="宋体"/>
          <w:spacing w:val="-3"/>
          <w:sz w:val="24"/>
          <w:szCs w:val="24"/>
        </w:rPr>
        <w:t>3.6.3 联合体各方之间应当签订联合投标协议，明确约定联合体各方承担的工作和相应的责任，并将联合投标协议连同投标文件一并提交，联合投标协议格式见本招标文件第七部分。</w:t>
      </w:r>
    </w:p>
    <w:p w14:paraId="3BC767DD">
      <w:pPr>
        <w:keepNext w:val="0"/>
        <w:keepLines w:val="0"/>
        <w:pageBreakBefore w:val="0"/>
        <w:widowControl w:val="0"/>
        <w:kinsoku/>
        <w:wordWrap/>
        <w:overflowPunct w:val="0"/>
        <w:topLinePunct/>
        <w:autoSpaceDE/>
        <w:autoSpaceDN/>
        <w:bidi w:val="0"/>
        <w:adjustRightInd w:val="0"/>
        <w:snapToGrid w:val="0"/>
        <w:spacing w:before="217" w:line="329" w:lineRule="auto"/>
        <w:ind w:left="26" w:right="99" w:firstLine="481"/>
        <w:textAlignment w:val="auto"/>
        <w:rPr>
          <w:rFonts w:ascii="宋体" w:hAnsi="宋体" w:eastAsia="宋体" w:cs="宋体"/>
          <w:spacing w:val="-3"/>
          <w:sz w:val="24"/>
          <w:szCs w:val="24"/>
        </w:rPr>
      </w:pPr>
      <w:r>
        <w:rPr>
          <w:rFonts w:hint="eastAsia" w:ascii="宋体" w:hAnsi="宋体" w:eastAsia="宋体" w:cs="宋体"/>
          <w:spacing w:val="-3"/>
          <w:sz w:val="24"/>
          <w:szCs w:val="24"/>
        </w:rPr>
        <w:t>3.6.4多家代理商代理同一品牌参加报价的，按一家</w:t>
      </w:r>
      <w:r>
        <w:rPr>
          <w:rFonts w:hint="eastAsia" w:ascii="宋体" w:hAnsi="宋体" w:eastAsia="宋体" w:cs="宋体"/>
          <w:spacing w:val="-3"/>
          <w:sz w:val="24"/>
          <w:szCs w:val="24"/>
          <w:lang w:eastAsia="zh-CN"/>
        </w:rPr>
        <w:t>投标人</w:t>
      </w:r>
      <w:r>
        <w:rPr>
          <w:rFonts w:hint="eastAsia" w:ascii="宋体" w:hAnsi="宋体" w:eastAsia="宋体" w:cs="宋体"/>
          <w:spacing w:val="-3"/>
          <w:sz w:val="24"/>
          <w:szCs w:val="24"/>
        </w:rPr>
        <w:t>计算报价</w:t>
      </w:r>
      <w:r>
        <w:rPr>
          <w:rFonts w:hint="eastAsia" w:ascii="宋体" w:hAnsi="宋体" w:eastAsia="宋体" w:cs="宋体"/>
          <w:spacing w:val="-3"/>
          <w:sz w:val="24"/>
          <w:szCs w:val="24"/>
          <w:lang w:eastAsia="zh-CN"/>
        </w:rPr>
        <w:t>投标人</w:t>
      </w:r>
      <w:r>
        <w:rPr>
          <w:rFonts w:hint="eastAsia" w:ascii="宋体" w:hAnsi="宋体" w:eastAsia="宋体" w:cs="宋体"/>
          <w:spacing w:val="-3"/>
          <w:sz w:val="24"/>
          <w:szCs w:val="24"/>
        </w:rPr>
        <w:t>数量。若某包内包含多种产品的，主要产品或金额较大的产品以加★号来确定，如果加★号产品的品牌完全相同，则按一家</w:t>
      </w:r>
      <w:r>
        <w:rPr>
          <w:rFonts w:hint="eastAsia" w:ascii="宋体" w:hAnsi="宋体" w:eastAsia="宋体" w:cs="宋体"/>
          <w:spacing w:val="-3"/>
          <w:sz w:val="24"/>
          <w:szCs w:val="24"/>
          <w:lang w:eastAsia="zh-CN"/>
        </w:rPr>
        <w:t>投标人</w:t>
      </w:r>
      <w:r>
        <w:rPr>
          <w:rFonts w:hint="eastAsia" w:ascii="宋体" w:hAnsi="宋体" w:eastAsia="宋体" w:cs="宋体"/>
          <w:spacing w:val="-3"/>
          <w:sz w:val="24"/>
          <w:szCs w:val="24"/>
        </w:rPr>
        <w:t>计算报价</w:t>
      </w:r>
      <w:r>
        <w:rPr>
          <w:rFonts w:hint="eastAsia" w:ascii="宋体" w:hAnsi="宋体" w:eastAsia="宋体" w:cs="宋体"/>
          <w:spacing w:val="-3"/>
          <w:sz w:val="24"/>
          <w:szCs w:val="24"/>
          <w:lang w:eastAsia="zh-CN"/>
        </w:rPr>
        <w:t>投标人</w:t>
      </w:r>
      <w:r>
        <w:rPr>
          <w:rFonts w:hint="eastAsia" w:ascii="宋体" w:hAnsi="宋体" w:eastAsia="宋体" w:cs="宋体"/>
          <w:spacing w:val="-3"/>
          <w:sz w:val="24"/>
          <w:szCs w:val="24"/>
        </w:rPr>
        <w:t>数量。</w:t>
      </w:r>
    </w:p>
    <w:p w14:paraId="13A9485F">
      <w:pPr>
        <w:keepNext w:val="0"/>
        <w:keepLines w:val="0"/>
        <w:pageBreakBefore w:val="0"/>
        <w:widowControl w:val="0"/>
        <w:kinsoku/>
        <w:wordWrap/>
        <w:overflowPunct w:val="0"/>
        <w:topLinePunct/>
        <w:autoSpaceDE/>
        <w:autoSpaceDN/>
        <w:bidi w:val="0"/>
        <w:adjustRightInd w:val="0"/>
        <w:snapToGrid w:val="0"/>
        <w:spacing w:before="217" w:line="343" w:lineRule="auto"/>
        <w:ind w:left="24" w:firstLine="483"/>
        <w:textAlignment w:val="auto"/>
        <w:rPr>
          <w:rFonts w:ascii="宋体" w:hAnsi="宋体" w:eastAsia="宋体" w:cs="宋体"/>
          <w:spacing w:val="-1"/>
          <w:sz w:val="24"/>
          <w:szCs w:val="24"/>
        </w:rPr>
      </w:pPr>
      <w:r>
        <w:rPr>
          <w:rFonts w:ascii="宋体" w:hAnsi="宋体" w:eastAsia="宋体" w:cs="宋体"/>
          <w:spacing w:val="-2"/>
          <w:sz w:val="24"/>
          <w:szCs w:val="24"/>
        </w:rPr>
        <w:t>3.7</w:t>
      </w:r>
      <w:r>
        <w:rPr>
          <w:rFonts w:ascii="宋体" w:hAnsi="宋体" w:eastAsia="宋体" w:cs="宋体"/>
          <w:spacing w:val="-41"/>
          <w:sz w:val="24"/>
          <w:szCs w:val="24"/>
        </w:rPr>
        <w:t xml:space="preserve"> </w:t>
      </w:r>
      <w:r>
        <w:rPr>
          <w:rFonts w:ascii="宋体" w:hAnsi="宋体" w:eastAsia="宋体" w:cs="宋体"/>
          <w:spacing w:val="-2"/>
          <w:sz w:val="24"/>
          <w:szCs w:val="24"/>
        </w:rPr>
        <w:t>投标人购买招标文件时应登记备案，并提供有效联系方式；自购买招标</w:t>
      </w:r>
      <w:r>
        <w:rPr>
          <w:rFonts w:ascii="宋体" w:hAnsi="宋体" w:eastAsia="宋体" w:cs="宋体"/>
          <w:sz w:val="24"/>
          <w:szCs w:val="24"/>
        </w:rPr>
        <w:t xml:space="preserve"> </w:t>
      </w:r>
      <w:r>
        <w:rPr>
          <w:rFonts w:ascii="宋体" w:hAnsi="宋体" w:eastAsia="宋体" w:cs="宋体"/>
          <w:spacing w:val="-7"/>
          <w:sz w:val="24"/>
          <w:szCs w:val="24"/>
        </w:rPr>
        <w:t>文件之日起，投标人应保证其提供的通讯手段（电话、传真、联系人、电子邮箱）</w:t>
      </w:r>
      <w:r>
        <w:rPr>
          <w:rFonts w:ascii="宋体" w:hAnsi="宋体" w:eastAsia="宋体" w:cs="宋体"/>
          <w:spacing w:val="-3"/>
          <w:sz w:val="24"/>
          <w:szCs w:val="24"/>
        </w:rPr>
        <w:t>一直有效，以保证有关函件（补遗书、澄清函等）能及时通知投标人，并能及时</w:t>
      </w:r>
      <w:r>
        <w:rPr>
          <w:rFonts w:ascii="宋体" w:hAnsi="宋体" w:eastAsia="宋体" w:cs="宋体"/>
          <w:spacing w:val="-1"/>
          <w:sz w:val="24"/>
          <w:szCs w:val="24"/>
        </w:rPr>
        <w:t>反馈信息，否则由此引起的一切后果由投标人承担。</w:t>
      </w:r>
    </w:p>
    <w:p w14:paraId="4E039299">
      <w:pPr>
        <w:keepNext w:val="0"/>
        <w:keepLines w:val="0"/>
        <w:pageBreakBefore w:val="0"/>
        <w:widowControl w:val="0"/>
        <w:kinsoku/>
        <w:wordWrap/>
        <w:overflowPunct w:val="0"/>
        <w:topLinePunct/>
        <w:autoSpaceDE/>
        <w:autoSpaceDN/>
        <w:bidi w:val="0"/>
        <w:adjustRightInd w:val="0"/>
        <w:snapToGrid w:val="0"/>
        <w:spacing w:before="216" w:line="220" w:lineRule="auto"/>
        <w:ind w:left="502"/>
        <w:textAlignment w:val="auto"/>
        <w:rPr>
          <w:rFonts w:ascii="宋体" w:hAnsi="宋体" w:eastAsia="宋体" w:cs="宋体"/>
          <w:sz w:val="24"/>
          <w:szCs w:val="24"/>
        </w:rPr>
      </w:pPr>
      <w:r>
        <w:rPr>
          <w:rFonts w:ascii="宋体" w:hAnsi="宋体" w:eastAsia="宋体" w:cs="宋体"/>
          <w:b/>
          <w:bCs/>
          <w:spacing w:val="-4"/>
          <w:sz w:val="24"/>
          <w:szCs w:val="24"/>
        </w:rPr>
        <w:t>4.投标费用</w:t>
      </w:r>
    </w:p>
    <w:p w14:paraId="25CB5577">
      <w:pPr>
        <w:keepNext w:val="0"/>
        <w:keepLines w:val="0"/>
        <w:pageBreakBefore w:val="0"/>
        <w:widowControl w:val="0"/>
        <w:kinsoku/>
        <w:wordWrap/>
        <w:overflowPunct w:val="0"/>
        <w:topLinePunct/>
        <w:autoSpaceDE/>
        <w:autoSpaceDN/>
        <w:bidi w:val="0"/>
        <w:adjustRightInd w:val="0"/>
        <w:snapToGrid w:val="0"/>
        <w:spacing w:before="213" w:line="371" w:lineRule="auto"/>
        <w:ind w:left="30" w:right="99" w:firstLine="475"/>
        <w:textAlignment w:val="auto"/>
        <w:rPr>
          <w:rFonts w:ascii="宋体" w:hAnsi="宋体" w:eastAsia="宋体" w:cs="宋体"/>
          <w:spacing w:val="-2"/>
          <w:sz w:val="24"/>
          <w:szCs w:val="24"/>
        </w:rPr>
      </w:pPr>
      <w:r>
        <w:rPr>
          <w:rFonts w:ascii="宋体" w:hAnsi="宋体" w:eastAsia="宋体" w:cs="宋体"/>
          <w:spacing w:val="-3"/>
          <w:sz w:val="24"/>
          <w:szCs w:val="24"/>
        </w:rPr>
        <w:t>投标人应承担所有与准备和参加投标有关的费用，招标代</w:t>
      </w:r>
      <w:r>
        <w:rPr>
          <w:rFonts w:ascii="宋体" w:hAnsi="宋体" w:eastAsia="宋体" w:cs="宋体"/>
          <w:spacing w:val="-4"/>
          <w:sz w:val="24"/>
          <w:szCs w:val="24"/>
        </w:rPr>
        <w:t>理机构在任何情况</w:t>
      </w:r>
      <w:r>
        <w:rPr>
          <w:rFonts w:ascii="宋体" w:hAnsi="宋体" w:eastAsia="宋体" w:cs="宋体"/>
          <w:spacing w:val="-2"/>
          <w:sz w:val="24"/>
          <w:szCs w:val="24"/>
        </w:rPr>
        <w:t>下均无义务和责任承担这些费用。</w:t>
      </w:r>
    </w:p>
    <w:p w14:paraId="446D435C">
      <w:pPr>
        <w:keepNext w:val="0"/>
        <w:keepLines w:val="0"/>
        <w:pageBreakBefore w:val="0"/>
        <w:widowControl w:val="0"/>
        <w:kinsoku/>
        <w:wordWrap w:val="0"/>
        <w:overflowPunct/>
        <w:topLinePunct/>
        <w:autoSpaceDE/>
        <w:autoSpaceDN/>
        <w:bidi w:val="0"/>
        <w:adjustRightInd w:val="0"/>
        <w:snapToGrid w:val="0"/>
        <w:spacing w:before="78" w:line="219" w:lineRule="auto"/>
        <w:ind w:left="505"/>
        <w:textAlignment w:val="auto"/>
        <w:rPr>
          <w:rFonts w:ascii="宋体" w:hAnsi="宋体" w:eastAsia="宋体" w:cs="宋体"/>
          <w:b/>
          <w:bCs/>
          <w:spacing w:val="-4"/>
          <w:sz w:val="24"/>
          <w:szCs w:val="24"/>
        </w:rPr>
      </w:pPr>
      <w:r>
        <w:rPr>
          <w:rFonts w:ascii="宋体" w:hAnsi="宋体" w:eastAsia="宋体" w:cs="宋体"/>
          <w:b/>
          <w:bCs/>
          <w:spacing w:val="-4"/>
          <w:sz w:val="24"/>
          <w:szCs w:val="24"/>
        </w:rPr>
        <w:t>5.现场勘查（或标前答疑会）</w:t>
      </w:r>
    </w:p>
    <w:p w14:paraId="092A0066">
      <w:pPr>
        <w:keepNext w:val="0"/>
        <w:keepLines w:val="0"/>
        <w:pageBreakBefore w:val="0"/>
        <w:widowControl w:val="0"/>
        <w:kinsoku/>
        <w:wordWrap w:val="0"/>
        <w:overflowPunct/>
        <w:topLinePunct/>
        <w:autoSpaceDE/>
        <w:autoSpaceDN/>
        <w:bidi w:val="0"/>
        <w:adjustRightInd w:val="0"/>
        <w:snapToGrid w:val="0"/>
        <w:spacing w:before="78" w:line="219" w:lineRule="auto"/>
        <w:ind w:left="505"/>
        <w:textAlignment w:val="auto"/>
        <w:rPr>
          <w:rFonts w:hint="eastAsia" w:ascii="宋体" w:hAnsi="宋体" w:eastAsia="宋体" w:cs="宋体"/>
          <w:b w:val="0"/>
          <w:bCs w:val="0"/>
          <w:spacing w:val="-4"/>
          <w:sz w:val="24"/>
          <w:szCs w:val="24"/>
          <w:lang w:val="en-US" w:eastAsia="zh-CN"/>
        </w:rPr>
      </w:pPr>
      <w:r>
        <w:rPr>
          <w:rFonts w:hint="eastAsia" w:ascii="宋体" w:hAnsi="宋体" w:eastAsia="宋体" w:cs="宋体"/>
          <w:b w:val="0"/>
          <w:bCs w:val="0"/>
          <w:spacing w:val="-4"/>
          <w:sz w:val="24"/>
          <w:szCs w:val="24"/>
          <w:lang w:val="en-US" w:eastAsia="zh-CN"/>
        </w:rPr>
        <w:t>详见投标人须知前附表第12条</w:t>
      </w:r>
    </w:p>
    <w:p w14:paraId="5608DAE2">
      <w:pPr>
        <w:keepNext w:val="0"/>
        <w:keepLines w:val="0"/>
        <w:pageBreakBefore w:val="0"/>
        <w:widowControl w:val="0"/>
        <w:kinsoku/>
        <w:wordWrap w:val="0"/>
        <w:overflowPunct/>
        <w:topLinePunct/>
        <w:autoSpaceDE/>
        <w:autoSpaceDN/>
        <w:bidi w:val="0"/>
        <w:adjustRightInd w:val="0"/>
        <w:snapToGrid w:val="0"/>
        <w:spacing w:before="91" w:line="220" w:lineRule="auto"/>
        <w:ind w:left="29"/>
        <w:textAlignment w:val="auto"/>
        <w:outlineLvl w:val="1"/>
        <w:rPr>
          <w:rFonts w:ascii="宋体" w:hAnsi="宋体" w:eastAsia="宋体" w:cs="宋体"/>
          <w:sz w:val="28"/>
          <w:szCs w:val="28"/>
        </w:rPr>
      </w:pPr>
      <w:r>
        <w:rPr>
          <w:rFonts w:ascii="宋体" w:hAnsi="宋体" w:eastAsia="宋体" w:cs="宋体"/>
          <w:b/>
          <w:bCs/>
          <w:spacing w:val="-5"/>
          <w:sz w:val="28"/>
          <w:szCs w:val="28"/>
        </w:rPr>
        <w:t>二、招标文件</w:t>
      </w:r>
    </w:p>
    <w:p w14:paraId="19165219">
      <w:pPr>
        <w:pStyle w:val="4"/>
        <w:keepNext w:val="0"/>
        <w:keepLines w:val="0"/>
        <w:pageBreakBefore w:val="0"/>
        <w:widowControl w:val="0"/>
        <w:kinsoku/>
        <w:wordWrap w:val="0"/>
        <w:overflowPunct/>
        <w:topLinePunct/>
        <w:autoSpaceDE/>
        <w:autoSpaceDN/>
        <w:bidi w:val="0"/>
        <w:adjustRightInd w:val="0"/>
        <w:snapToGrid w:val="0"/>
        <w:spacing w:line="244" w:lineRule="auto"/>
        <w:textAlignment w:val="auto"/>
      </w:pPr>
    </w:p>
    <w:p w14:paraId="1C21FCD3">
      <w:pPr>
        <w:keepNext w:val="0"/>
        <w:keepLines w:val="0"/>
        <w:pageBreakBefore w:val="0"/>
        <w:widowControl w:val="0"/>
        <w:kinsoku/>
        <w:wordWrap w:val="0"/>
        <w:overflowPunct/>
        <w:topLinePunct/>
        <w:autoSpaceDE/>
        <w:autoSpaceDN/>
        <w:bidi w:val="0"/>
        <w:adjustRightInd w:val="0"/>
        <w:snapToGrid w:val="0"/>
        <w:spacing w:before="78" w:line="219" w:lineRule="auto"/>
        <w:ind w:left="505"/>
        <w:textAlignment w:val="auto"/>
        <w:rPr>
          <w:rFonts w:ascii="宋体" w:hAnsi="宋体" w:eastAsia="宋体" w:cs="宋体"/>
          <w:sz w:val="24"/>
          <w:szCs w:val="24"/>
        </w:rPr>
      </w:pPr>
      <w:r>
        <w:rPr>
          <w:rFonts w:ascii="宋体" w:hAnsi="宋体" w:eastAsia="宋体" w:cs="宋体"/>
          <w:b/>
          <w:bCs/>
          <w:spacing w:val="-4"/>
          <w:sz w:val="24"/>
          <w:szCs w:val="24"/>
        </w:rPr>
        <w:t>6.招标文件的构成</w:t>
      </w:r>
    </w:p>
    <w:p w14:paraId="5B9A7F99">
      <w:pPr>
        <w:keepNext w:val="0"/>
        <w:keepLines w:val="0"/>
        <w:pageBreakBefore w:val="0"/>
        <w:widowControl w:val="0"/>
        <w:kinsoku/>
        <w:wordWrap/>
        <w:overflowPunct w:val="0"/>
        <w:topLinePunct/>
        <w:autoSpaceDE/>
        <w:autoSpaceDN/>
        <w:bidi w:val="0"/>
        <w:adjustRightInd w:val="0"/>
        <w:snapToGrid w:val="0"/>
        <w:spacing w:before="213" w:line="371" w:lineRule="auto"/>
        <w:ind w:left="30" w:right="99" w:firstLine="475"/>
        <w:textAlignment w:val="auto"/>
        <w:rPr>
          <w:rFonts w:ascii="宋体" w:hAnsi="宋体" w:eastAsia="宋体" w:cs="宋体"/>
          <w:spacing w:val="-2"/>
          <w:sz w:val="24"/>
          <w:szCs w:val="24"/>
        </w:rPr>
      </w:pPr>
      <w:r>
        <w:rPr>
          <w:rFonts w:ascii="宋体" w:hAnsi="宋体" w:eastAsia="宋体" w:cs="宋体"/>
          <w:spacing w:val="-2"/>
          <w:sz w:val="24"/>
          <w:szCs w:val="24"/>
        </w:rPr>
        <w:t>6.1 招标文件由下列七部分内容组成：</w:t>
      </w:r>
    </w:p>
    <w:p w14:paraId="11FFA629">
      <w:pPr>
        <w:pStyle w:val="15"/>
        <w:widowControl w:val="0"/>
        <w:kinsoku/>
        <w:autoSpaceDE/>
        <w:autoSpaceDN/>
        <w:snapToGrid w:val="0"/>
        <w:spacing w:line="480" w:lineRule="exact"/>
        <w:ind w:firstLine="480" w:firstLineChars="200"/>
        <w:jc w:val="both"/>
        <w:textAlignment w:val="auto"/>
        <w:rPr>
          <w:rFonts w:hint="eastAsia" w:eastAsia="宋体" w:cs="Times New Roman"/>
          <w:snapToGrid/>
          <w:color w:val="000000"/>
          <w:sz w:val="24"/>
          <w:szCs w:val="24"/>
          <w:lang w:eastAsia="zh-CN"/>
        </w:rPr>
      </w:pPr>
      <w:r>
        <w:rPr>
          <w:rFonts w:hint="eastAsia" w:eastAsia="宋体" w:cs="Times New Roman"/>
          <w:snapToGrid/>
          <w:color w:val="000000"/>
          <w:sz w:val="24"/>
          <w:szCs w:val="24"/>
          <w:lang w:eastAsia="zh-CN"/>
        </w:rPr>
        <w:t>第一部分 招标公告；</w:t>
      </w:r>
    </w:p>
    <w:p w14:paraId="0A8C488D">
      <w:pPr>
        <w:pStyle w:val="15"/>
        <w:widowControl w:val="0"/>
        <w:kinsoku/>
        <w:autoSpaceDE/>
        <w:autoSpaceDN/>
        <w:snapToGrid w:val="0"/>
        <w:spacing w:line="480" w:lineRule="exact"/>
        <w:ind w:firstLine="480" w:firstLineChars="200"/>
        <w:jc w:val="both"/>
        <w:textAlignment w:val="auto"/>
        <w:rPr>
          <w:rFonts w:hint="eastAsia" w:eastAsia="宋体" w:cs="Times New Roman"/>
          <w:snapToGrid/>
          <w:color w:val="000000"/>
          <w:sz w:val="24"/>
          <w:szCs w:val="24"/>
          <w:lang w:eastAsia="zh-CN"/>
        </w:rPr>
      </w:pPr>
      <w:r>
        <w:rPr>
          <w:rFonts w:hint="eastAsia" w:eastAsia="宋体" w:cs="Times New Roman"/>
          <w:snapToGrid/>
          <w:color w:val="000000"/>
          <w:sz w:val="24"/>
          <w:szCs w:val="24"/>
          <w:lang w:eastAsia="zh-CN"/>
        </w:rPr>
        <w:t>第二部分 投标人须知前附表；</w:t>
      </w:r>
    </w:p>
    <w:p w14:paraId="2301A6B9">
      <w:pPr>
        <w:pStyle w:val="15"/>
        <w:widowControl w:val="0"/>
        <w:kinsoku/>
        <w:autoSpaceDE/>
        <w:autoSpaceDN/>
        <w:snapToGrid w:val="0"/>
        <w:spacing w:line="480" w:lineRule="exact"/>
        <w:ind w:firstLine="480" w:firstLineChars="200"/>
        <w:jc w:val="both"/>
        <w:textAlignment w:val="auto"/>
        <w:rPr>
          <w:rFonts w:hint="eastAsia" w:eastAsia="宋体" w:cs="Times New Roman"/>
          <w:snapToGrid/>
          <w:color w:val="000000"/>
          <w:sz w:val="24"/>
          <w:szCs w:val="24"/>
          <w:lang w:eastAsia="zh-CN"/>
        </w:rPr>
      </w:pPr>
      <w:r>
        <w:rPr>
          <w:rFonts w:hint="eastAsia" w:eastAsia="宋体" w:cs="Times New Roman"/>
          <w:snapToGrid/>
          <w:color w:val="000000"/>
          <w:sz w:val="24"/>
          <w:szCs w:val="24"/>
          <w:lang w:eastAsia="zh-CN"/>
        </w:rPr>
        <w:t>第三部分 投标人须知；</w:t>
      </w:r>
    </w:p>
    <w:p w14:paraId="05A89CD4">
      <w:pPr>
        <w:pStyle w:val="15"/>
        <w:widowControl w:val="0"/>
        <w:kinsoku/>
        <w:autoSpaceDE/>
        <w:autoSpaceDN/>
        <w:snapToGrid w:val="0"/>
        <w:spacing w:line="480" w:lineRule="exact"/>
        <w:ind w:firstLine="480" w:firstLineChars="200"/>
        <w:jc w:val="both"/>
        <w:textAlignment w:val="auto"/>
        <w:rPr>
          <w:rFonts w:hint="eastAsia" w:eastAsia="宋体" w:cs="Times New Roman"/>
          <w:snapToGrid/>
          <w:color w:val="000000"/>
          <w:sz w:val="24"/>
          <w:szCs w:val="24"/>
          <w:lang w:eastAsia="zh-CN"/>
        </w:rPr>
      </w:pPr>
      <w:r>
        <w:rPr>
          <w:rFonts w:hint="eastAsia" w:eastAsia="宋体" w:cs="Times New Roman"/>
          <w:snapToGrid/>
          <w:color w:val="000000"/>
          <w:sz w:val="24"/>
          <w:szCs w:val="24"/>
          <w:lang w:eastAsia="zh-CN"/>
        </w:rPr>
        <w:t>第四部分 资格审查、评标标准和评分方法；</w:t>
      </w:r>
    </w:p>
    <w:p w14:paraId="6783B9B4">
      <w:pPr>
        <w:pStyle w:val="15"/>
        <w:widowControl w:val="0"/>
        <w:kinsoku/>
        <w:autoSpaceDE/>
        <w:autoSpaceDN/>
        <w:snapToGrid w:val="0"/>
        <w:spacing w:line="480" w:lineRule="exact"/>
        <w:ind w:firstLine="480" w:firstLineChars="200"/>
        <w:jc w:val="both"/>
        <w:textAlignment w:val="auto"/>
        <w:rPr>
          <w:rFonts w:hint="eastAsia" w:eastAsia="宋体" w:cs="Times New Roman"/>
          <w:snapToGrid/>
          <w:color w:val="000000"/>
          <w:sz w:val="24"/>
          <w:szCs w:val="24"/>
          <w:lang w:eastAsia="zh-CN"/>
        </w:rPr>
      </w:pPr>
      <w:r>
        <w:rPr>
          <w:rFonts w:hint="eastAsia" w:eastAsia="宋体" w:cs="Times New Roman"/>
          <w:snapToGrid/>
          <w:color w:val="000000"/>
          <w:sz w:val="24"/>
          <w:szCs w:val="24"/>
          <w:lang w:eastAsia="zh-CN"/>
        </w:rPr>
        <w:t>第五部分 商务、技术部分；</w:t>
      </w:r>
    </w:p>
    <w:p w14:paraId="1345CC79">
      <w:pPr>
        <w:pStyle w:val="15"/>
        <w:widowControl w:val="0"/>
        <w:kinsoku/>
        <w:autoSpaceDE/>
        <w:autoSpaceDN/>
        <w:snapToGrid w:val="0"/>
        <w:spacing w:line="480" w:lineRule="exact"/>
        <w:ind w:firstLine="480" w:firstLineChars="200"/>
        <w:jc w:val="both"/>
        <w:textAlignment w:val="auto"/>
        <w:rPr>
          <w:rFonts w:hint="eastAsia" w:eastAsia="宋体" w:cs="Times New Roman"/>
          <w:snapToGrid/>
          <w:color w:val="000000"/>
          <w:sz w:val="24"/>
          <w:szCs w:val="24"/>
          <w:lang w:eastAsia="zh-CN"/>
        </w:rPr>
      </w:pPr>
      <w:r>
        <w:rPr>
          <w:rFonts w:hint="eastAsia" w:eastAsia="宋体" w:cs="Times New Roman"/>
          <w:snapToGrid/>
          <w:color w:val="000000"/>
          <w:sz w:val="24"/>
          <w:szCs w:val="24"/>
          <w:lang w:eastAsia="zh-CN"/>
        </w:rPr>
        <w:t>第六部分 合同原则；</w:t>
      </w:r>
    </w:p>
    <w:p w14:paraId="23FF8873">
      <w:pPr>
        <w:pStyle w:val="15"/>
        <w:widowControl w:val="0"/>
        <w:kinsoku/>
        <w:autoSpaceDE/>
        <w:autoSpaceDN/>
        <w:snapToGrid w:val="0"/>
        <w:spacing w:line="480" w:lineRule="exact"/>
        <w:ind w:firstLine="480" w:firstLineChars="200"/>
        <w:jc w:val="both"/>
        <w:textAlignment w:val="auto"/>
        <w:rPr>
          <w:rFonts w:ascii="宋体" w:hAnsi="宋体" w:eastAsia="宋体" w:cs="宋体"/>
          <w:spacing w:val="-2"/>
          <w:sz w:val="24"/>
          <w:szCs w:val="24"/>
        </w:rPr>
      </w:pPr>
      <w:r>
        <w:rPr>
          <w:rFonts w:hint="eastAsia" w:eastAsia="宋体" w:cs="Times New Roman"/>
          <w:snapToGrid/>
          <w:color w:val="000000"/>
          <w:sz w:val="24"/>
          <w:szCs w:val="24"/>
          <w:lang w:eastAsia="zh-CN"/>
        </w:rPr>
        <w:t>第七部分 投标文件格式及内容要求。</w:t>
      </w:r>
    </w:p>
    <w:p w14:paraId="0BA58139">
      <w:pPr>
        <w:keepNext w:val="0"/>
        <w:keepLines w:val="0"/>
        <w:pageBreakBefore w:val="0"/>
        <w:widowControl w:val="0"/>
        <w:kinsoku/>
        <w:wordWrap w:val="0"/>
        <w:overflowPunct/>
        <w:topLinePunct/>
        <w:autoSpaceDE/>
        <w:autoSpaceDN/>
        <w:bidi w:val="0"/>
        <w:adjustRightInd w:val="0"/>
        <w:snapToGrid w:val="0"/>
        <w:spacing w:before="217" w:line="329" w:lineRule="auto"/>
        <w:ind w:left="23" w:right="13" w:firstLine="481"/>
        <w:textAlignment w:val="auto"/>
        <w:rPr>
          <w:rFonts w:ascii="宋体" w:hAnsi="宋体" w:eastAsia="宋体" w:cs="宋体"/>
          <w:sz w:val="24"/>
          <w:szCs w:val="24"/>
        </w:rPr>
      </w:pPr>
      <w:r>
        <w:rPr>
          <w:rFonts w:ascii="宋体" w:hAnsi="宋体" w:eastAsia="宋体" w:cs="宋体"/>
          <w:spacing w:val="-2"/>
          <w:sz w:val="24"/>
          <w:szCs w:val="24"/>
        </w:rPr>
        <w:t>6.2</w:t>
      </w:r>
      <w:r>
        <w:rPr>
          <w:rFonts w:ascii="宋体" w:hAnsi="宋体" w:eastAsia="宋体" w:cs="宋体"/>
          <w:spacing w:val="-38"/>
          <w:sz w:val="24"/>
          <w:szCs w:val="24"/>
        </w:rPr>
        <w:t xml:space="preserve"> </w:t>
      </w:r>
      <w:r>
        <w:rPr>
          <w:rFonts w:ascii="宋体" w:hAnsi="宋体" w:eastAsia="宋体" w:cs="宋体"/>
          <w:spacing w:val="-2"/>
          <w:sz w:val="24"/>
          <w:szCs w:val="24"/>
        </w:rPr>
        <w:t>投标人获取招标文件后，应仔细阅读招标文件的所有内容，如有遗漏、</w:t>
      </w:r>
      <w:r>
        <w:rPr>
          <w:rFonts w:ascii="宋体" w:hAnsi="宋体" w:eastAsia="宋体" w:cs="宋体"/>
          <w:spacing w:val="-5"/>
          <w:sz w:val="24"/>
          <w:szCs w:val="24"/>
        </w:rPr>
        <w:t>残缺等问题，应在获得招标文件</w:t>
      </w:r>
      <w:r>
        <w:rPr>
          <w:rFonts w:ascii="宋体" w:hAnsi="宋体" w:eastAsia="宋体" w:cs="宋体"/>
          <w:spacing w:val="-44"/>
          <w:sz w:val="24"/>
          <w:szCs w:val="24"/>
        </w:rPr>
        <w:t xml:space="preserve"> </w:t>
      </w:r>
      <w:r>
        <w:rPr>
          <w:rFonts w:ascii="宋体" w:hAnsi="宋体" w:eastAsia="宋体" w:cs="宋体"/>
          <w:spacing w:val="-5"/>
          <w:sz w:val="24"/>
          <w:szCs w:val="24"/>
        </w:rPr>
        <w:t>3 日内向招标人或招标代理提出，否则，由此引</w:t>
      </w:r>
      <w:r>
        <w:rPr>
          <w:rFonts w:ascii="宋体" w:hAnsi="宋体" w:eastAsia="宋体" w:cs="宋体"/>
          <w:spacing w:val="-1"/>
          <w:sz w:val="24"/>
          <w:szCs w:val="24"/>
        </w:rPr>
        <w:t>起的损失由投标人自行承担。</w:t>
      </w:r>
    </w:p>
    <w:p w14:paraId="4C5AB42C">
      <w:pPr>
        <w:keepNext w:val="0"/>
        <w:keepLines w:val="0"/>
        <w:pageBreakBefore w:val="0"/>
        <w:widowControl w:val="0"/>
        <w:kinsoku/>
        <w:wordWrap w:val="0"/>
        <w:overflowPunct/>
        <w:topLinePunct/>
        <w:autoSpaceDE/>
        <w:autoSpaceDN/>
        <w:bidi w:val="0"/>
        <w:adjustRightInd w:val="0"/>
        <w:snapToGrid w:val="0"/>
        <w:spacing w:before="218" w:line="343" w:lineRule="auto"/>
        <w:ind w:left="23" w:right="13" w:firstLine="481"/>
        <w:textAlignment w:val="auto"/>
        <w:rPr>
          <w:rFonts w:ascii="宋体" w:hAnsi="宋体" w:eastAsia="宋体" w:cs="宋体"/>
          <w:sz w:val="24"/>
          <w:szCs w:val="24"/>
        </w:rPr>
      </w:pPr>
      <w:r>
        <w:rPr>
          <w:rFonts w:ascii="宋体" w:hAnsi="宋体" w:eastAsia="宋体" w:cs="宋体"/>
          <w:spacing w:val="-2"/>
          <w:sz w:val="24"/>
          <w:szCs w:val="24"/>
        </w:rPr>
        <w:t>6.3</w:t>
      </w:r>
      <w:r>
        <w:rPr>
          <w:rFonts w:ascii="宋体" w:hAnsi="宋体" w:eastAsia="宋体" w:cs="宋体"/>
          <w:spacing w:val="-38"/>
          <w:sz w:val="24"/>
          <w:szCs w:val="24"/>
        </w:rPr>
        <w:t xml:space="preserve"> </w:t>
      </w:r>
      <w:r>
        <w:rPr>
          <w:rFonts w:ascii="宋体" w:hAnsi="宋体" w:eastAsia="宋体" w:cs="宋体"/>
          <w:spacing w:val="-2"/>
          <w:sz w:val="24"/>
          <w:szCs w:val="24"/>
        </w:rPr>
        <w:t>投标人应认真阅读招标文件中所有的条款、事项、格式和技术规范、参</w:t>
      </w:r>
      <w:r>
        <w:rPr>
          <w:rFonts w:ascii="宋体" w:hAnsi="宋体" w:eastAsia="宋体" w:cs="宋体"/>
          <w:spacing w:val="-3"/>
          <w:sz w:val="24"/>
          <w:szCs w:val="24"/>
        </w:rPr>
        <w:t>数及要求等。投标人没有按照招标文件要求提交全部资料，或者投标没有对招标文件在各方面都做出实质性响应是投标人的风险，有可能导致其投标被拒绝或被</w:t>
      </w:r>
      <w:r>
        <w:rPr>
          <w:rFonts w:ascii="宋体" w:hAnsi="宋体" w:eastAsia="宋体" w:cs="宋体"/>
          <w:spacing w:val="-1"/>
          <w:sz w:val="24"/>
          <w:szCs w:val="24"/>
        </w:rPr>
        <w:t>认定为无效投标或被确定为投标无效。</w:t>
      </w:r>
    </w:p>
    <w:p w14:paraId="2CC7BCC0">
      <w:pPr>
        <w:keepNext w:val="0"/>
        <w:keepLines w:val="0"/>
        <w:pageBreakBefore w:val="0"/>
        <w:widowControl w:val="0"/>
        <w:kinsoku/>
        <w:wordWrap w:val="0"/>
        <w:overflowPunct/>
        <w:topLinePunct/>
        <w:autoSpaceDE/>
        <w:autoSpaceDN/>
        <w:bidi w:val="0"/>
        <w:adjustRightInd w:val="0"/>
        <w:snapToGrid w:val="0"/>
        <w:spacing w:before="214" w:line="302" w:lineRule="auto"/>
        <w:ind w:left="29" w:right="160" w:firstLine="476"/>
        <w:textAlignment w:val="auto"/>
        <w:rPr>
          <w:rFonts w:ascii="宋体" w:hAnsi="宋体" w:eastAsia="宋体" w:cs="宋体"/>
          <w:sz w:val="24"/>
          <w:szCs w:val="24"/>
        </w:rPr>
      </w:pPr>
      <w:r>
        <w:rPr>
          <w:rFonts w:ascii="宋体" w:hAnsi="宋体" w:eastAsia="宋体" w:cs="宋体"/>
          <w:sz w:val="24"/>
          <w:szCs w:val="24"/>
        </w:rPr>
        <w:t>6.4 招标文件中落实政府采购政策的相关要</w:t>
      </w:r>
      <w:r>
        <w:rPr>
          <w:rFonts w:ascii="宋体" w:hAnsi="宋体" w:eastAsia="宋体" w:cs="宋体"/>
          <w:spacing w:val="-1"/>
          <w:sz w:val="24"/>
          <w:szCs w:val="24"/>
        </w:rPr>
        <w:t>求详见投标人须知前附表的规</w:t>
      </w:r>
      <w:r>
        <w:rPr>
          <w:rFonts w:ascii="宋体" w:hAnsi="宋体" w:eastAsia="宋体" w:cs="宋体"/>
          <w:spacing w:val="-8"/>
          <w:sz w:val="24"/>
          <w:szCs w:val="24"/>
        </w:rPr>
        <w:t>定。</w:t>
      </w:r>
    </w:p>
    <w:p w14:paraId="22898939">
      <w:pPr>
        <w:keepNext w:val="0"/>
        <w:keepLines w:val="0"/>
        <w:pageBreakBefore w:val="0"/>
        <w:widowControl w:val="0"/>
        <w:kinsoku/>
        <w:wordWrap w:val="0"/>
        <w:overflowPunct/>
        <w:topLinePunct/>
        <w:autoSpaceDE/>
        <w:autoSpaceDN/>
        <w:bidi w:val="0"/>
        <w:adjustRightInd w:val="0"/>
        <w:snapToGrid w:val="0"/>
        <w:spacing w:before="32" w:line="303" w:lineRule="auto"/>
        <w:ind w:left="25" w:right="13" w:firstLine="480"/>
        <w:textAlignment w:val="auto"/>
        <w:rPr>
          <w:rFonts w:ascii="宋体" w:hAnsi="宋体" w:eastAsia="宋体" w:cs="宋体"/>
          <w:sz w:val="24"/>
          <w:szCs w:val="24"/>
        </w:rPr>
      </w:pPr>
      <w:r>
        <w:rPr>
          <w:rFonts w:ascii="宋体" w:hAnsi="宋体" w:eastAsia="宋体" w:cs="宋体"/>
          <w:spacing w:val="-2"/>
          <w:sz w:val="24"/>
          <w:szCs w:val="24"/>
        </w:rPr>
        <w:t>6.</w:t>
      </w:r>
      <w:r>
        <w:rPr>
          <w:rFonts w:hint="eastAsia" w:ascii="宋体" w:hAnsi="宋体" w:eastAsia="宋体" w:cs="宋体"/>
          <w:spacing w:val="-2"/>
          <w:sz w:val="24"/>
          <w:szCs w:val="24"/>
          <w:lang w:val="en-US" w:eastAsia="zh-CN"/>
        </w:rPr>
        <w:t>5</w:t>
      </w:r>
      <w:r>
        <w:rPr>
          <w:rFonts w:ascii="宋体" w:hAnsi="宋体" w:eastAsia="宋体" w:cs="宋体"/>
          <w:spacing w:val="-36"/>
          <w:sz w:val="24"/>
          <w:szCs w:val="24"/>
        </w:rPr>
        <w:t xml:space="preserve"> </w:t>
      </w:r>
      <w:r>
        <w:rPr>
          <w:rFonts w:ascii="宋体" w:hAnsi="宋体" w:eastAsia="宋体" w:cs="宋体"/>
          <w:spacing w:val="-2"/>
          <w:sz w:val="24"/>
          <w:szCs w:val="24"/>
        </w:rPr>
        <w:t>除非特殊要求，招标文件不单独提供招标项目使用地的自然环境、</w:t>
      </w:r>
      <w:r>
        <w:rPr>
          <w:rFonts w:ascii="宋体" w:hAnsi="宋体" w:eastAsia="宋体" w:cs="宋体"/>
          <w:spacing w:val="-3"/>
          <w:sz w:val="24"/>
          <w:szCs w:val="24"/>
        </w:rPr>
        <w:t>气候</w:t>
      </w:r>
      <w:r>
        <w:rPr>
          <w:rFonts w:ascii="宋体" w:hAnsi="宋体" w:eastAsia="宋体" w:cs="宋体"/>
          <w:sz w:val="24"/>
          <w:szCs w:val="24"/>
        </w:rPr>
        <w:t>条件、公用设施情况，投标人被视为熟悉上述</w:t>
      </w:r>
      <w:r>
        <w:rPr>
          <w:rFonts w:ascii="宋体" w:hAnsi="宋体" w:eastAsia="宋体" w:cs="宋体"/>
          <w:spacing w:val="-1"/>
          <w:sz w:val="24"/>
          <w:szCs w:val="24"/>
        </w:rPr>
        <w:t>与履行合同有关的一切情况。</w:t>
      </w:r>
    </w:p>
    <w:p w14:paraId="3E5620CA">
      <w:pPr>
        <w:keepNext w:val="0"/>
        <w:keepLines w:val="0"/>
        <w:pageBreakBefore w:val="0"/>
        <w:widowControl w:val="0"/>
        <w:kinsoku/>
        <w:wordWrap w:val="0"/>
        <w:overflowPunct/>
        <w:topLinePunct/>
        <w:autoSpaceDE/>
        <w:autoSpaceDN/>
        <w:bidi w:val="0"/>
        <w:adjustRightInd w:val="0"/>
        <w:snapToGrid w:val="0"/>
        <w:spacing w:before="214" w:line="301" w:lineRule="auto"/>
        <w:ind w:left="24" w:right="13" w:firstLine="480"/>
        <w:textAlignment w:val="auto"/>
        <w:rPr>
          <w:rFonts w:ascii="宋体" w:hAnsi="宋体" w:eastAsia="宋体" w:cs="宋体"/>
          <w:sz w:val="24"/>
          <w:szCs w:val="24"/>
        </w:rPr>
      </w:pPr>
      <w:r>
        <w:rPr>
          <w:rFonts w:ascii="宋体" w:hAnsi="宋体" w:eastAsia="宋体" w:cs="宋体"/>
          <w:spacing w:val="-3"/>
          <w:sz w:val="24"/>
          <w:szCs w:val="24"/>
        </w:rPr>
        <w:t>6.</w:t>
      </w:r>
      <w:r>
        <w:rPr>
          <w:rFonts w:hint="eastAsia" w:ascii="宋体" w:hAnsi="宋体" w:eastAsia="宋体" w:cs="宋体"/>
          <w:spacing w:val="-3"/>
          <w:sz w:val="24"/>
          <w:szCs w:val="24"/>
          <w:lang w:val="en-US" w:eastAsia="zh-CN"/>
        </w:rPr>
        <w:t>6</w:t>
      </w:r>
      <w:r>
        <w:rPr>
          <w:rFonts w:ascii="宋体" w:hAnsi="宋体" w:eastAsia="宋体" w:cs="宋体"/>
          <w:spacing w:val="-3"/>
          <w:sz w:val="24"/>
          <w:szCs w:val="24"/>
        </w:rPr>
        <w:t xml:space="preserve"> 招标文件的解释权归招标代理机构所有。当对一个问题有多种解释时以</w:t>
      </w:r>
      <w:r>
        <w:rPr>
          <w:rFonts w:ascii="宋体" w:hAnsi="宋体" w:eastAsia="宋体" w:cs="宋体"/>
          <w:spacing w:val="-1"/>
          <w:sz w:val="24"/>
          <w:szCs w:val="24"/>
        </w:rPr>
        <w:t>招标代理机构解释为准。</w:t>
      </w:r>
    </w:p>
    <w:p w14:paraId="43220D91">
      <w:pPr>
        <w:keepNext w:val="0"/>
        <w:keepLines w:val="0"/>
        <w:pageBreakBefore w:val="0"/>
        <w:widowControl w:val="0"/>
        <w:kinsoku/>
        <w:wordWrap w:val="0"/>
        <w:overflowPunct/>
        <w:topLinePunct/>
        <w:autoSpaceDE/>
        <w:autoSpaceDN/>
        <w:bidi w:val="0"/>
        <w:adjustRightInd w:val="0"/>
        <w:snapToGrid w:val="0"/>
        <w:spacing w:before="216" w:line="302" w:lineRule="auto"/>
        <w:ind w:left="22" w:right="13" w:firstLine="482"/>
        <w:textAlignment w:val="auto"/>
        <w:rPr>
          <w:rFonts w:ascii="宋体" w:hAnsi="宋体" w:eastAsia="宋体" w:cs="宋体"/>
          <w:sz w:val="24"/>
          <w:szCs w:val="24"/>
        </w:rPr>
      </w:pPr>
      <w:r>
        <w:rPr>
          <w:rFonts w:ascii="宋体" w:hAnsi="宋体" w:eastAsia="宋体" w:cs="宋体"/>
          <w:spacing w:val="-3"/>
          <w:sz w:val="24"/>
          <w:szCs w:val="24"/>
        </w:rPr>
        <w:t>6.</w:t>
      </w:r>
      <w:r>
        <w:rPr>
          <w:rFonts w:hint="eastAsia" w:ascii="宋体" w:hAnsi="宋体" w:eastAsia="宋体" w:cs="宋体"/>
          <w:spacing w:val="-3"/>
          <w:sz w:val="24"/>
          <w:szCs w:val="24"/>
          <w:lang w:val="en-US" w:eastAsia="zh-CN"/>
        </w:rPr>
        <w:t>7</w:t>
      </w:r>
      <w:r>
        <w:rPr>
          <w:rFonts w:ascii="宋体" w:hAnsi="宋体" w:eastAsia="宋体" w:cs="宋体"/>
          <w:spacing w:val="-3"/>
          <w:sz w:val="24"/>
          <w:szCs w:val="24"/>
        </w:rPr>
        <w:t xml:space="preserve"> 招标文件未作须知明示，而又有法律、法规规定的，招标代理机构将依</w:t>
      </w:r>
      <w:r>
        <w:rPr>
          <w:rFonts w:ascii="宋体" w:hAnsi="宋体" w:eastAsia="宋体" w:cs="宋体"/>
          <w:spacing w:val="-1"/>
          <w:sz w:val="24"/>
          <w:szCs w:val="24"/>
        </w:rPr>
        <w:t>据法律法规的规定进行解释。</w:t>
      </w:r>
    </w:p>
    <w:p w14:paraId="1C63FD23">
      <w:pPr>
        <w:keepNext w:val="0"/>
        <w:keepLines w:val="0"/>
        <w:pageBreakBefore w:val="0"/>
        <w:widowControl w:val="0"/>
        <w:kinsoku/>
        <w:wordWrap w:val="0"/>
        <w:overflowPunct/>
        <w:topLinePunct/>
        <w:autoSpaceDE/>
        <w:autoSpaceDN/>
        <w:bidi w:val="0"/>
        <w:adjustRightInd w:val="0"/>
        <w:snapToGrid w:val="0"/>
        <w:spacing w:before="215" w:line="219" w:lineRule="auto"/>
        <w:ind w:left="509"/>
        <w:textAlignment w:val="auto"/>
        <w:rPr>
          <w:rFonts w:ascii="宋体" w:hAnsi="宋体" w:eastAsia="宋体" w:cs="宋体"/>
          <w:sz w:val="24"/>
          <w:szCs w:val="24"/>
        </w:rPr>
      </w:pPr>
      <w:r>
        <w:rPr>
          <w:rFonts w:ascii="宋体" w:hAnsi="宋体" w:eastAsia="宋体" w:cs="宋体"/>
          <w:b/>
          <w:bCs/>
          <w:spacing w:val="-3"/>
          <w:sz w:val="24"/>
          <w:szCs w:val="24"/>
        </w:rPr>
        <w:t>7.招标文件的澄清和修改</w:t>
      </w:r>
    </w:p>
    <w:p w14:paraId="18619946">
      <w:pPr>
        <w:keepNext w:val="0"/>
        <w:keepLines w:val="0"/>
        <w:pageBreakBefore w:val="0"/>
        <w:widowControl w:val="0"/>
        <w:kinsoku/>
        <w:wordWrap w:val="0"/>
        <w:overflowPunct/>
        <w:topLinePunct/>
        <w:autoSpaceDE/>
        <w:autoSpaceDN/>
        <w:bidi w:val="0"/>
        <w:adjustRightInd w:val="0"/>
        <w:snapToGrid w:val="0"/>
        <w:spacing w:before="216" w:line="329" w:lineRule="auto"/>
        <w:ind w:left="24" w:right="13" w:firstLine="484"/>
        <w:textAlignment w:val="auto"/>
        <w:rPr>
          <w:rFonts w:ascii="宋体" w:hAnsi="宋体" w:eastAsia="宋体" w:cs="宋体"/>
          <w:sz w:val="24"/>
          <w:szCs w:val="24"/>
        </w:rPr>
      </w:pPr>
      <w:r>
        <w:rPr>
          <w:rFonts w:ascii="宋体" w:hAnsi="宋体" w:eastAsia="宋体" w:cs="宋体"/>
          <w:spacing w:val="-2"/>
          <w:sz w:val="24"/>
          <w:szCs w:val="24"/>
        </w:rPr>
        <w:t>7.1</w:t>
      </w:r>
      <w:r>
        <w:rPr>
          <w:rFonts w:ascii="宋体" w:hAnsi="宋体" w:eastAsia="宋体" w:cs="宋体"/>
          <w:spacing w:val="-42"/>
          <w:sz w:val="24"/>
          <w:szCs w:val="24"/>
        </w:rPr>
        <w:t xml:space="preserve"> </w:t>
      </w:r>
      <w:r>
        <w:rPr>
          <w:rFonts w:ascii="宋体" w:hAnsi="宋体" w:eastAsia="宋体" w:cs="宋体"/>
          <w:spacing w:val="-2"/>
          <w:sz w:val="24"/>
          <w:szCs w:val="24"/>
        </w:rPr>
        <w:t>投标人澄清要求的提交：任何已登记备案并获取了本招标文件的潜在投</w:t>
      </w:r>
      <w:r>
        <w:rPr>
          <w:rFonts w:ascii="宋体" w:hAnsi="宋体" w:eastAsia="宋体" w:cs="宋体"/>
          <w:spacing w:val="-3"/>
          <w:sz w:val="24"/>
          <w:szCs w:val="24"/>
        </w:rPr>
        <w:t>标人，均可要求对投标文件进行澄清，澄清通过山西省政府采购云平台系统电子</w:t>
      </w:r>
      <w:r>
        <w:rPr>
          <w:rFonts w:ascii="宋体" w:hAnsi="宋体" w:eastAsia="宋体" w:cs="宋体"/>
          <w:spacing w:val="-1"/>
          <w:sz w:val="24"/>
          <w:szCs w:val="24"/>
        </w:rPr>
        <w:t>形式提交并同步电话通知招标代理机构；</w:t>
      </w:r>
    </w:p>
    <w:p w14:paraId="65A8BC3D">
      <w:pPr>
        <w:keepNext w:val="0"/>
        <w:keepLines w:val="0"/>
        <w:pageBreakBefore w:val="0"/>
        <w:widowControl w:val="0"/>
        <w:kinsoku/>
        <w:wordWrap w:val="0"/>
        <w:overflowPunct/>
        <w:topLinePunct/>
        <w:autoSpaceDE/>
        <w:autoSpaceDN/>
        <w:bidi w:val="0"/>
        <w:adjustRightInd w:val="0"/>
        <w:snapToGrid w:val="0"/>
        <w:spacing w:before="220" w:line="351" w:lineRule="auto"/>
        <w:ind w:left="22" w:right="13" w:firstLine="486"/>
        <w:textAlignment w:val="auto"/>
        <w:rPr>
          <w:rFonts w:ascii="宋体" w:hAnsi="宋体" w:eastAsia="宋体" w:cs="宋体"/>
          <w:sz w:val="24"/>
          <w:szCs w:val="24"/>
        </w:rPr>
      </w:pPr>
      <w:r>
        <w:rPr>
          <w:rFonts w:ascii="宋体" w:hAnsi="宋体" w:eastAsia="宋体" w:cs="宋体"/>
          <w:spacing w:val="-2"/>
          <w:sz w:val="24"/>
          <w:szCs w:val="24"/>
        </w:rPr>
        <w:t>7.2</w:t>
      </w:r>
      <w:r>
        <w:rPr>
          <w:rFonts w:ascii="宋体" w:hAnsi="宋体" w:eastAsia="宋体" w:cs="宋体"/>
          <w:spacing w:val="-42"/>
          <w:sz w:val="24"/>
          <w:szCs w:val="24"/>
        </w:rPr>
        <w:t xml:space="preserve"> </w:t>
      </w:r>
      <w:r>
        <w:rPr>
          <w:rFonts w:ascii="宋体" w:hAnsi="宋体" w:eastAsia="宋体" w:cs="宋体"/>
          <w:spacing w:val="-2"/>
          <w:sz w:val="24"/>
          <w:szCs w:val="24"/>
        </w:rPr>
        <w:t>招标代理机构或招标人对澄清要求的处理：招标代理机构或招标人对其</w:t>
      </w:r>
      <w:r>
        <w:rPr>
          <w:rFonts w:ascii="宋体" w:hAnsi="宋体" w:eastAsia="宋体" w:cs="宋体"/>
          <w:spacing w:val="-3"/>
          <w:sz w:val="24"/>
          <w:szCs w:val="24"/>
        </w:rPr>
        <w:t>认为需要给予澄清、修改或进行其它答复的，将以补充文件的方式进行，补充文件通过山西省政府采购云平台系统电子形式发布公告。补充文件的内容为招标文件的组成部分，对所有投标人均具有约束作用。补充文件中包括原提出的问题及</w:t>
      </w:r>
      <w:r>
        <w:rPr>
          <w:rFonts w:ascii="宋体" w:hAnsi="宋体" w:eastAsia="宋体" w:cs="宋体"/>
          <w:spacing w:val="-1"/>
          <w:sz w:val="24"/>
          <w:szCs w:val="24"/>
        </w:rPr>
        <w:t>问题的说明意见，但不包括问题的来源；</w:t>
      </w:r>
    </w:p>
    <w:p w14:paraId="634EA02E">
      <w:pPr>
        <w:keepNext w:val="0"/>
        <w:keepLines w:val="0"/>
        <w:pageBreakBefore w:val="0"/>
        <w:widowControl w:val="0"/>
        <w:kinsoku/>
        <w:wordWrap w:val="0"/>
        <w:overflowPunct/>
        <w:topLinePunct/>
        <w:autoSpaceDE/>
        <w:autoSpaceDN/>
        <w:bidi w:val="0"/>
        <w:adjustRightInd w:val="0"/>
        <w:snapToGrid w:val="0"/>
        <w:spacing w:before="215" w:line="357" w:lineRule="auto"/>
        <w:ind w:left="22" w:right="13" w:firstLine="486"/>
        <w:textAlignment w:val="auto"/>
        <w:rPr>
          <w:rFonts w:ascii="宋体" w:hAnsi="宋体" w:eastAsia="宋体" w:cs="宋体"/>
          <w:sz w:val="24"/>
          <w:szCs w:val="24"/>
        </w:rPr>
      </w:pPr>
      <w:r>
        <w:rPr>
          <w:rFonts w:ascii="宋体" w:hAnsi="宋体" w:eastAsia="宋体" w:cs="宋体"/>
          <w:spacing w:val="-2"/>
          <w:sz w:val="24"/>
          <w:szCs w:val="24"/>
        </w:rPr>
        <w:t>7.3</w:t>
      </w:r>
      <w:r>
        <w:rPr>
          <w:rFonts w:ascii="宋体" w:hAnsi="宋体" w:eastAsia="宋体" w:cs="宋体"/>
          <w:spacing w:val="-42"/>
          <w:sz w:val="24"/>
          <w:szCs w:val="24"/>
        </w:rPr>
        <w:t xml:space="preserve"> </w:t>
      </w:r>
      <w:r>
        <w:rPr>
          <w:rFonts w:ascii="宋体" w:hAnsi="宋体" w:eastAsia="宋体" w:cs="宋体"/>
          <w:spacing w:val="-2"/>
          <w:sz w:val="24"/>
          <w:szCs w:val="24"/>
        </w:rPr>
        <w:t>招标代理机构或招标人主动进行的澄清、修改：招标代理机构或招标人</w:t>
      </w:r>
      <w:r>
        <w:rPr>
          <w:rFonts w:ascii="宋体" w:hAnsi="宋体" w:eastAsia="宋体" w:cs="宋体"/>
          <w:spacing w:val="-3"/>
          <w:sz w:val="24"/>
          <w:szCs w:val="24"/>
        </w:rPr>
        <w:t>无论出于何种原因，均可主动对招标文件中的相关事项，用补充文件的方式进行澄清和修改。补充文件通过山西省政府采购云平台系统电子形式发布公告。澄清或者修改的内容可能影响投标文件编制的，补充文件应当在提交投标文件截止之日</w:t>
      </w:r>
      <w:r>
        <w:rPr>
          <w:rFonts w:ascii="宋体" w:hAnsi="宋体" w:eastAsia="宋体" w:cs="宋体"/>
          <w:spacing w:val="-22"/>
          <w:sz w:val="24"/>
          <w:szCs w:val="24"/>
        </w:rPr>
        <w:t xml:space="preserve"> </w:t>
      </w:r>
      <w:r>
        <w:rPr>
          <w:rFonts w:ascii="宋体" w:hAnsi="宋体" w:eastAsia="宋体" w:cs="宋体"/>
          <w:spacing w:val="-3"/>
          <w:sz w:val="24"/>
          <w:szCs w:val="24"/>
        </w:rPr>
        <w:t>15 日前发出，需要为此调整投标文件提交截止时间的，应当重新发出通知或</w:t>
      </w:r>
      <w:r>
        <w:rPr>
          <w:rFonts w:ascii="宋体" w:hAnsi="宋体" w:eastAsia="宋体" w:cs="宋体"/>
          <w:spacing w:val="-1"/>
          <w:sz w:val="24"/>
          <w:szCs w:val="24"/>
        </w:rPr>
        <w:t>在补充文件中一并明确；</w:t>
      </w:r>
    </w:p>
    <w:p w14:paraId="3D0FD573">
      <w:pPr>
        <w:keepNext w:val="0"/>
        <w:keepLines w:val="0"/>
        <w:pageBreakBefore w:val="0"/>
        <w:widowControl w:val="0"/>
        <w:kinsoku/>
        <w:wordWrap w:val="0"/>
        <w:overflowPunct/>
        <w:topLinePunct/>
        <w:autoSpaceDE/>
        <w:autoSpaceDN/>
        <w:bidi w:val="0"/>
        <w:adjustRightInd w:val="0"/>
        <w:snapToGrid w:val="0"/>
        <w:spacing w:before="216" w:line="343" w:lineRule="auto"/>
        <w:ind w:left="22" w:right="13" w:firstLine="486"/>
        <w:textAlignment w:val="auto"/>
        <w:rPr>
          <w:rFonts w:ascii="宋体" w:hAnsi="宋体" w:eastAsia="宋体" w:cs="宋体"/>
          <w:spacing w:val="-1"/>
          <w:sz w:val="24"/>
          <w:szCs w:val="24"/>
        </w:rPr>
      </w:pPr>
      <w:r>
        <w:rPr>
          <w:rFonts w:ascii="宋体" w:hAnsi="宋体" w:eastAsia="宋体" w:cs="宋体"/>
          <w:spacing w:val="-2"/>
          <w:sz w:val="24"/>
          <w:szCs w:val="24"/>
        </w:rPr>
        <w:t>7.4</w:t>
      </w:r>
      <w:r>
        <w:rPr>
          <w:rFonts w:ascii="宋体" w:hAnsi="宋体" w:eastAsia="宋体" w:cs="宋体"/>
          <w:spacing w:val="-42"/>
          <w:sz w:val="24"/>
          <w:szCs w:val="24"/>
        </w:rPr>
        <w:t xml:space="preserve"> </w:t>
      </w:r>
      <w:r>
        <w:rPr>
          <w:rFonts w:ascii="宋体" w:hAnsi="宋体" w:eastAsia="宋体" w:cs="宋体"/>
          <w:spacing w:val="-2"/>
          <w:sz w:val="24"/>
          <w:szCs w:val="24"/>
        </w:rPr>
        <w:t>招标代理机构或招标人澄清、修改及其它答复的效力：无论是否根据投</w:t>
      </w:r>
      <w:r>
        <w:rPr>
          <w:rFonts w:ascii="宋体" w:hAnsi="宋体" w:eastAsia="宋体" w:cs="宋体"/>
          <w:spacing w:val="-3"/>
          <w:sz w:val="24"/>
          <w:szCs w:val="24"/>
        </w:rPr>
        <w:t>标人的澄清、修改或进行其它答复的要求，招标代理机构或招标人一旦对招标文件做出澄清、修改或进行其它答复，即刻发生效力，招标代理机构有关的补充文</w:t>
      </w:r>
      <w:r>
        <w:rPr>
          <w:rFonts w:ascii="宋体" w:hAnsi="宋体" w:eastAsia="宋体" w:cs="宋体"/>
          <w:sz w:val="24"/>
          <w:szCs w:val="24"/>
        </w:rPr>
        <w:t>件，应当作为招标文件的组成部分，对所有</w:t>
      </w:r>
      <w:r>
        <w:rPr>
          <w:rFonts w:ascii="宋体" w:hAnsi="宋体" w:eastAsia="宋体" w:cs="宋体"/>
          <w:spacing w:val="-1"/>
          <w:sz w:val="24"/>
          <w:szCs w:val="24"/>
        </w:rPr>
        <w:t>投标人均具有约束力；</w:t>
      </w:r>
    </w:p>
    <w:p w14:paraId="77485387">
      <w:pPr>
        <w:keepNext w:val="0"/>
        <w:keepLines w:val="0"/>
        <w:pageBreakBefore w:val="0"/>
        <w:widowControl w:val="0"/>
        <w:kinsoku/>
        <w:wordWrap w:val="0"/>
        <w:overflowPunct/>
        <w:topLinePunct/>
        <w:autoSpaceDE/>
        <w:autoSpaceDN/>
        <w:bidi w:val="0"/>
        <w:adjustRightInd w:val="0"/>
        <w:snapToGrid w:val="0"/>
        <w:spacing w:before="216" w:line="343" w:lineRule="auto"/>
        <w:ind w:left="22" w:right="13" w:firstLine="486"/>
        <w:textAlignment w:val="auto"/>
        <w:rPr>
          <w:rFonts w:ascii="宋体" w:hAnsi="宋体" w:eastAsia="宋体" w:cs="宋体"/>
          <w:spacing w:val="-2"/>
          <w:sz w:val="24"/>
          <w:szCs w:val="24"/>
        </w:rPr>
      </w:pPr>
      <w:r>
        <w:rPr>
          <w:rFonts w:ascii="宋体" w:hAnsi="宋体" w:eastAsia="宋体" w:cs="宋体"/>
          <w:spacing w:val="-2"/>
          <w:sz w:val="24"/>
          <w:szCs w:val="24"/>
        </w:rPr>
        <w:t>7.5 招标代理机构可视招标具体情况，延长投标截止和开标时间，变更时间通知通过山西省政府采购云平台系统电子形式发布公告。</w:t>
      </w:r>
    </w:p>
    <w:p w14:paraId="2535CAEE">
      <w:pPr>
        <w:keepNext w:val="0"/>
        <w:keepLines w:val="0"/>
        <w:pageBreakBefore w:val="0"/>
        <w:widowControl w:val="0"/>
        <w:kinsoku/>
        <w:wordWrap w:val="0"/>
        <w:overflowPunct/>
        <w:topLinePunct/>
        <w:autoSpaceDE/>
        <w:autoSpaceDN/>
        <w:bidi w:val="0"/>
        <w:adjustRightInd w:val="0"/>
        <w:snapToGrid w:val="0"/>
        <w:spacing w:before="241" w:line="220" w:lineRule="auto"/>
        <w:ind w:left="25"/>
        <w:textAlignment w:val="auto"/>
        <w:outlineLvl w:val="1"/>
        <w:rPr>
          <w:rFonts w:ascii="宋体" w:hAnsi="宋体" w:eastAsia="宋体" w:cs="宋体"/>
          <w:sz w:val="28"/>
          <w:szCs w:val="28"/>
        </w:rPr>
      </w:pPr>
      <w:r>
        <w:rPr>
          <w:rFonts w:ascii="宋体" w:hAnsi="宋体" w:eastAsia="宋体" w:cs="宋体"/>
          <w:b/>
          <w:bCs/>
          <w:spacing w:val="-4"/>
          <w:sz w:val="28"/>
          <w:szCs w:val="28"/>
        </w:rPr>
        <w:t>三、投标文件</w:t>
      </w:r>
    </w:p>
    <w:p w14:paraId="7F5AC3B6">
      <w:pPr>
        <w:pStyle w:val="4"/>
        <w:keepNext w:val="0"/>
        <w:keepLines w:val="0"/>
        <w:pageBreakBefore w:val="0"/>
        <w:widowControl w:val="0"/>
        <w:kinsoku/>
        <w:wordWrap w:val="0"/>
        <w:overflowPunct/>
        <w:topLinePunct/>
        <w:autoSpaceDE/>
        <w:autoSpaceDN/>
        <w:bidi w:val="0"/>
        <w:adjustRightInd w:val="0"/>
        <w:snapToGrid w:val="0"/>
        <w:spacing w:line="244" w:lineRule="auto"/>
        <w:textAlignment w:val="auto"/>
      </w:pPr>
    </w:p>
    <w:p w14:paraId="4195DE94">
      <w:pPr>
        <w:keepNext w:val="0"/>
        <w:keepLines w:val="0"/>
        <w:pageBreakBefore w:val="0"/>
        <w:widowControl w:val="0"/>
        <w:kinsoku/>
        <w:wordWrap w:val="0"/>
        <w:overflowPunct/>
        <w:topLinePunct/>
        <w:autoSpaceDE/>
        <w:autoSpaceDN/>
        <w:bidi w:val="0"/>
        <w:adjustRightInd w:val="0"/>
        <w:snapToGrid w:val="0"/>
        <w:spacing w:before="78" w:line="219" w:lineRule="auto"/>
        <w:ind w:left="504"/>
        <w:textAlignment w:val="auto"/>
        <w:rPr>
          <w:rFonts w:ascii="宋体" w:hAnsi="宋体" w:eastAsia="宋体" w:cs="宋体"/>
          <w:sz w:val="24"/>
          <w:szCs w:val="24"/>
        </w:rPr>
      </w:pPr>
      <w:r>
        <w:rPr>
          <w:rFonts w:ascii="宋体" w:hAnsi="宋体" w:eastAsia="宋体" w:cs="宋体"/>
          <w:b/>
          <w:bCs/>
          <w:spacing w:val="-3"/>
          <w:sz w:val="24"/>
          <w:szCs w:val="24"/>
        </w:rPr>
        <w:t>8.</w:t>
      </w:r>
      <w:r>
        <w:rPr>
          <w:rFonts w:ascii="宋体" w:hAnsi="宋体" w:eastAsia="宋体" w:cs="宋体"/>
          <w:spacing w:val="-3"/>
          <w:sz w:val="24"/>
          <w:szCs w:val="24"/>
        </w:rPr>
        <w:t xml:space="preserve"> </w:t>
      </w:r>
      <w:r>
        <w:rPr>
          <w:rFonts w:ascii="宋体" w:hAnsi="宋体" w:eastAsia="宋体" w:cs="宋体"/>
          <w:b/>
          <w:bCs/>
          <w:spacing w:val="-3"/>
          <w:sz w:val="24"/>
          <w:szCs w:val="24"/>
        </w:rPr>
        <w:t>投标文件编制的原则</w:t>
      </w:r>
    </w:p>
    <w:p w14:paraId="7FCC4A7B">
      <w:pPr>
        <w:keepNext w:val="0"/>
        <w:keepLines w:val="0"/>
        <w:pageBreakBefore w:val="0"/>
        <w:widowControl w:val="0"/>
        <w:kinsoku/>
        <w:wordWrap w:val="0"/>
        <w:overflowPunct/>
        <w:topLinePunct/>
        <w:autoSpaceDE/>
        <w:autoSpaceDN/>
        <w:bidi w:val="0"/>
        <w:adjustRightInd w:val="0"/>
        <w:snapToGrid w:val="0"/>
        <w:spacing w:before="213" w:line="330" w:lineRule="auto"/>
        <w:ind w:left="23" w:right="61" w:firstLine="480"/>
        <w:textAlignment w:val="auto"/>
        <w:rPr>
          <w:rFonts w:ascii="宋体" w:hAnsi="宋体" w:eastAsia="宋体" w:cs="宋体"/>
          <w:sz w:val="24"/>
          <w:szCs w:val="24"/>
        </w:rPr>
      </w:pPr>
      <w:r>
        <w:rPr>
          <w:rFonts w:ascii="宋体" w:hAnsi="宋体" w:eastAsia="宋体" w:cs="宋体"/>
          <w:spacing w:val="-3"/>
          <w:sz w:val="24"/>
          <w:szCs w:val="24"/>
        </w:rPr>
        <w:t>8.1 投标人应在认真阅读招标文件所有内容的基础上，按照招标文件的要求</w:t>
      </w:r>
      <w:r>
        <w:rPr>
          <w:rFonts w:ascii="宋体" w:hAnsi="宋体" w:eastAsia="宋体" w:cs="宋体"/>
          <w:sz w:val="24"/>
          <w:szCs w:val="24"/>
        </w:rPr>
        <w:t xml:space="preserve"> </w:t>
      </w:r>
      <w:r>
        <w:rPr>
          <w:rFonts w:ascii="宋体" w:hAnsi="宋体" w:eastAsia="宋体" w:cs="宋体"/>
          <w:spacing w:val="-4"/>
          <w:sz w:val="24"/>
          <w:szCs w:val="24"/>
        </w:rPr>
        <w:t>编制完整的投标文件，不准有空项；无相应内容可填的项应填写“无</w:t>
      </w:r>
      <w:r>
        <w:rPr>
          <w:rFonts w:ascii="宋体" w:hAnsi="宋体" w:eastAsia="宋体" w:cs="宋体"/>
          <w:spacing w:val="-87"/>
          <w:sz w:val="24"/>
          <w:szCs w:val="24"/>
        </w:rPr>
        <w:t xml:space="preserve"> </w:t>
      </w:r>
      <w:r>
        <w:rPr>
          <w:rFonts w:ascii="宋体" w:hAnsi="宋体" w:eastAsia="宋体" w:cs="宋体"/>
          <w:spacing w:val="-4"/>
          <w:sz w:val="24"/>
          <w:szCs w:val="24"/>
        </w:rPr>
        <w:t>”、“没有</w:t>
      </w:r>
      <w:r>
        <w:rPr>
          <w:rFonts w:ascii="宋体" w:hAnsi="宋体" w:eastAsia="宋体" w:cs="宋体"/>
          <w:sz w:val="24"/>
          <w:szCs w:val="24"/>
        </w:rPr>
        <w:t xml:space="preserve"> </w:t>
      </w:r>
      <w:r>
        <w:rPr>
          <w:rFonts w:ascii="宋体" w:hAnsi="宋体" w:eastAsia="宋体" w:cs="宋体"/>
          <w:spacing w:val="-3"/>
          <w:sz w:val="24"/>
          <w:szCs w:val="24"/>
        </w:rPr>
        <w:t>相应指标</w:t>
      </w:r>
      <w:r>
        <w:rPr>
          <w:rFonts w:ascii="宋体" w:hAnsi="宋体" w:eastAsia="宋体" w:cs="宋体"/>
          <w:spacing w:val="-89"/>
          <w:sz w:val="24"/>
          <w:szCs w:val="24"/>
        </w:rPr>
        <w:t xml:space="preserve"> </w:t>
      </w:r>
      <w:r>
        <w:rPr>
          <w:rFonts w:ascii="宋体" w:hAnsi="宋体" w:eastAsia="宋体" w:cs="宋体"/>
          <w:spacing w:val="-3"/>
          <w:sz w:val="24"/>
          <w:szCs w:val="24"/>
        </w:rPr>
        <w:t>”等明确的文字回答。</w:t>
      </w:r>
    </w:p>
    <w:p w14:paraId="351CB982">
      <w:pPr>
        <w:keepNext w:val="0"/>
        <w:keepLines w:val="0"/>
        <w:pageBreakBefore w:val="0"/>
        <w:widowControl w:val="0"/>
        <w:kinsoku/>
        <w:wordWrap w:val="0"/>
        <w:overflowPunct/>
        <w:topLinePunct/>
        <w:autoSpaceDE/>
        <w:autoSpaceDN/>
        <w:bidi w:val="0"/>
        <w:adjustRightInd w:val="0"/>
        <w:snapToGrid w:val="0"/>
        <w:spacing w:before="213" w:line="302" w:lineRule="auto"/>
        <w:ind w:left="24" w:right="61" w:firstLine="480"/>
        <w:textAlignment w:val="auto"/>
        <w:rPr>
          <w:rFonts w:ascii="宋体" w:hAnsi="宋体" w:eastAsia="宋体" w:cs="宋体"/>
          <w:sz w:val="24"/>
          <w:szCs w:val="24"/>
        </w:rPr>
      </w:pPr>
      <w:r>
        <w:rPr>
          <w:rFonts w:ascii="宋体" w:hAnsi="宋体" w:eastAsia="宋体" w:cs="宋体"/>
          <w:spacing w:val="-3"/>
          <w:sz w:val="24"/>
          <w:szCs w:val="24"/>
        </w:rPr>
        <w:t>8.2 投标人必须保证投标文件所提供的全部资料真实可靠，并接受招标人对</w:t>
      </w:r>
      <w:r>
        <w:rPr>
          <w:rFonts w:ascii="宋体" w:hAnsi="宋体" w:eastAsia="宋体" w:cs="宋体"/>
          <w:spacing w:val="-1"/>
          <w:sz w:val="24"/>
          <w:szCs w:val="24"/>
        </w:rPr>
        <w:t>其中任何资料做进一步审查的要求。</w:t>
      </w:r>
    </w:p>
    <w:p w14:paraId="016BFA79">
      <w:pPr>
        <w:keepNext w:val="0"/>
        <w:keepLines w:val="0"/>
        <w:pageBreakBefore w:val="0"/>
        <w:widowControl w:val="0"/>
        <w:kinsoku/>
        <w:wordWrap w:val="0"/>
        <w:overflowPunct/>
        <w:topLinePunct/>
        <w:autoSpaceDE/>
        <w:autoSpaceDN/>
        <w:bidi w:val="0"/>
        <w:adjustRightInd w:val="0"/>
        <w:snapToGrid w:val="0"/>
        <w:spacing w:before="216" w:line="302" w:lineRule="auto"/>
        <w:ind w:left="22" w:right="87" w:firstLine="481"/>
        <w:textAlignment w:val="auto"/>
        <w:rPr>
          <w:rFonts w:ascii="宋体" w:hAnsi="宋体" w:eastAsia="宋体" w:cs="宋体"/>
          <w:sz w:val="24"/>
          <w:szCs w:val="24"/>
        </w:rPr>
      </w:pPr>
      <w:r>
        <w:rPr>
          <w:rFonts w:ascii="宋体" w:hAnsi="宋体" w:eastAsia="宋体" w:cs="宋体"/>
          <w:sz w:val="24"/>
          <w:szCs w:val="24"/>
        </w:rPr>
        <w:t>8.3  投标文件须对招标文件中的内容做出实质</w:t>
      </w:r>
      <w:r>
        <w:rPr>
          <w:rFonts w:ascii="宋体" w:hAnsi="宋体" w:eastAsia="宋体" w:cs="宋体"/>
          <w:spacing w:val="-1"/>
          <w:sz w:val="24"/>
          <w:szCs w:val="24"/>
        </w:rPr>
        <w:t>性和完整的响应，否则将被</w:t>
      </w:r>
      <w:r>
        <w:rPr>
          <w:rFonts w:ascii="宋体" w:hAnsi="宋体" w:eastAsia="宋体" w:cs="宋体"/>
          <w:spacing w:val="-3"/>
          <w:sz w:val="24"/>
          <w:szCs w:val="24"/>
        </w:rPr>
        <w:t>拒绝。</w:t>
      </w:r>
    </w:p>
    <w:p w14:paraId="23E9548C">
      <w:pPr>
        <w:keepNext w:val="0"/>
        <w:keepLines w:val="0"/>
        <w:pageBreakBefore w:val="0"/>
        <w:widowControl w:val="0"/>
        <w:kinsoku/>
        <w:wordWrap w:val="0"/>
        <w:overflowPunct/>
        <w:topLinePunct/>
        <w:autoSpaceDE/>
        <w:autoSpaceDN/>
        <w:bidi w:val="0"/>
        <w:adjustRightInd w:val="0"/>
        <w:snapToGrid w:val="0"/>
        <w:spacing w:before="213" w:line="219" w:lineRule="auto"/>
        <w:ind w:left="504"/>
        <w:textAlignment w:val="auto"/>
        <w:rPr>
          <w:rFonts w:ascii="宋体" w:hAnsi="宋体" w:eastAsia="宋体" w:cs="宋体"/>
          <w:sz w:val="24"/>
          <w:szCs w:val="24"/>
        </w:rPr>
      </w:pPr>
      <w:r>
        <w:rPr>
          <w:rFonts w:ascii="宋体" w:hAnsi="宋体" w:eastAsia="宋体" w:cs="宋体"/>
          <w:spacing w:val="-4"/>
          <w:sz w:val="24"/>
          <w:szCs w:val="24"/>
        </w:rPr>
        <w:t>8.4</w:t>
      </w:r>
      <w:r>
        <w:rPr>
          <w:rFonts w:ascii="宋体" w:hAnsi="宋体" w:eastAsia="宋体" w:cs="宋体"/>
          <w:spacing w:val="22"/>
          <w:sz w:val="24"/>
          <w:szCs w:val="24"/>
        </w:rPr>
        <w:t xml:space="preserve">  </w:t>
      </w:r>
      <w:r>
        <w:rPr>
          <w:rFonts w:ascii="宋体" w:hAnsi="宋体" w:eastAsia="宋体" w:cs="宋体"/>
          <w:spacing w:val="-4"/>
          <w:sz w:val="24"/>
          <w:szCs w:val="24"/>
        </w:rPr>
        <w:t>电子投标文件编制要求：</w:t>
      </w:r>
    </w:p>
    <w:p w14:paraId="4686BA19">
      <w:pPr>
        <w:keepNext w:val="0"/>
        <w:keepLines w:val="0"/>
        <w:pageBreakBefore w:val="0"/>
        <w:widowControl w:val="0"/>
        <w:kinsoku/>
        <w:wordWrap w:val="0"/>
        <w:overflowPunct/>
        <w:topLinePunct/>
        <w:autoSpaceDE/>
        <w:autoSpaceDN/>
        <w:bidi w:val="0"/>
        <w:adjustRightInd w:val="0"/>
        <w:snapToGrid w:val="0"/>
        <w:spacing w:before="215" w:line="329" w:lineRule="auto"/>
        <w:ind w:left="24" w:right="61" w:firstLine="480"/>
        <w:textAlignment w:val="auto"/>
        <w:rPr>
          <w:rFonts w:ascii="宋体" w:hAnsi="宋体" w:eastAsia="宋体" w:cs="宋体"/>
          <w:sz w:val="24"/>
          <w:szCs w:val="24"/>
        </w:rPr>
      </w:pPr>
      <w:r>
        <w:rPr>
          <w:rFonts w:ascii="宋体" w:hAnsi="宋体" w:eastAsia="宋体" w:cs="宋体"/>
          <w:spacing w:val="-2"/>
          <w:sz w:val="24"/>
          <w:szCs w:val="24"/>
        </w:rPr>
        <w:t>8.4.1</w:t>
      </w:r>
      <w:r>
        <w:rPr>
          <w:rFonts w:ascii="宋体" w:hAnsi="宋体" w:eastAsia="宋体" w:cs="宋体"/>
          <w:spacing w:val="-35"/>
          <w:sz w:val="24"/>
          <w:szCs w:val="24"/>
        </w:rPr>
        <w:t xml:space="preserve"> </w:t>
      </w:r>
      <w:r>
        <w:rPr>
          <w:rFonts w:ascii="宋体" w:hAnsi="宋体" w:eastAsia="宋体" w:cs="宋体"/>
          <w:spacing w:val="-2"/>
          <w:sz w:val="24"/>
          <w:szCs w:val="24"/>
        </w:rPr>
        <w:t>投标人应使用政采云系统的投标文件编制工具，按照操作手册编制电</w:t>
      </w:r>
      <w:r>
        <w:rPr>
          <w:rFonts w:ascii="宋体" w:hAnsi="宋体" w:eastAsia="宋体" w:cs="宋体"/>
          <w:spacing w:val="-3"/>
          <w:sz w:val="24"/>
          <w:szCs w:val="24"/>
        </w:rPr>
        <w:t>子投标文件，并使用数字证书（CA）按照招标文件规定签字、签章。同时使用数</w:t>
      </w:r>
      <w:r>
        <w:rPr>
          <w:rFonts w:ascii="宋体" w:hAnsi="宋体" w:eastAsia="宋体" w:cs="宋体"/>
          <w:spacing w:val="-1"/>
          <w:sz w:val="24"/>
          <w:szCs w:val="24"/>
        </w:rPr>
        <w:t>字证书（CA）对投标文件进行加密。</w:t>
      </w:r>
    </w:p>
    <w:p w14:paraId="2ACB9A17">
      <w:pPr>
        <w:keepNext w:val="0"/>
        <w:keepLines w:val="0"/>
        <w:pageBreakBefore w:val="0"/>
        <w:widowControl w:val="0"/>
        <w:kinsoku/>
        <w:wordWrap w:val="0"/>
        <w:overflowPunct/>
        <w:topLinePunct/>
        <w:autoSpaceDE/>
        <w:autoSpaceDN/>
        <w:bidi w:val="0"/>
        <w:adjustRightInd w:val="0"/>
        <w:snapToGrid w:val="0"/>
        <w:spacing w:before="219" w:line="301" w:lineRule="auto"/>
        <w:ind w:left="23" w:right="61" w:firstLine="480"/>
        <w:textAlignment w:val="auto"/>
        <w:rPr>
          <w:rFonts w:ascii="宋体" w:hAnsi="宋体" w:eastAsia="宋体" w:cs="宋体"/>
          <w:sz w:val="24"/>
          <w:szCs w:val="24"/>
        </w:rPr>
      </w:pPr>
      <w:r>
        <w:rPr>
          <w:rFonts w:ascii="宋体" w:hAnsi="宋体" w:eastAsia="宋体" w:cs="宋体"/>
          <w:spacing w:val="-6"/>
          <w:sz w:val="24"/>
          <w:szCs w:val="24"/>
        </w:rPr>
        <w:t>8.4.2</w:t>
      </w:r>
      <w:r>
        <w:rPr>
          <w:rFonts w:ascii="宋体" w:hAnsi="宋体" w:eastAsia="宋体" w:cs="宋体"/>
          <w:spacing w:val="-52"/>
          <w:sz w:val="24"/>
          <w:szCs w:val="24"/>
        </w:rPr>
        <w:t xml:space="preserve"> </w:t>
      </w:r>
      <w:r>
        <w:rPr>
          <w:rFonts w:ascii="宋体" w:hAnsi="宋体" w:eastAsia="宋体" w:cs="宋体"/>
          <w:spacing w:val="-6"/>
          <w:sz w:val="24"/>
          <w:szCs w:val="24"/>
        </w:rPr>
        <w:t>在上传电子投标文件时，需对应系</w:t>
      </w:r>
      <w:r>
        <w:rPr>
          <w:rFonts w:ascii="宋体" w:hAnsi="宋体" w:eastAsia="宋体" w:cs="宋体"/>
          <w:spacing w:val="-7"/>
          <w:sz w:val="24"/>
          <w:szCs w:val="24"/>
        </w:rPr>
        <w:t>统中每个模块要求，形成独立的</w:t>
      </w:r>
      <w:r>
        <w:rPr>
          <w:rFonts w:ascii="宋体" w:hAnsi="宋体" w:eastAsia="宋体" w:cs="宋体"/>
          <w:spacing w:val="-54"/>
          <w:sz w:val="24"/>
          <w:szCs w:val="24"/>
        </w:rPr>
        <w:t xml:space="preserve"> </w:t>
      </w:r>
      <w:r>
        <w:rPr>
          <w:rFonts w:ascii="宋体" w:hAnsi="宋体" w:eastAsia="宋体" w:cs="宋体"/>
          <w:spacing w:val="-7"/>
          <w:sz w:val="24"/>
          <w:szCs w:val="24"/>
        </w:rPr>
        <w:t>PDF</w:t>
      </w:r>
      <w:r>
        <w:rPr>
          <w:rFonts w:ascii="宋体" w:hAnsi="宋体" w:eastAsia="宋体" w:cs="宋体"/>
          <w:spacing w:val="-1"/>
          <w:sz w:val="24"/>
          <w:szCs w:val="24"/>
        </w:rPr>
        <w:t>格式文件，按照指定对应模块，逐条完成上传，保存后提交。</w:t>
      </w:r>
    </w:p>
    <w:p w14:paraId="09E5831E">
      <w:pPr>
        <w:keepNext w:val="0"/>
        <w:keepLines w:val="0"/>
        <w:pageBreakBefore w:val="0"/>
        <w:widowControl w:val="0"/>
        <w:kinsoku/>
        <w:wordWrap w:val="0"/>
        <w:overflowPunct/>
        <w:topLinePunct/>
        <w:autoSpaceDE/>
        <w:autoSpaceDN/>
        <w:bidi w:val="0"/>
        <w:adjustRightInd w:val="0"/>
        <w:snapToGrid w:val="0"/>
        <w:spacing w:before="215" w:line="302" w:lineRule="auto"/>
        <w:ind w:left="22" w:right="61" w:firstLine="481"/>
        <w:textAlignment w:val="auto"/>
        <w:rPr>
          <w:rFonts w:ascii="宋体" w:hAnsi="宋体" w:eastAsia="宋体" w:cs="宋体"/>
          <w:sz w:val="24"/>
          <w:szCs w:val="24"/>
        </w:rPr>
      </w:pPr>
      <w:r>
        <w:rPr>
          <w:rFonts w:ascii="宋体" w:hAnsi="宋体" w:eastAsia="宋体" w:cs="宋体"/>
          <w:spacing w:val="-2"/>
          <w:sz w:val="24"/>
          <w:szCs w:val="24"/>
        </w:rPr>
        <w:t>8.4.3</w:t>
      </w:r>
      <w:r>
        <w:rPr>
          <w:rFonts w:ascii="宋体" w:hAnsi="宋体" w:eastAsia="宋体" w:cs="宋体"/>
          <w:spacing w:val="-22"/>
          <w:sz w:val="24"/>
          <w:szCs w:val="24"/>
        </w:rPr>
        <w:t xml:space="preserve"> </w:t>
      </w:r>
      <w:r>
        <w:rPr>
          <w:rFonts w:ascii="宋体" w:hAnsi="宋体" w:eastAsia="宋体" w:cs="宋体"/>
          <w:spacing w:val="-2"/>
          <w:sz w:val="24"/>
          <w:szCs w:val="24"/>
        </w:rPr>
        <w:t>电子投标文件所附各类证件、证书、证</w:t>
      </w:r>
      <w:r>
        <w:rPr>
          <w:rFonts w:ascii="宋体" w:hAnsi="宋体" w:eastAsia="宋体" w:cs="宋体"/>
          <w:spacing w:val="-3"/>
          <w:sz w:val="24"/>
          <w:szCs w:val="24"/>
        </w:rPr>
        <w:t>明，均随投标文件统一编排页</w:t>
      </w:r>
      <w:r>
        <w:rPr>
          <w:rFonts w:ascii="宋体" w:hAnsi="宋体" w:eastAsia="宋体" w:cs="宋体"/>
          <w:spacing w:val="-2"/>
          <w:sz w:val="24"/>
          <w:szCs w:val="24"/>
        </w:rPr>
        <w:t>码进行上传。</w:t>
      </w:r>
    </w:p>
    <w:p w14:paraId="1D7C40BE">
      <w:pPr>
        <w:keepNext w:val="0"/>
        <w:keepLines w:val="0"/>
        <w:pageBreakBefore w:val="0"/>
        <w:widowControl w:val="0"/>
        <w:kinsoku/>
        <w:wordWrap w:val="0"/>
        <w:overflowPunct/>
        <w:topLinePunct/>
        <w:autoSpaceDE/>
        <w:autoSpaceDN/>
        <w:bidi w:val="0"/>
        <w:adjustRightInd w:val="0"/>
        <w:snapToGrid w:val="0"/>
        <w:spacing w:before="216" w:line="219" w:lineRule="auto"/>
        <w:ind w:left="504"/>
        <w:textAlignment w:val="auto"/>
        <w:rPr>
          <w:rFonts w:ascii="宋体" w:hAnsi="宋体" w:eastAsia="宋体" w:cs="宋体"/>
          <w:sz w:val="24"/>
          <w:szCs w:val="24"/>
        </w:rPr>
      </w:pPr>
      <w:r>
        <w:rPr>
          <w:rFonts w:ascii="宋体" w:hAnsi="宋体" w:eastAsia="宋体" w:cs="宋体"/>
          <w:b/>
          <w:bCs/>
          <w:spacing w:val="-3"/>
          <w:sz w:val="24"/>
          <w:szCs w:val="24"/>
        </w:rPr>
        <w:t>9.投标文件的语言和计量单位</w:t>
      </w:r>
    </w:p>
    <w:p w14:paraId="6C1D9815">
      <w:pPr>
        <w:keepNext w:val="0"/>
        <w:keepLines w:val="0"/>
        <w:pageBreakBefore w:val="0"/>
        <w:widowControl w:val="0"/>
        <w:kinsoku/>
        <w:wordWrap w:val="0"/>
        <w:overflowPunct/>
        <w:topLinePunct/>
        <w:autoSpaceDE/>
        <w:autoSpaceDN/>
        <w:bidi w:val="0"/>
        <w:adjustRightInd w:val="0"/>
        <w:snapToGrid w:val="0"/>
        <w:spacing w:before="214" w:line="302" w:lineRule="auto"/>
        <w:ind w:left="24" w:right="7" w:firstLine="480"/>
        <w:textAlignment w:val="auto"/>
        <w:rPr>
          <w:rFonts w:ascii="宋体" w:hAnsi="宋体" w:eastAsia="宋体" w:cs="宋体"/>
          <w:sz w:val="24"/>
          <w:szCs w:val="24"/>
        </w:rPr>
      </w:pPr>
      <w:r>
        <w:rPr>
          <w:rFonts w:ascii="宋体" w:hAnsi="宋体" w:eastAsia="宋体" w:cs="宋体"/>
          <w:spacing w:val="-2"/>
          <w:sz w:val="24"/>
          <w:szCs w:val="24"/>
        </w:rPr>
        <w:t>9.1</w:t>
      </w:r>
      <w:r>
        <w:rPr>
          <w:rFonts w:ascii="宋体" w:hAnsi="宋体" w:eastAsia="宋体" w:cs="宋体"/>
          <w:spacing w:val="-37"/>
          <w:sz w:val="24"/>
          <w:szCs w:val="24"/>
        </w:rPr>
        <w:t xml:space="preserve"> </w:t>
      </w:r>
      <w:r>
        <w:rPr>
          <w:rFonts w:ascii="宋体" w:hAnsi="宋体" w:eastAsia="宋体" w:cs="宋体"/>
          <w:spacing w:val="-2"/>
          <w:sz w:val="24"/>
          <w:szCs w:val="24"/>
        </w:rPr>
        <w:t>投标人提交的投标文件（包括技术文件和资料、图纸中的说明）以及投标人与招标代理机构或招标人就有关投标的所有来往函电均应使用中文简体字。</w:t>
      </w:r>
    </w:p>
    <w:p w14:paraId="4A7C8D48">
      <w:pPr>
        <w:keepNext w:val="0"/>
        <w:keepLines w:val="0"/>
        <w:pageBreakBefore w:val="0"/>
        <w:widowControl w:val="0"/>
        <w:kinsoku/>
        <w:wordWrap w:val="0"/>
        <w:overflowPunct/>
        <w:topLinePunct/>
        <w:autoSpaceDE/>
        <w:autoSpaceDN/>
        <w:bidi w:val="0"/>
        <w:adjustRightInd w:val="0"/>
        <w:snapToGrid w:val="0"/>
        <w:spacing w:before="216" w:line="219" w:lineRule="auto"/>
        <w:ind w:left="504"/>
        <w:textAlignment w:val="auto"/>
        <w:rPr>
          <w:rFonts w:ascii="宋体" w:hAnsi="宋体" w:eastAsia="宋体" w:cs="宋体"/>
          <w:sz w:val="24"/>
          <w:szCs w:val="24"/>
        </w:rPr>
      </w:pPr>
      <w:r>
        <w:rPr>
          <w:rFonts w:ascii="宋体" w:hAnsi="宋体" w:eastAsia="宋体" w:cs="宋体"/>
          <w:spacing w:val="-1"/>
          <w:sz w:val="24"/>
          <w:szCs w:val="24"/>
        </w:rPr>
        <w:t>9.2</w:t>
      </w:r>
      <w:r>
        <w:rPr>
          <w:rFonts w:ascii="宋体" w:hAnsi="宋体" w:eastAsia="宋体" w:cs="宋体"/>
          <w:spacing w:val="-44"/>
          <w:sz w:val="24"/>
          <w:szCs w:val="24"/>
        </w:rPr>
        <w:t xml:space="preserve"> </w:t>
      </w:r>
      <w:r>
        <w:rPr>
          <w:rFonts w:ascii="宋体" w:hAnsi="宋体" w:eastAsia="宋体" w:cs="宋体"/>
          <w:spacing w:val="-1"/>
          <w:sz w:val="24"/>
          <w:szCs w:val="24"/>
        </w:rPr>
        <w:t>投标文件所使用的计量单位，应使用国家法定计量单位。</w:t>
      </w:r>
    </w:p>
    <w:p w14:paraId="40006B96">
      <w:pPr>
        <w:keepNext w:val="0"/>
        <w:keepLines w:val="0"/>
        <w:pageBreakBefore w:val="0"/>
        <w:widowControl w:val="0"/>
        <w:kinsoku/>
        <w:wordWrap w:val="0"/>
        <w:overflowPunct/>
        <w:topLinePunct/>
        <w:autoSpaceDE/>
        <w:autoSpaceDN/>
        <w:bidi w:val="0"/>
        <w:adjustRightInd w:val="0"/>
        <w:snapToGrid w:val="0"/>
        <w:spacing w:before="213" w:line="330" w:lineRule="auto"/>
        <w:ind w:left="26" w:firstLine="478"/>
        <w:textAlignment w:val="auto"/>
      </w:pPr>
      <w:r>
        <w:rPr>
          <w:rFonts w:ascii="宋体" w:hAnsi="宋体" w:eastAsia="宋体" w:cs="宋体"/>
          <w:spacing w:val="-2"/>
          <w:sz w:val="24"/>
          <w:szCs w:val="24"/>
        </w:rPr>
        <w:t>9.3</w:t>
      </w:r>
      <w:r>
        <w:rPr>
          <w:rFonts w:ascii="宋体" w:hAnsi="宋体" w:eastAsia="宋体" w:cs="宋体"/>
          <w:spacing w:val="-37"/>
          <w:sz w:val="24"/>
          <w:szCs w:val="24"/>
        </w:rPr>
        <w:t xml:space="preserve"> </w:t>
      </w:r>
      <w:r>
        <w:rPr>
          <w:rFonts w:ascii="宋体" w:hAnsi="宋体" w:eastAsia="宋体" w:cs="宋体"/>
          <w:spacing w:val="-2"/>
          <w:sz w:val="24"/>
          <w:szCs w:val="24"/>
        </w:rPr>
        <w:t>原版为外文的证书类文件，以及由外国人做出的本人签名、外国公司的</w:t>
      </w:r>
      <w:r>
        <w:rPr>
          <w:rFonts w:ascii="宋体" w:hAnsi="宋体" w:eastAsia="宋体" w:cs="宋体"/>
          <w:spacing w:val="-8"/>
          <w:sz w:val="24"/>
          <w:szCs w:val="24"/>
        </w:rPr>
        <w:t>名称或外国</w:t>
      </w:r>
      <w:r>
        <w:rPr>
          <w:rFonts w:hint="eastAsia" w:ascii="宋体" w:hAnsi="宋体" w:eastAsia="宋体" w:cs="宋体"/>
          <w:spacing w:val="-8"/>
          <w:sz w:val="24"/>
          <w:szCs w:val="24"/>
          <w:lang w:eastAsia="zh-CN"/>
        </w:rPr>
        <w:t>签章</w:t>
      </w:r>
      <w:r>
        <w:rPr>
          <w:rFonts w:ascii="宋体" w:hAnsi="宋体" w:eastAsia="宋体" w:cs="宋体"/>
          <w:spacing w:val="-8"/>
          <w:sz w:val="24"/>
          <w:szCs w:val="24"/>
        </w:rPr>
        <w:t>等可以是外文，外文资料必须提供中文译文，并保持与原文一致，</w:t>
      </w:r>
      <w:r>
        <w:rPr>
          <w:rFonts w:ascii="宋体" w:hAnsi="宋体" w:eastAsia="宋体" w:cs="宋体"/>
          <w:spacing w:val="-1"/>
          <w:sz w:val="24"/>
          <w:szCs w:val="24"/>
        </w:rPr>
        <w:t>否则，产生的不利后果由投标人承担。</w:t>
      </w:r>
    </w:p>
    <w:p w14:paraId="7B693DDD">
      <w:pPr>
        <w:keepNext w:val="0"/>
        <w:keepLines w:val="0"/>
        <w:pageBreakBefore w:val="0"/>
        <w:widowControl w:val="0"/>
        <w:kinsoku/>
        <w:wordWrap w:val="0"/>
        <w:overflowPunct/>
        <w:topLinePunct/>
        <w:autoSpaceDE/>
        <w:autoSpaceDN/>
        <w:bidi w:val="0"/>
        <w:adjustRightInd w:val="0"/>
        <w:snapToGrid w:val="0"/>
        <w:spacing w:before="52" w:line="369" w:lineRule="auto"/>
        <w:ind w:left="25" w:right="121" w:firstLine="479"/>
        <w:textAlignment w:val="auto"/>
        <w:rPr>
          <w:rFonts w:ascii="宋体" w:hAnsi="宋体" w:eastAsia="宋体" w:cs="宋体"/>
          <w:spacing w:val="-1"/>
          <w:sz w:val="24"/>
          <w:szCs w:val="24"/>
        </w:rPr>
      </w:pPr>
      <w:r>
        <w:rPr>
          <w:rFonts w:ascii="宋体" w:hAnsi="宋体" w:eastAsia="宋体" w:cs="宋体"/>
          <w:spacing w:val="-1"/>
          <w:sz w:val="24"/>
          <w:szCs w:val="24"/>
        </w:rPr>
        <w:t>必要时评标委员会可以要求投标人提供附有公证书的中文翻译文件或者与原版文件签章相一致的中文翻译文件。</w:t>
      </w:r>
    </w:p>
    <w:p w14:paraId="201E7557">
      <w:pPr>
        <w:keepNext w:val="0"/>
        <w:keepLines w:val="0"/>
        <w:pageBreakBefore w:val="0"/>
        <w:widowControl w:val="0"/>
        <w:kinsoku/>
        <w:wordWrap w:val="0"/>
        <w:overflowPunct/>
        <w:topLinePunct/>
        <w:autoSpaceDE/>
        <w:autoSpaceDN/>
        <w:bidi w:val="0"/>
        <w:adjustRightInd w:val="0"/>
        <w:snapToGrid w:val="0"/>
        <w:spacing w:before="52" w:line="369" w:lineRule="auto"/>
        <w:ind w:left="25" w:right="121" w:firstLine="479"/>
        <w:textAlignment w:val="auto"/>
        <w:rPr>
          <w:rFonts w:ascii="宋体" w:hAnsi="宋体" w:eastAsia="宋体" w:cs="宋体"/>
          <w:spacing w:val="-1"/>
          <w:sz w:val="24"/>
          <w:szCs w:val="24"/>
        </w:rPr>
      </w:pPr>
      <w:r>
        <w:rPr>
          <w:rFonts w:ascii="宋体" w:hAnsi="宋体" w:eastAsia="宋体" w:cs="宋体"/>
          <w:spacing w:val="-1"/>
          <w:sz w:val="24"/>
          <w:szCs w:val="24"/>
        </w:rPr>
        <w:t>原版为外文的证书类、证明类文件，与投标人名称或其它实际情况不符的，投标人应当提供相关证明文件。</w:t>
      </w:r>
    </w:p>
    <w:p w14:paraId="47560665">
      <w:pPr>
        <w:keepNext w:val="0"/>
        <w:keepLines w:val="0"/>
        <w:pageBreakBefore w:val="0"/>
        <w:widowControl w:val="0"/>
        <w:kinsoku/>
        <w:wordWrap w:val="0"/>
        <w:overflowPunct/>
        <w:topLinePunct/>
        <w:autoSpaceDE/>
        <w:autoSpaceDN/>
        <w:bidi w:val="0"/>
        <w:adjustRightInd w:val="0"/>
        <w:snapToGrid w:val="0"/>
        <w:spacing w:before="52" w:line="369" w:lineRule="auto"/>
        <w:ind w:left="25" w:right="121" w:firstLine="479"/>
        <w:textAlignment w:val="auto"/>
        <w:rPr>
          <w:rFonts w:ascii="宋体" w:hAnsi="宋体" w:eastAsia="宋体" w:cs="宋体"/>
          <w:sz w:val="24"/>
          <w:szCs w:val="24"/>
        </w:rPr>
      </w:pPr>
      <w:r>
        <w:rPr>
          <w:rFonts w:ascii="宋体" w:hAnsi="宋体" w:eastAsia="宋体" w:cs="宋体"/>
          <w:spacing w:val="-1"/>
          <w:sz w:val="24"/>
          <w:szCs w:val="24"/>
        </w:rPr>
        <w:t>9.4</w:t>
      </w:r>
      <w:r>
        <w:rPr>
          <w:rFonts w:ascii="宋体" w:hAnsi="宋体" w:eastAsia="宋体" w:cs="宋体"/>
          <w:spacing w:val="-38"/>
          <w:sz w:val="24"/>
          <w:szCs w:val="24"/>
        </w:rPr>
        <w:t xml:space="preserve"> </w:t>
      </w:r>
      <w:r>
        <w:rPr>
          <w:rFonts w:ascii="宋体" w:hAnsi="宋体" w:eastAsia="宋体" w:cs="宋体"/>
          <w:spacing w:val="-1"/>
          <w:sz w:val="24"/>
          <w:szCs w:val="24"/>
        </w:rPr>
        <w:t>对于未附有中文译本和中文译本不准确的投标文件,由此引起的对投标人的不利后果,招标人概不负责。</w:t>
      </w:r>
    </w:p>
    <w:p w14:paraId="520BD0D5">
      <w:pPr>
        <w:keepNext w:val="0"/>
        <w:keepLines w:val="0"/>
        <w:pageBreakBefore w:val="0"/>
        <w:widowControl w:val="0"/>
        <w:kinsoku/>
        <w:wordWrap w:val="0"/>
        <w:overflowPunct/>
        <w:topLinePunct/>
        <w:autoSpaceDE/>
        <w:autoSpaceDN/>
        <w:bidi w:val="0"/>
        <w:adjustRightInd w:val="0"/>
        <w:snapToGrid w:val="0"/>
        <w:spacing w:before="24" w:line="219" w:lineRule="auto"/>
        <w:ind w:left="521"/>
        <w:textAlignment w:val="auto"/>
        <w:rPr>
          <w:rFonts w:ascii="宋体" w:hAnsi="宋体" w:eastAsia="宋体" w:cs="宋体"/>
          <w:sz w:val="24"/>
          <w:szCs w:val="24"/>
        </w:rPr>
      </w:pPr>
      <w:r>
        <w:rPr>
          <w:rFonts w:ascii="宋体" w:hAnsi="宋体" w:eastAsia="宋体" w:cs="宋体"/>
          <w:b/>
          <w:bCs/>
          <w:spacing w:val="-4"/>
          <w:sz w:val="24"/>
          <w:szCs w:val="24"/>
        </w:rPr>
        <w:t>10.投标文件的组成及相关要求</w:t>
      </w:r>
    </w:p>
    <w:p w14:paraId="5ECDA72D">
      <w:pPr>
        <w:keepNext w:val="0"/>
        <w:keepLines w:val="0"/>
        <w:pageBreakBefore w:val="0"/>
        <w:widowControl w:val="0"/>
        <w:kinsoku/>
        <w:wordWrap w:val="0"/>
        <w:overflowPunct/>
        <w:topLinePunct/>
        <w:autoSpaceDE/>
        <w:autoSpaceDN/>
        <w:bidi w:val="0"/>
        <w:adjustRightInd w:val="0"/>
        <w:snapToGrid w:val="0"/>
        <w:spacing w:before="195" w:line="360" w:lineRule="auto"/>
        <w:ind w:left="26" w:right="95" w:firstLine="494"/>
        <w:jc w:val="both"/>
        <w:textAlignment w:val="auto"/>
        <w:rPr>
          <w:rFonts w:ascii="宋体" w:hAnsi="宋体" w:eastAsia="宋体" w:cs="宋体"/>
          <w:b/>
          <w:bCs/>
          <w:spacing w:val="-3"/>
          <w:sz w:val="24"/>
          <w:szCs w:val="24"/>
        </w:rPr>
      </w:pPr>
      <w:r>
        <w:rPr>
          <w:rFonts w:ascii="宋体" w:hAnsi="宋体" w:eastAsia="宋体" w:cs="宋体"/>
          <w:spacing w:val="-3"/>
          <w:sz w:val="24"/>
          <w:szCs w:val="24"/>
        </w:rPr>
        <w:t>10.1</w:t>
      </w:r>
      <w:r>
        <w:rPr>
          <w:rFonts w:ascii="宋体" w:hAnsi="宋体" w:eastAsia="宋体" w:cs="宋体"/>
          <w:spacing w:val="-36"/>
          <w:sz w:val="24"/>
          <w:szCs w:val="24"/>
        </w:rPr>
        <w:t xml:space="preserve"> </w:t>
      </w:r>
      <w:r>
        <w:rPr>
          <w:rFonts w:ascii="宋体" w:hAnsi="宋体" w:eastAsia="宋体" w:cs="宋体"/>
          <w:b/>
          <w:bCs/>
          <w:spacing w:val="-3"/>
          <w:sz w:val="24"/>
          <w:szCs w:val="24"/>
        </w:rPr>
        <w:t>投标人应编制投标文件。</w:t>
      </w:r>
    </w:p>
    <w:p w14:paraId="6E45B5ED">
      <w:pPr>
        <w:keepNext w:val="0"/>
        <w:keepLines w:val="0"/>
        <w:pageBreakBefore w:val="0"/>
        <w:widowControl w:val="0"/>
        <w:kinsoku/>
        <w:wordWrap w:val="0"/>
        <w:overflowPunct/>
        <w:topLinePunct/>
        <w:autoSpaceDE/>
        <w:autoSpaceDN/>
        <w:bidi w:val="0"/>
        <w:adjustRightInd w:val="0"/>
        <w:snapToGrid w:val="0"/>
        <w:spacing w:before="195" w:line="360" w:lineRule="auto"/>
        <w:ind w:left="26" w:right="95" w:firstLine="494"/>
        <w:jc w:val="both"/>
        <w:textAlignment w:val="auto"/>
        <w:rPr>
          <w:rFonts w:ascii="宋体" w:hAnsi="宋体" w:eastAsia="宋体" w:cs="宋体"/>
          <w:b w:val="0"/>
          <w:bCs w:val="0"/>
          <w:sz w:val="24"/>
          <w:szCs w:val="24"/>
        </w:rPr>
      </w:pPr>
      <w:r>
        <w:rPr>
          <w:rFonts w:ascii="宋体" w:hAnsi="宋体" w:eastAsia="宋体" w:cs="宋体"/>
          <w:b w:val="0"/>
          <w:bCs w:val="0"/>
          <w:spacing w:val="-3"/>
          <w:sz w:val="24"/>
          <w:szCs w:val="24"/>
        </w:rPr>
        <w:t>投标文件分为资格</w:t>
      </w:r>
      <w:r>
        <w:rPr>
          <w:rFonts w:hint="eastAsia" w:ascii="宋体" w:hAnsi="宋体" w:eastAsia="宋体" w:cs="宋体"/>
          <w:b w:val="0"/>
          <w:bCs w:val="0"/>
          <w:spacing w:val="-3"/>
          <w:sz w:val="24"/>
          <w:szCs w:val="24"/>
          <w:lang w:val="en-US" w:eastAsia="zh-CN"/>
        </w:rPr>
        <w:t>证明文件和</w:t>
      </w:r>
      <w:r>
        <w:rPr>
          <w:rFonts w:ascii="宋体" w:hAnsi="宋体" w:eastAsia="宋体" w:cs="宋体"/>
          <w:b w:val="0"/>
          <w:bCs w:val="0"/>
          <w:spacing w:val="-3"/>
          <w:sz w:val="24"/>
          <w:szCs w:val="24"/>
        </w:rPr>
        <w:t>商务、技术部分</w:t>
      </w:r>
      <w:r>
        <w:rPr>
          <w:rFonts w:hint="eastAsia" w:ascii="宋体" w:hAnsi="宋体" w:eastAsia="宋体" w:cs="宋体"/>
          <w:b w:val="0"/>
          <w:bCs w:val="0"/>
          <w:spacing w:val="-3"/>
          <w:sz w:val="24"/>
          <w:szCs w:val="24"/>
          <w:lang w:eastAsia="zh-CN"/>
        </w:rPr>
        <w:t>，</w:t>
      </w:r>
      <w:r>
        <w:rPr>
          <w:rFonts w:hint="eastAsia" w:ascii="宋体" w:hAnsi="宋体" w:eastAsia="宋体" w:cs="宋体"/>
          <w:b w:val="0"/>
          <w:bCs w:val="0"/>
          <w:spacing w:val="-3"/>
          <w:sz w:val="24"/>
          <w:szCs w:val="24"/>
        </w:rPr>
        <w:t>按</w:t>
      </w:r>
      <w:r>
        <w:rPr>
          <w:rFonts w:hint="eastAsia" w:ascii="宋体" w:hAnsi="宋体" w:eastAsia="宋体" w:cs="宋体"/>
          <w:b w:val="0"/>
          <w:bCs w:val="0"/>
          <w:spacing w:val="-3"/>
          <w:sz w:val="24"/>
          <w:szCs w:val="24"/>
          <w:lang w:val="en-US" w:eastAsia="zh-CN"/>
        </w:rPr>
        <w:t>招标文件要求</w:t>
      </w:r>
      <w:r>
        <w:rPr>
          <w:rFonts w:hint="eastAsia" w:ascii="宋体" w:hAnsi="宋体" w:eastAsia="宋体" w:cs="宋体"/>
          <w:b w:val="0"/>
          <w:bCs w:val="0"/>
          <w:spacing w:val="-3"/>
          <w:sz w:val="24"/>
          <w:szCs w:val="24"/>
        </w:rPr>
        <w:t>内容以系统要求的格式上传。</w:t>
      </w:r>
      <w:r>
        <w:rPr>
          <w:rFonts w:ascii="宋体" w:hAnsi="宋体" w:eastAsia="宋体" w:cs="宋体"/>
          <w:b w:val="0"/>
          <w:bCs w:val="0"/>
          <w:spacing w:val="-2"/>
          <w:sz w:val="24"/>
          <w:szCs w:val="24"/>
        </w:rPr>
        <w:t>投标文件的递交按第二部分投标人须知前</w:t>
      </w:r>
      <w:r>
        <w:rPr>
          <w:rFonts w:ascii="宋体" w:hAnsi="宋体" w:eastAsia="宋体" w:cs="宋体"/>
          <w:b w:val="0"/>
          <w:bCs w:val="0"/>
          <w:spacing w:val="-4"/>
          <w:sz w:val="24"/>
          <w:szCs w:val="24"/>
        </w:rPr>
        <w:t>附表的规定提交。</w:t>
      </w:r>
    </w:p>
    <w:p w14:paraId="19D15B31">
      <w:pPr>
        <w:keepNext w:val="0"/>
        <w:keepLines w:val="0"/>
        <w:pageBreakBefore w:val="0"/>
        <w:widowControl w:val="0"/>
        <w:kinsoku/>
        <w:wordWrap w:val="0"/>
        <w:overflowPunct/>
        <w:topLinePunct/>
        <w:autoSpaceDE/>
        <w:autoSpaceDN/>
        <w:bidi w:val="0"/>
        <w:adjustRightInd w:val="0"/>
        <w:snapToGrid w:val="0"/>
        <w:spacing w:before="32" w:line="219" w:lineRule="auto"/>
        <w:ind w:left="521"/>
        <w:textAlignment w:val="auto"/>
        <w:rPr>
          <w:rFonts w:ascii="宋体" w:hAnsi="宋体" w:eastAsia="宋体" w:cs="宋体"/>
          <w:sz w:val="24"/>
          <w:szCs w:val="24"/>
        </w:rPr>
      </w:pPr>
      <w:r>
        <w:rPr>
          <w:rFonts w:ascii="宋体" w:hAnsi="宋体" w:eastAsia="宋体" w:cs="宋体"/>
          <w:spacing w:val="-1"/>
          <w:sz w:val="24"/>
          <w:szCs w:val="24"/>
        </w:rPr>
        <w:t>10.2 投标文件要求内容及编排顺序详见第二部分投标人须知前附表序号</w:t>
      </w:r>
    </w:p>
    <w:p w14:paraId="20951D20">
      <w:pPr>
        <w:keepNext w:val="0"/>
        <w:keepLines w:val="0"/>
        <w:pageBreakBefore w:val="0"/>
        <w:widowControl w:val="0"/>
        <w:kinsoku/>
        <w:wordWrap w:val="0"/>
        <w:overflowPunct/>
        <w:topLinePunct/>
        <w:autoSpaceDE/>
        <w:autoSpaceDN/>
        <w:bidi w:val="0"/>
        <w:adjustRightInd w:val="0"/>
        <w:snapToGrid w:val="0"/>
        <w:spacing w:before="215" w:line="219" w:lineRule="auto"/>
        <w:ind w:left="24"/>
        <w:textAlignment w:val="auto"/>
        <w:rPr>
          <w:rFonts w:ascii="宋体" w:hAnsi="宋体" w:eastAsia="宋体" w:cs="宋体"/>
          <w:sz w:val="24"/>
          <w:szCs w:val="24"/>
        </w:rPr>
      </w:pPr>
      <w:r>
        <w:rPr>
          <w:rFonts w:ascii="宋体" w:hAnsi="宋体" w:eastAsia="宋体" w:cs="宋体"/>
          <w:spacing w:val="-3"/>
          <w:sz w:val="24"/>
          <w:szCs w:val="24"/>
        </w:rPr>
        <w:t>9、序号</w:t>
      </w:r>
      <w:r>
        <w:rPr>
          <w:rFonts w:ascii="宋体" w:hAnsi="宋体" w:eastAsia="宋体" w:cs="宋体"/>
          <w:spacing w:val="-23"/>
          <w:sz w:val="24"/>
          <w:szCs w:val="24"/>
        </w:rPr>
        <w:t xml:space="preserve"> </w:t>
      </w:r>
      <w:r>
        <w:rPr>
          <w:rFonts w:ascii="宋体" w:hAnsi="宋体" w:eastAsia="宋体" w:cs="宋体"/>
          <w:spacing w:val="-3"/>
          <w:sz w:val="24"/>
          <w:szCs w:val="24"/>
        </w:rPr>
        <w:t>10</w:t>
      </w:r>
      <w:r>
        <w:rPr>
          <w:rFonts w:ascii="宋体" w:hAnsi="宋体" w:eastAsia="宋体" w:cs="宋体"/>
          <w:spacing w:val="-31"/>
          <w:sz w:val="24"/>
          <w:szCs w:val="24"/>
        </w:rPr>
        <w:t xml:space="preserve"> </w:t>
      </w:r>
      <w:r>
        <w:rPr>
          <w:rFonts w:ascii="宋体" w:hAnsi="宋体" w:eastAsia="宋体" w:cs="宋体"/>
          <w:spacing w:val="-3"/>
          <w:sz w:val="24"/>
          <w:szCs w:val="24"/>
        </w:rPr>
        <w:t>的要求。有格式的详见本招标文件第七部分。</w:t>
      </w:r>
    </w:p>
    <w:p w14:paraId="71DB4650">
      <w:pPr>
        <w:keepNext w:val="0"/>
        <w:keepLines w:val="0"/>
        <w:pageBreakBefore w:val="0"/>
        <w:widowControl w:val="0"/>
        <w:kinsoku/>
        <w:wordWrap w:val="0"/>
        <w:overflowPunct/>
        <w:topLinePunct/>
        <w:autoSpaceDE/>
        <w:autoSpaceDN/>
        <w:bidi w:val="0"/>
        <w:adjustRightInd w:val="0"/>
        <w:snapToGrid w:val="0"/>
        <w:spacing w:before="220" w:line="351" w:lineRule="auto"/>
        <w:ind w:left="23" w:right="35" w:firstLine="497"/>
        <w:textAlignment w:val="auto"/>
        <w:rPr>
          <w:rFonts w:ascii="宋体" w:hAnsi="宋体" w:eastAsia="宋体" w:cs="宋体"/>
          <w:sz w:val="24"/>
          <w:szCs w:val="24"/>
        </w:rPr>
      </w:pPr>
      <w:r>
        <w:rPr>
          <w:rFonts w:ascii="宋体" w:hAnsi="宋体" w:eastAsia="宋体" w:cs="宋体"/>
          <w:spacing w:val="-1"/>
          <w:sz w:val="24"/>
          <w:szCs w:val="24"/>
        </w:rPr>
        <w:t>10.3</w:t>
      </w:r>
      <w:r>
        <w:rPr>
          <w:rFonts w:ascii="宋体" w:hAnsi="宋体" w:eastAsia="宋体" w:cs="宋体"/>
          <w:spacing w:val="-48"/>
          <w:sz w:val="24"/>
          <w:szCs w:val="24"/>
        </w:rPr>
        <w:t xml:space="preserve"> </w:t>
      </w:r>
      <w:r>
        <w:rPr>
          <w:rFonts w:ascii="宋体" w:hAnsi="宋体" w:eastAsia="宋体" w:cs="宋体"/>
          <w:spacing w:val="-1"/>
          <w:sz w:val="24"/>
          <w:szCs w:val="24"/>
        </w:rPr>
        <w:t>投标文件按照招标文件所规定的内容顺序，统一编目</w:t>
      </w:r>
      <w:r>
        <w:rPr>
          <w:rFonts w:ascii="宋体" w:hAnsi="宋体" w:eastAsia="宋体" w:cs="宋体"/>
          <w:spacing w:val="-2"/>
          <w:sz w:val="24"/>
          <w:szCs w:val="24"/>
        </w:rPr>
        <w:t>、编页码（投标</w:t>
      </w:r>
      <w:r>
        <w:rPr>
          <w:rFonts w:ascii="宋体" w:hAnsi="宋体" w:eastAsia="宋体" w:cs="宋体"/>
          <w:spacing w:val="-3"/>
          <w:sz w:val="24"/>
          <w:szCs w:val="24"/>
        </w:rPr>
        <w:t>文件中复印件及彩色宣传资料等均须与投标文件一起逐页编排页码）。由于编排混乱导致投标文件被误读或查找不到，其责任由投标人</w:t>
      </w:r>
      <w:r>
        <w:rPr>
          <w:rFonts w:ascii="宋体" w:hAnsi="宋体" w:eastAsia="宋体" w:cs="宋体"/>
          <w:spacing w:val="-4"/>
          <w:sz w:val="24"/>
          <w:szCs w:val="24"/>
        </w:rPr>
        <w:t>承担。</w:t>
      </w:r>
    </w:p>
    <w:p w14:paraId="04596C23">
      <w:pPr>
        <w:keepNext w:val="0"/>
        <w:keepLines w:val="0"/>
        <w:pageBreakBefore w:val="0"/>
        <w:widowControl w:val="0"/>
        <w:kinsoku/>
        <w:wordWrap w:val="0"/>
        <w:overflowPunct/>
        <w:topLinePunct/>
        <w:autoSpaceDE/>
        <w:autoSpaceDN/>
        <w:bidi w:val="0"/>
        <w:adjustRightInd w:val="0"/>
        <w:snapToGrid w:val="0"/>
        <w:spacing w:before="214" w:line="220" w:lineRule="auto"/>
        <w:ind w:left="521"/>
        <w:textAlignment w:val="auto"/>
        <w:rPr>
          <w:rFonts w:ascii="宋体" w:hAnsi="宋体" w:eastAsia="宋体" w:cs="宋体"/>
          <w:sz w:val="24"/>
          <w:szCs w:val="24"/>
        </w:rPr>
      </w:pPr>
      <w:r>
        <w:rPr>
          <w:rFonts w:ascii="宋体" w:hAnsi="宋体" w:eastAsia="宋体" w:cs="宋体"/>
          <w:spacing w:val="-5"/>
          <w:sz w:val="24"/>
          <w:szCs w:val="24"/>
        </w:rPr>
        <w:t>10.4</w:t>
      </w:r>
      <w:r>
        <w:rPr>
          <w:rFonts w:ascii="宋体" w:hAnsi="宋体" w:eastAsia="宋体" w:cs="宋体"/>
          <w:spacing w:val="-44"/>
          <w:sz w:val="24"/>
          <w:szCs w:val="24"/>
        </w:rPr>
        <w:t xml:space="preserve"> </w:t>
      </w:r>
      <w:r>
        <w:rPr>
          <w:rFonts w:ascii="宋体" w:hAnsi="宋体" w:eastAsia="宋体" w:cs="宋体"/>
          <w:spacing w:val="-5"/>
          <w:sz w:val="24"/>
          <w:szCs w:val="24"/>
        </w:rPr>
        <w:t>投标保证金</w:t>
      </w:r>
    </w:p>
    <w:p w14:paraId="71009F17">
      <w:pPr>
        <w:keepNext w:val="0"/>
        <w:keepLines w:val="0"/>
        <w:pageBreakBefore w:val="0"/>
        <w:widowControl w:val="0"/>
        <w:kinsoku/>
        <w:wordWrap w:val="0"/>
        <w:overflowPunct/>
        <w:topLinePunct/>
        <w:autoSpaceDE/>
        <w:autoSpaceDN/>
        <w:bidi w:val="0"/>
        <w:adjustRightInd w:val="0"/>
        <w:snapToGrid w:val="0"/>
        <w:spacing w:before="216" w:line="301" w:lineRule="auto"/>
        <w:ind w:left="24" w:right="95" w:firstLine="496"/>
        <w:textAlignment w:val="auto"/>
        <w:rPr>
          <w:rFonts w:ascii="宋体" w:hAnsi="宋体" w:eastAsia="宋体" w:cs="宋体"/>
          <w:sz w:val="24"/>
          <w:szCs w:val="24"/>
        </w:rPr>
      </w:pPr>
      <w:r>
        <w:rPr>
          <w:rFonts w:ascii="宋体" w:hAnsi="宋体" w:eastAsia="宋体" w:cs="宋体"/>
          <w:spacing w:val="-3"/>
          <w:sz w:val="24"/>
          <w:szCs w:val="24"/>
        </w:rPr>
        <w:t>10.4.1</w:t>
      </w:r>
      <w:r>
        <w:rPr>
          <w:rFonts w:ascii="宋体" w:hAnsi="宋体" w:eastAsia="宋体" w:cs="宋体"/>
          <w:spacing w:val="-48"/>
          <w:sz w:val="24"/>
          <w:szCs w:val="24"/>
        </w:rPr>
        <w:t xml:space="preserve"> </w:t>
      </w:r>
      <w:r>
        <w:rPr>
          <w:rFonts w:ascii="宋体" w:hAnsi="宋体" w:eastAsia="宋体" w:cs="宋体"/>
          <w:b/>
          <w:bCs/>
          <w:spacing w:val="-3"/>
          <w:sz w:val="24"/>
          <w:szCs w:val="24"/>
        </w:rPr>
        <w:t>投标人须在开标前按照第二部分投标人须知前</w:t>
      </w:r>
      <w:r>
        <w:rPr>
          <w:rFonts w:ascii="宋体" w:hAnsi="宋体" w:eastAsia="宋体" w:cs="宋体"/>
          <w:b/>
          <w:bCs/>
          <w:spacing w:val="-4"/>
          <w:sz w:val="24"/>
          <w:szCs w:val="24"/>
        </w:rPr>
        <w:t>附表序号</w:t>
      </w:r>
      <w:r>
        <w:rPr>
          <w:rFonts w:ascii="宋体" w:hAnsi="宋体" w:eastAsia="宋体" w:cs="宋体"/>
          <w:spacing w:val="-46"/>
          <w:sz w:val="24"/>
          <w:szCs w:val="24"/>
        </w:rPr>
        <w:t xml:space="preserve"> </w:t>
      </w:r>
      <w:r>
        <w:rPr>
          <w:rFonts w:ascii="宋体" w:hAnsi="宋体" w:eastAsia="宋体" w:cs="宋体"/>
          <w:b/>
          <w:bCs/>
          <w:spacing w:val="-4"/>
          <w:sz w:val="24"/>
          <w:szCs w:val="24"/>
        </w:rPr>
        <w:t>6</w:t>
      </w:r>
      <w:r>
        <w:rPr>
          <w:rFonts w:ascii="宋体" w:hAnsi="宋体" w:eastAsia="宋体" w:cs="宋体"/>
          <w:spacing w:val="-47"/>
          <w:sz w:val="24"/>
          <w:szCs w:val="24"/>
        </w:rPr>
        <w:t xml:space="preserve"> </w:t>
      </w:r>
      <w:r>
        <w:rPr>
          <w:rFonts w:ascii="宋体" w:hAnsi="宋体" w:eastAsia="宋体" w:cs="宋体"/>
          <w:b/>
          <w:bCs/>
          <w:spacing w:val="-4"/>
          <w:sz w:val="24"/>
          <w:szCs w:val="24"/>
        </w:rPr>
        <w:t>规定的投</w:t>
      </w:r>
      <w:r>
        <w:rPr>
          <w:rFonts w:ascii="宋体" w:hAnsi="宋体" w:eastAsia="宋体" w:cs="宋体"/>
          <w:b/>
          <w:bCs/>
          <w:spacing w:val="-3"/>
          <w:sz w:val="24"/>
          <w:szCs w:val="24"/>
        </w:rPr>
        <w:t>标保证金金额从投标人基本账户提交投标保证金。</w:t>
      </w:r>
    </w:p>
    <w:p w14:paraId="26278C6F">
      <w:pPr>
        <w:keepNext w:val="0"/>
        <w:keepLines w:val="0"/>
        <w:pageBreakBefore w:val="0"/>
        <w:widowControl w:val="0"/>
        <w:kinsoku/>
        <w:wordWrap w:val="0"/>
        <w:overflowPunct/>
        <w:topLinePunct/>
        <w:autoSpaceDE/>
        <w:autoSpaceDN/>
        <w:bidi w:val="0"/>
        <w:adjustRightInd w:val="0"/>
        <w:snapToGrid w:val="0"/>
        <w:spacing w:before="78" w:line="302" w:lineRule="auto"/>
        <w:ind w:left="43" w:right="193" w:firstLine="478"/>
        <w:textAlignment w:val="auto"/>
        <w:rPr>
          <w:rFonts w:ascii="宋体" w:hAnsi="宋体" w:eastAsia="宋体" w:cs="宋体"/>
          <w:sz w:val="24"/>
          <w:szCs w:val="24"/>
        </w:rPr>
      </w:pPr>
      <w:r>
        <w:rPr>
          <w:rFonts w:ascii="宋体" w:hAnsi="宋体" w:eastAsia="宋体" w:cs="宋体"/>
          <w:spacing w:val="-2"/>
          <w:sz w:val="24"/>
          <w:szCs w:val="24"/>
        </w:rPr>
        <w:t>10.4.2</w:t>
      </w:r>
      <w:r>
        <w:rPr>
          <w:rFonts w:ascii="宋体" w:hAnsi="宋体" w:eastAsia="宋体" w:cs="宋体"/>
          <w:spacing w:val="-48"/>
          <w:sz w:val="24"/>
          <w:szCs w:val="24"/>
        </w:rPr>
        <w:t xml:space="preserve"> </w:t>
      </w:r>
      <w:r>
        <w:rPr>
          <w:rFonts w:ascii="宋体" w:hAnsi="宋体" w:eastAsia="宋体" w:cs="宋体"/>
          <w:spacing w:val="-2"/>
          <w:sz w:val="24"/>
          <w:szCs w:val="24"/>
        </w:rPr>
        <w:t>投标保证金的形式及其他：</w:t>
      </w:r>
      <w:r>
        <w:rPr>
          <w:rFonts w:ascii="宋体" w:hAnsi="宋体" w:eastAsia="宋体" w:cs="宋体"/>
          <w:b/>
          <w:bCs/>
          <w:spacing w:val="-2"/>
          <w:sz w:val="24"/>
          <w:szCs w:val="24"/>
        </w:rPr>
        <w:t>详见第二</w:t>
      </w:r>
      <w:r>
        <w:rPr>
          <w:rFonts w:ascii="宋体" w:hAnsi="宋体" w:eastAsia="宋体" w:cs="宋体"/>
          <w:b/>
          <w:bCs/>
          <w:spacing w:val="-3"/>
          <w:sz w:val="24"/>
          <w:szCs w:val="24"/>
        </w:rPr>
        <w:t>部分投标人须知前附表序号</w:t>
      </w:r>
      <w:r>
        <w:rPr>
          <w:rFonts w:ascii="宋体" w:hAnsi="宋体" w:eastAsia="宋体" w:cs="宋体"/>
          <w:spacing w:val="-46"/>
          <w:sz w:val="24"/>
          <w:szCs w:val="24"/>
        </w:rPr>
        <w:t xml:space="preserve"> </w:t>
      </w:r>
      <w:r>
        <w:rPr>
          <w:rFonts w:ascii="宋体" w:hAnsi="宋体" w:eastAsia="宋体" w:cs="宋体"/>
          <w:b/>
          <w:bCs/>
          <w:spacing w:val="-3"/>
          <w:sz w:val="24"/>
          <w:szCs w:val="24"/>
        </w:rPr>
        <w:t>6</w:t>
      </w:r>
      <w:r>
        <w:rPr>
          <w:rFonts w:ascii="宋体" w:hAnsi="宋体" w:eastAsia="宋体" w:cs="宋体"/>
          <w:b/>
          <w:bCs/>
          <w:spacing w:val="-7"/>
          <w:sz w:val="24"/>
          <w:szCs w:val="24"/>
        </w:rPr>
        <w:t>的规定要求。</w:t>
      </w:r>
    </w:p>
    <w:p w14:paraId="01946FB9">
      <w:pPr>
        <w:keepNext w:val="0"/>
        <w:keepLines w:val="0"/>
        <w:pageBreakBefore w:val="0"/>
        <w:widowControl w:val="0"/>
        <w:kinsoku/>
        <w:wordWrap w:val="0"/>
        <w:overflowPunct/>
        <w:topLinePunct/>
        <w:autoSpaceDE/>
        <w:autoSpaceDN/>
        <w:bidi w:val="0"/>
        <w:adjustRightInd w:val="0"/>
        <w:snapToGrid w:val="0"/>
        <w:spacing w:before="215" w:line="329" w:lineRule="auto"/>
        <w:ind w:left="28" w:firstLine="492"/>
        <w:textAlignment w:val="auto"/>
        <w:rPr>
          <w:rFonts w:ascii="宋体" w:hAnsi="宋体" w:eastAsia="宋体" w:cs="宋体"/>
          <w:sz w:val="24"/>
          <w:szCs w:val="24"/>
        </w:rPr>
      </w:pPr>
      <w:r>
        <w:rPr>
          <w:rFonts w:ascii="宋体" w:hAnsi="宋体" w:eastAsia="宋体" w:cs="宋体"/>
          <w:spacing w:val="-3"/>
          <w:sz w:val="24"/>
          <w:szCs w:val="24"/>
        </w:rPr>
        <w:t>10.4.3</w:t>
      </w:r>
      <w:r>
        <w:rPr>
          <w:rFonts w:ascii="宋体" w:hAnsi="宋体" w:eastAsia="宋体" w:cs="宋体"/>
          <w:spacing w:val="-64"/>
          <w:sz w:val="24"/>
          <w:szCs w:val="24"/>
        </w:rPr>
        <w:t xml:space="preserve"> </w:t>
      </w:r>
      <w:r>
        <w:rPr>
          <w:rFonts w:ascii="宋体" w:hAnsi="宋体" w:eastAsia="宋体" w:cs="宋体"/>
          <w:spacing w:val="-3"/>
          <w:sz w:val="24"/>
          <w:szCs w:val="24"/>
        </w:rPr>
        <w:t>在中标通知书发出之日起</w:t>
      </w:r>
      <w:r>
        <w:rPr>
          <w:rFonts w:ascii="宋体" w:hAnsi="宋体" w:eastAsia="宋体" w:cs="宋体"/>
          <w:spacing w:val="-58"/>
          <w:sz w:val="24"/>
          <w:szCs w:val="24"/>
        </w:rPr>
        <w:t xml:space="preserve"> </w:t>
      </w:r>
      <w:r>
        <w:rPr>
          <w:rFonts w:ascii="宋体" w:hAnsi="宋体" w:eastAsia="宋体" w:cs="宋体"/>
          <w:spacing w:val="-3"/>
          <w:sz w:val="24"/>
          <w:szCs w:val="24"/>
        </w:rPr>
        <w:t>5</w:t>
      </w:r>
      <w:r>
        <w:rPr>
          <w:rFonts w:ascii="宋体" w:hAnsi="宋体" w:eastAsia="宋体" w:cs="宋体"/>
          <w:spacing w:val="-60"/>
          <w:sz w:val="24"/>
          <w:szCs w:val="24"/>
        </w:rPr>
        <w:t xml:space="preserve"> </w:t>
      </w:r>
      <w:r>
        <w:rPr>
          <w:rFonts w:ascii="宋体" w:hAnsi="宋体" w:eastAsia="宋体" w:cs="宋体"/>
          <w:spacing w:val="-3"/>
          <w:sz w:val="24"/>
          <w:szCs w:val="24"/>
        </w:rPr>
        <w:t>个工作日内退还</w:t>
      </w:r>
      <w:r>
        <w:rPr>
          <w:rFonts w:ascii="宋体" w:hAnsi="宋体" w:eastAsia="宋体" w:cs="宋体"/>
          <w:spacing w:val="-4"/>
          <w:sz w:val="24"/>
          <w:szCs w:val="24"/>
        </w:rPr>
        <w:t>未中标人的投标保证金，中标人的投标保证金在采购合同签订之日起</w:t>
      </w:r>
      <w:r>
        <w:rPr>
          <w:rFonts w:ascii="宋体" w:hAnsi="宋体" w:eastAsia="宋体" w:cs="宋体"/>
          <w:spacing w:val="-39"/>
          <w:sz w:val="24"/>
          <w:szCs w:val="24"/>
        </w:rPr>
        <w:t xml:space="preserve"> </w:t>
      </w:r>
      <w:r>
        <w:rPr>
          <w:rFonts w:ascii="宋体" w:hAnsi="宋体" w:eastAsia="宋体" w:cs="宋体"/>
          <w:spacing w:val="-4"/>
          <w:sz w:val="24"/>
          <w:szCs w:val="24"/>
        </w:rPr>
        <w:t>5</w:t>
      </w:r>
      <w:r>
        <w:rPr>
          <w:rFonts w:ascii="宋体" w:hAnsi="宋体" w:eastAsia="宋体" w:cs="宋体"/>
          <w:spacing w:val="-50"/>
          <w:sz w:val="24"/>
          <w:szCs w:val="24"/>
        </w:rPr>
        <w:t xml:space="preserve"> </w:t>
      </w:r>
      <w:r>
        <w:rPr>
          <w:rFonts w:ascii="宋体" w:hAnsi="宋体" w:eastAsia="宋体" w:cs="宋体"/>
          <w:spacing w:val="-4"/>
          <w:sz w:val="24"/>
          <w:szCs w:val="24"/>
        </w:rPr>
        <w:t>个工作日内退还；各投标人及时联</w:t>
      </w:r>
      <w:r>
        <w:rPr>
          <w:rFonts w:ascii="宋体" w:hAnsi="宋体" w:eastAsia="宋体" w:cs="宋体"/>
          <w:spacing w:val="-1"/>
          <w:sz w:val="24"/>
          <w:szCs w:val="24"/>
        </w:rPr>
        <w:t>系招标代理机构办理投标保证金的退还手续。</w:t>
      </w:r>
    </w:p>
    <w:p w14:paraId="1DFCDF28">
      <w:pPr>
        <w:keepNext w:val="0"/>
        <w:keepLines w:val="0"/>
        <w:pageBreakBefore w:val="0"/>
        <w:widowControl w:val="0"/>
        <w:kinsoku/>
        <w:wordWrap w:val="0"/>
        <w:overflowPunct/>
        <w:topLinePunct/>
        <w:autoSpaceDE/>
        <w:autoSpaceDN/>
        <w:bidi w:val="0"/>
        <w:adjustRightInd w:val="0"/>
        <w:snapToGrid w:val="0"/>
        <w:spacing w:before="213" w:line="303" w:lineRule="auto"/>
        <w:ind w:left="27" w:right="147" w:firstLine="493"/>
        <w:textAlignment w:val="auto"/>
        <w:rPr>
          <w:rFonts w:ascii="宋体" w:hAnsi="宋体" w:eastAsia="宋体" w:cs="宋体"/>
          <w:sz w:val="24"/>
          <w:szCs w:val="24"/>
        </w:rPr>
      </w:pPr>
      <w:r>
        <w:rPr>
          <w:rFonts w:ascii="宋体" w:hAnsi="宋体" w:eastAsia="宋体" w:cs="宋体"/>
          <w:spacing w:val="-1"/>
          <w:sz w:val="24"/>
          <w:szCs w:val="24"/>
        </w:rPr>
        <w:t>10.4.4</w:t>
      </w:r>
      <w:r>
        <w:rPr>
          <w:rFonts w:ascii="宋体" w:hAnsi="宋体" w:eastAsia="宋体" w:cs="宋体"/>
          <w:spacing w:val="-48"/>
          <w:sz w:val="24"/>
          <w:szCs w:val="24"/>
        </w:rPr>
        <w:t xml:space="preserve"> </w:t>
      </w:r>
      <w:r>
        <w:rPr>
          <w:rFonts w:ascii="宋体" w:hAnsi="宋体" w:eastAsia="宋体" w:cs="宋体"/>
          <w:spacing w:val="-1"/>
          <w:sz w:val="24"/>
          <w:szCs w:val="24"/>
        </w:rPr>
        <w:t>投标保证金在投标文件有效期内保持有效，招标人如</w:t>
      </w:r>
      <w:r>
        <w:rPr>
          <w:rFonts w:ascii="宋体" w:hAnsi="宋体" w:eastAsia="宋体" w:cs="宋体"/>
          <w:spacing w:val="-2"/>
          <w:sz w:val="24"/>
          <w:szCs w:val="24"/>
        </w:rPr>
        <w:t>果按本须知相</w:t>
      </w:r>
      <w:r>
        <w:rPr>
          <w:rFonts w:ascii="宋体" w:hAnsi="宋体" w:eastAsia="宋体" w:cs="宋体"/>
          <w:spacing w:val="-1"/>
          <w:sz w:val="24"/>
          <w:szCs w:val="24"/>
        </w:rPr>
        <w:t>关条款的规定延长了投标文件有效期，则保证金的有效期也相应延长。</w:t>
      </w:r>
    </w:p>
    <w:p w14:paraId="1FB1B3DE">
      <w:pPr>
        <w:keepNext w:val="0"/>
        <w:keepLines w:val="0"/>
        <w:pageBreakBefore w:val="0"/>
        <w:widowControl w:val="0"/>
        <w:kinsoku/>
        <w:wordWrap w:val="0"/>
        <w:overflowPunct/>
        <w:topLinePunct/>
        <w:autoSpaceDE/>
        <w:autoSpaceDN/>
        <w:bidi w:val="0"/>
        <w:adjustRightInd w:val="0"/>
        <w:snapToGrid w:val="0"/>
        <w:spacing w:before="214" w:line="219" w:lineRule="auto"/>
        <w:ind w:left="521"/>
        <w:textAlignment w:val="auto"/>
        <w:rPr>
          <w:rFonts w:ascii="宋体" w:hAnsi="宋体" w:eastAsia="宋体" w:cs="宋体"/>
          <w:sz w:val="24"/>
          <w:szCs w:val="24"/>
        </w:rPr>
      </w:pPr>
      <w:r>
        <w:rPr>
          <w:rFonts w:ascii="宋体" w:hAnsi="宋体" w:eastAsia="宋体" w:cs="宋体"/>
          <w:spacing w:val="-2"/>
          <w:sz w:val="24"/>
          <w:szCs w:val="24"/>
        </w:rPr>
        <w:t>10.4.5</w:t>
      </w:r>
      <w:r>
        <w:rPr>
          <w:rFonts w:ascii="宋体" w:hAnsi="宋体" w:eastAsia="宋体" w:cs="宋体"/>
          <w:spacing w:val="-37"/>
          <w:sz w:val="24"/>
          <w:szCs w:val="24"/>
        </w:rPr>
        <w:t xml:space="preserve"> </w:t>
      </w:r>
      <w:r>
        <w:rPr>
          <w:rFonts w:ascii="宋体" w:hAnsi="宋体" w:eastAsia="宋体" w:cs="宋体"/>
          <w:spacing w:val="-2"/>
          <w:sz w:val="24"/>
          <w:szCs w:val="24"/>
        </w:rPr>
        <w:t>有下列情形之一的，投标保证金将不予退还：</w:t>
      </w:r>
    </w:p>
    <w:p w14:paraId="6ACD1865">
      <w:pPr>
        <w:keepNext w:val="0"/>
        <w:keepLines w:val="0"/>
        <w:pageBreakBefore w:val="0"/>
        <w:widowControl w:val="0"/>
        <w:kinsoku/>
        <w:wordWrap w:val="0"/>
        <w:overflowPunct/>
        <w:topLinePunct/>
        <w:autoSpaceDE/>
        <w:autoSpaceDN/>
        <w:bidi w:val="0"/>
        <w:adjustRightInd w:val="0"/>
        <w:snapToGrid w:val="0"/>
        <w:spacing w:before="214" w:line="219" w:lineRule="auto"/>
        <w:ind w:left="761"/>
        <w:textAlignment w:val="auto"/>
        <w:rPr>
          <w:rFonts w:ascii="宋体" w:hAnsi="宋体" w:eastAsia="宋体" w:cs="宋体"/>
          <w:sz w:val="24"/>
          <w:szCs w:val="24"/>
        </w:rPr>
      </w:pPr>
      <w:r>
        <w:rPr>
          <w:rFonts w:ascii="宋体" w:hAnsi="宋体" w:eastAsia="宋体" w:cs="宋体"/>
          <w:spacing w:val="-1"/>
          <w:sz w:val="24"/>
          <w:szCs w:val="24"/>
        </w:rPr>
        <w:t>1）投标人在规定的投标有效期内撤销或修改其投标</w:t>
      </w:r>
      <w:r>
        <w:rPr>
          <w:rFonts w:ascii="宋体" w:hAnsi="宋体" w:eastAsia="宋体" w:cs="宋体"/>
          <w:spacing w:val="-2"/>
          <w:sz w:val="24"/>
          <w:szCs w:val="24"/>
        </w:rPr>
        <w:t>文件；</w:t>
      </w:r>
    </w:p>
    <w:p w14:paraId="63C3E5C5">
      <w:pPr>
        <w:keepNext w:val="0"/>
        <w:keepLines w:val="0"/>
        <w:pageBreakBefore w:val="0"/>
        <w:widowControl w:val="0"/>
        <w:kinsoku/>
        <w:wordWrap w:val="0"/>
        <w:overflowPunct/>
        <w:topLinePunct/>
        <w:autoSpaceDE/>
        <w:autoSpaceDN/>
        <w:bidi w:val="0"/>
        <w:adjustRightInd w:val="0"/>
        <w:snapToGrid w:val="0"/>
        <w:spacing w:before="216" w:line="219" w:lineRule="auto"/>
        <w:ind w:left="746"/>
        <w:textAlignment w:val="auto"/>
        <w:rPr>
          <w:rFonts w:ascii="宋体" w:hAnsi="宋体" w:eastAsia="宋体" w:cs="宋体"/>
          <w:sz w:val="24"/>
          <w:szCs w:val="24"/>
        </w:rPr>
      </w:pPr>
      <w:r>
        <w:rPr>
          <w:rFonts w:ascii="宋体" w:hAnsi="宋体" w:eastAsia="宋体" w:cs="宋体"/>
          <w:spacing w:val="-1"/>
          <w:sz w:val="24"/>
          <w:szCs w:val="24"/>
        </w:rPr>
        <w:t>2）中标人在收到中标通知书后，无正当理由拒签合同协议书；</w:t>
      </w:r>
    </w:p>
    <w:p w14:paraId="3297B164">
      <w:pPr>
        <w:keepNext w:val="0"/>
        <w:keepLines w:val="0"/>
        <w:pageBreakBefore w:val="0"/>
        <w:widowControl w:val="0"/>
        <w:numPr>
          <w:ilvl w:val="0"/>
          <w:numId w:val="1"/>
        </w:numPr>
        <w:kinsoku/>
        <w:wordWrap w:val="0"/>
        <w:overflowPunct/>
        <w:topLinePunct/>
        <w:autoSpaceDE/>
        <w:autoSpaceDN/>
        <w:bidi w:val="0"/>
        <w:adjustRightInd w:val="0"/>
        <w:snapToGrid w:val="0"/>
        <w:spacing w:before="214" w:line="219" w:lineRule="auto"/>
        <w:ind w:left="748"/>
        <w:textAlignment w:val="auto"/>
        <w:rPr>
          <w:rFonts w:ascii="宋体" w:hAnsi="宋体" w:eastAsia="宋体" w:cs="宋体"/>
          <w:spacing w:val="-2"/>
          <w:sz w:val="24"/>
          <w:szCs w:val="24"/>
        </w:rPr>
      </w:pPr>
      <w:r>
        <w:rPr>
          <w:rFonts w:ascii="宋体" w:hAnsi="宋体" w:eastAsia="宋体" w:cs="宋体"/>
          <w:spacing w:val="-2"/>
          <w:sz w:val="24"/>
          <w:szCs w:val="24"/>
        </w:rPr>
        <w:t>投标人提交了虚假资料。</w:t>
      </w:r>
    </w:p>
    <w:p w14:paraId="10268E05">
      <w:pPr>
        <w:keepNext w:val="0"/>
        <w:keepLines w:val="0"/>
        <w:pageBreakBefore w:val="0"/>
        <w:widowControl w:val="0"/>
        <w:kinsoku/>
        <w:wordWrap w:val="0"/>
        <w:overflowPunct/>
        <w:topLinePunct/>
        <w:autoSpaceDE/>
        <w:autoSpaceDN/>
        <w:bidi w:val="0"/>
        <w:adjustRightInd w:val="0"/>
        <w:snapToGrid w:val="0"/>
        <w:spacing w:before="21" w:line="22" w:lineRule="exact"/>
        <w:ind w:firstLine="14"/>
        <w:textAlignment w:val="auto"/>
      </w:pPr>
    </w:p>
    <w:p w14:paraId="48DFCDEC">
      <w:pPr>
        <w:keepNext w:val="0"/>
        <w:keepLines w:val="0"/>
        <w:pageBreakBefore w:val="0"/>
        <w:widowControl w:val="0"/>
        <w:kinsoku/>
        <w:wordWrap w:val="0"/>
        <w:overflowPunct/>
        <w:topLinePunct/>
        <w:autoSpaceDE/>
        <w:autoSpaceDN/>
        <w:bidi w:val="0"/>
        <w:adjustRightInd w:val="0"/>
        <w:snapToGrid w:val="0"/>
        <w:spacing w:before="215" w:line="218" w:lineRule="auto"/>
        <w:ind w:left="521"/>
        <w:textAlignment w:val="auto"/>
        <w:rPr>
          <w:rFonts w:ascii="宋体" w:hAnsi="宋体" w:eastAsia="宋体" w:cs="宋体"/>
          <w:sz w:val="24"/>
          <w:szCs w:val="24"/>
        </w:rPr>
      </w:pPr>
      <w:r>
        <w:rPr>
          <w:rFonts w:ascii="宋体" w:hAnsi="宋体" w:eastAsia="宋体" w:cs="宋体"/>
          <w:b/>
          <w:bCs/>
          <w:spacing w:val="-6"/>
          <w:sz w:val="24"/>
          <w:szCs w:val="24"/>
        </w:rPr>
        <w:t>11.投标报价</w:t>
      </w:r>
    </w:p>
    <w:p w14:paraId="2A9E192E">
      <w:pPr>
        <w:keepNext w:val="0"/>
        <w:keepLines w:val="0"/>
        <w:pageBreakBefore w:val="0"/>
        <w:widowControl w:val="0"/>
        <w:kinsoku/>
        <w:wordWrap w:val="0"/>
        <w:overflowPunct/>
        <w:topLinePunct/>
        <w:autoSpaceDE/>
        <w:autoSpaceDN/>
        <w:bidi w:val="0"/>
        <w:adjustRightInd w:val="0"/>
        <w:snapToGrid w:val="0"/>
        <w:spacing w:before="218" w:line="301" w:lineRule="auto"/>
        <w:ind w:right="147" w:firstLine="472" w:firstLineChars="200"/>
        <w:textAlignment w:val="auto"/>
        <w:rPr>
          <w:rFonts w:ascii="宋体" w:hAnsi="宋体" w:eastAsia="宋体" w:cs="宋体"/>
          <w:sz w:val="24"/>
          <w:szCs w:val="24"/>
        </w:rPr>
      </w:pPr>
      <w:r>
        <w:rPr>
          <w:rFonts w:ascii="宋体" w:hAnsi="宋体" w:eastAsia="宋体" w:cs="宋体"/>
          <w:spacing w:val="-2"/>
          <w:sz w:val="24"/>
          <w:szCs w:val="24"/>
        </w:rPr>
        <w:t>11.1</w:t>
      </w:r>
      <w:r>
        <w:rPr>
          <w:rFonts w:ascii="宋体" w:hAnsi="宋体" w:eastAsia="宋体" w:cs="宋体"/>
          <w:spacing w:val="-51"/>
          <w:sz w:val="24"/>
          <w:szCs w:val="24"/>
        </w:rPr>
        <w:t xml:space="preserve"> </w:t>
      </w:r>
      <w:r>
        <w:rPr>
          <w:rFonts w:ascii="宋体" w:hAnsi="宋体" w:eastAsia="宋体" w:cs="宋体"/>
          <w:spacing w:val="-2"/>
          <w:sz w:val="24"/>
          <w:szCs w:val="24"/>
        </w:rPr>
        <w:t>所有报价均以人民币元为计算单位，投标人的投标报价应遵守“</w:t>
      </w:r>
      <w:r>
        <w:rPr>
          <w:rFonts w:ascii="宋体" w:hAnsi="宋体" w:eastAsia="宋体" w:cs="宋体"/>
          <w:spacing w:val="-88"/>
          <w:sz w:val="24"/>
          <w:szCs w:val="24"/>
        </w:rPr>
        <w:t xml:space="preserve"> </w:t>
      </w:r>
      <w:r>
        <w:rPr>
          <w:rFonts w:ascii="宋体" w:hAnsi="宋体" w:eastAsia="宋体" w:cs="宋体"/>
          <w:spacing w:val="-3"/>
          <w:sz w:val="24"/>
          <w:szCs w:val="24"/>
        </w:rPr>
        <w:t>中华</w:t>
      </w:r>
      <w:r>
        <w:rPr>
          <w:rFonts w:ascii="宋体" w:hAnsi="宋体" w:eastAsia="宋体" w:cs="宋体"/>
          <w:spacing w:val="-2"/>
          <w:sz w:val="24"/>
          <w:szCs w:val="24"/>
        </w:rPr>
        <w:t>人民共和国价格法</w:t>
      </w:r>
      <w:r>
        <w:rPr>
          <w:rFonts w:ascii="宋体" w:hAnsi="宋体" w:eastAsia="宋体" w:cs="宋体"/>
          <w:spacing w:val="-80"/>
          <w:sz w:val="24"/>
          <w:szCs w:val="24"/>
        </w:rPr>
        <w:t xml:space="preserve"> </w:t>
      </w:r>
      <w:r>
        <w:rPr>
          <w:rFonts w:ascii="宋体" w:hAnsi="宋体" w:eastAsia="宋体" w:cs="宋体"/>
          <w:spacing w:val="-2"/>
          <w:sz w:val="24"/>
          <w:szCs w:val="24"/>
        </w:rPr>
        <w:t>”。</w:t>
      </w:r>
    </w:p>
    <w:p w14:paraId="624FD367">
      <w:pPr>
        <w:keepNext w:val="0"/>
        <w:keepLines w:val="0"/>
        <w:pageBreakBefore w:val="0"/>
        <w:widowControl w:val="0"/>
        <w:kinsoku/>
        <w:wordWrap w:val="0"/>
        <w:overflowPunct/>
        <w:topLinePunct/>
        <w:autoSpaceDE/>
        <w:autoSpaceDN/>
        <w:bidi w:val="0"/>
        <w:adjustRightInd w:val="0"/>
        <w:snapToGrid w:val="0"/>
        <w:spacing w:before="215" w:line="330" w:lineRule="auto"/>
        <w:ind w:left="23" w:firstLine="497"/>
        <w:textAlignment w:val="auto"/>
        <w:rPr>
          <w:rFonts w:ascii="宋体" w:hAnsi="宋体" w:eastAsia="宋体" w:cs="宋体"/>
          <w:sz w:val="24"/>
          <w:szCs w:val="24"/>
        </w:rPr>
      </w:pPr>
      <w:r>
        <w:rPr>
          <w:rFonts w:ascii="宋体" w:hAnsi="宋体" w:eastAsia="宋体" w:cs="宋体"/>
          <w:spacing w:val="-1"/>
          <w:sz w:val="24"/>
          <w:szCs w:val="24"/>
        </w:rPr>
        <w:t>11.2 投标报价应包括：按照本招标文件标的物要求为完成本项目的全部相</w:t>
      </w:r>
      <w:r>
        <w:rPr>
          <w:rFonts w:ascii="宋体" w:hAnsi="宋体" w:eastAsia="宋体" w:cs="宋体"/>
          <w:spacing w:val="-8"/>
          <w:sz w:val="24"/>
          <w:szCs w:val="24"/>
        </w:rPr>
        <w:t>关费用。在其它情况下，由于分项报价填报不完整、不清楚或存在其它任何失误，</w:t>
      </w:r>
      <w:r>
        <w:rPr>
          <w:rFonts w:ascii="宋体" w:hAnsi="宋体" w:eastAsia="宋体" w:cs="宋体"/>
          <w:spacing w:val="-1"/>
          <w:sz w:val="24"/>
          <w:szCs w:val="24"/>
        </w:rPr>
        <w:t>所导致的任何不利后果均应当由投标人自行承担。</w:t>
      </w:r>
    </w:p>
    <w:p w14:paraId="4DC17480">
      <w:pPr>
        <w:keepNext w:val="0"/>
        <w:keepLines w:val="0"/>
        <w:pageBreakBefore w:val="0"/>
        <w:widowControl w:val="0"/>
        <w:kinsoku/>
        <w:wordWrap w:val="0"/>
        <w:overflowPunct/>
        <w:topLinePunct/>
        <w:autoSpaceDE/>
        <w:autoSpaceDN/>
        <w:bidi w:val="0"/>
        <w:adjustRightInd w:val="0"/>
        <w:snapToGrid w:val="0"/>
        <w:spacing w:before="215" w:line="303" w:lineRule="auto"/>
        <w:ind w:right="147" w:firstLine="476" w:firstLineChars="200"/>
        <w:textAlignment w:val="auto"/>
        <w:rPr>
          <w:rFonts w:ascii="宋体" w:hAnsi="宋体" w:eastAsia="宋体" w:cs="宋体"/>
          <w:sz w:val="24"/>
          <w:szCs w:val="24"/>
        </w:rPr>
      </w:pPr>
      <w:r>
        <w:rPr>
          <w:rFonts w:ascii="宋体" w:hAnsi="宋体" w:eastAsia="宋体" w:cs="宋体"/>
          <w:spacing w:val="-1"/>
          <w:sz w:val="24"/>
          <w:szCs w:val="24"/>
        </w:rPr>
        <w:t>11.3</w:t>
      </w:r>
      <w:r>
        <w:rPr>
          <w:rFonts w:ascii="宋体" w:hAnsi="宋体" w:eastAsia="宋体" w:cs="宋体"/>
          <w:spacing w:val="-48"/>
          <w:sz w:val="24"/>
          <w:szCs w:val="24"/>
        </w:rPr>
        <w:t xml:space="preserve"> </w:t>
      </w:r>
      <w:r>
        <w:rPr>
          <w:rFonts w:ascii="宋体" w:hAnsi="宋体" w:eastAsia="宋体" w:cs="宋体"/>
          <w:spacing w:val="-1"/>
          <w:sz w:val="24"/>
          <w:szCs w:val="24"/>
        </w:rPr>
        <w:t>投标人所报的价格在合同履行过程中是固定不变的，</w:t>
      </w:r>
      <w:r>
        <w:rPr>
          <w:rFonts w:ascii="宋体" w:hAnsi="宋体" w:eastAsia="宋体" w:cs="宋体"/>
          <w:spacing w:val="-2"/>
          <w:sz w:val="24"/>
          <w:szCs w:val="24"/>
        </w:rPr>
        <w:t>不得以任何理由</w:t>
      </w:r>
      <w:r>
        <w:rPr>
          <w:rFonts w:ascii="宋体" w:hAnsi="宋体" w:eastAsia="宋体" w:cs="宋体"/>
          <w:spacing w:val="-4"/>
          <w:sz w:val="24"/>
          <w:szCs w:val="24"/>
        </w:rPr>
        <w:t>予以变更。</w:t>
      </w:r>
    </w:p>
    <w:p w14:paraId="1FCB494E">
      <w:pPr>
        <w:keepNext w:val="0"/>
        <w:keepLines w:val="0"/>
        <w:pageBreakBefore w:val="0"/>
        <w:widowControl w:val="0"/>
        <w:kinsoku/>
        <w:wordWrap w:val="0"/>
        <w:overflowPunct/>
        <w:topLinePunct/>
        <w:autoSpaceDE/>
        <w:autoSpaceDN/>
        <w:bidi w:val="0"/>
        <w:adjustRightInd w:val="0"/>
        <w:snapToGrid w:val="0"/>
        <w:spacing w:before="212" w:line="361" w:lineRule="auto"/>
        <w:ind w:left="24" w:right="26" w:firstLine="496"/>
        <w:textAlignment w:val="auto"/>
        <w:rPr>
          <w:rFonts w:ascii="宋体" w:hAnsi="宋体" w:eastAsia="宋体" w:cs="宋体"/>
          <w:spacing w:val="-1"/>
          <w:sz w:val="24"/>
          <w:szCs w:val="24"/>
        </w:rPr>
      </w:pPr>
      <w:r>
        <w:rPr>
          <w:rFonts w:ascii="宋体" w:hAnsi="宋体" w:eastAsia="宋体" w:cs="宋体"/>
          <w:spacing w:val="-1"/>
          <w:sz w:val="24"/>
          <w:szCs w:val="24"/>
        </w:rPr>
        <w:t>11.4</w:t>
      </w:r>
      <w:r>
        <w:rPr>
          <w:rFonts w:ascii="宋体" w:hAnsi="宋体" w:eastAsia="宋体" w:cs="宋体"/>
          <w:spacing w:val="-53"/>
          <w:sz w:val="24"/>
          <w:szCs w:val="24"/>
        </w:rPr>
        <w:t xml:space="preserve"> </w:t>
      </w:r>
      <w:r>
        <w:rPr>
          <w:rFonts w:ascii="宋体" w:hAnsi="宋体" w:eastAsia="宋体" w:cs="宋体"/>
          <w:spacing w:val="-1"/>
          <w:sz w:val="24"/>
          <w:szCs w:val="24"/>
        </w:rPr>
        <w:t>报标报价应包括：完成本次采购所需的全部费用，包括设备费、</w:t>
      </w:r>
      <w:r>
        <w:rPr>
          <w:rFonts w:ascii="宋体" w:hAnsi="宋体" w:eastAsia="宋体" w:cs="宋体"/>
          <w:spacing w:val="-2"/>
          <w:sz w:val="24"/>
          <w:szCs w:val="24"/>
        </w:rPr>
        <w:t>安装</w:t>
      </w:r>
      <w:r>
        <w:rPr>
          <w:rFonts w:ascii="宋体" w:hAnsi="宋体" w:eastAsia="宋体" w:cs="宋体"/>
          <w:spacing w:val="-3"/>
          <w:sz w:val="24"/>
          <w:szCs w:val="24"/>
        </w:rPr>
        <w:t>费、调试费、卸货费（卸货至招标人指定的且车辆可到达的地点）、技术服务与培训费、试运行及验收费用、运输保险费、备品备件（含专用工具）费、质保期内的维修保养费、利润及各种应缴纳的税费等与之发生的所有费用。因投标人自身原因造成漏报、少报皆由其自行承担责任，招标人不再补偿。中标后不得擅自</w:t>
      </w:r>
      <w:r>
        <w:rPr>
          <w:rFonts w:ascii="宋体" w:hAnsi="宋体" w:eastAsia="宋体" w:cs="宋体"/>
          <w:spacing w:val="-2"/>
          <w:sz w:val="24"/>
          <w:szCs w:val="24"/>
        </w:rPr>
        <w:t>改变采购内容、质量标准、</w:t>
      </w:r>
      <w:r>
        <w:rPr>
          <w:rFonts w:hint="eastAsia" w:ascii="宋体" w:hAnsi="宋体" w:eastAsia="宋体" w:cs="宋体"/>
          <w:spacing w:val="-2"/>
          <w:sz w:val="24"/>
          <w:szCs w:val="24"/>
          <w:lang w:val="en-US" w:eastAsia="zh-CN"/>
        </w:rPr>
        <w:t>交货安装期限</w:t>
      </w:r>
      <w:r>
        <w:rPr>
          <w:rFonts w:ascii="宋体" w:hAnsi="宋体" w:eastAsia="宋体" w:cs="宋体"/>
          <w:spacing w:val="-2"/>
          <w:sz w:val="24"/>
          <w:szCs w:val="24"/>
        </w:rPr>
        <w:t>与追加项目费用。若项目验收不合格，</w:t>
      </w:r>
      <w:r>
        <w:rPr>
          <w:rFonts w:ascii="宋体" w:hAnsi="宋体" w:eastAsia="宋体" w:cs="宋体"/>
          <w:sz w:val="24"/>
          <w:szCs w:val="24"/>
        </w:rPr>
        <w:t>招标人将进行整改至验收合格，整改期间所</w:t>
      </w:r>
      <w:r>
        <w:rPr>
          <w:rFonts w:ascii="宋体" w:hAnsi="宋体" w:eastAsia="宋体" w:cs="宋体"/>
          <w:spacing w:val="-1"/>
          <w:sz w:val="24"/>
          <w:szCs w:val="24"/>
        </w:rPr>
        <w:t>产生的费用由中标人支付。</w:t>
      </w:r>
    </w:p>
    <w:p w14:paraId="1A6CDD5C">
      <w:pPr>
        <w:keepNext w:val="0"/>
        <w:keepLines w:val="0"/>
        <w:pageBreakBefore w:val="0"/>
        <w:widowControl w:val="0"/>
        <w:kinsoku/>
        <w:wordWrap w:val="0"/>
        <w:overflowPunct/>
        <w:topLinePunct/>
        <w:autoSpaceDE/>
        <w:autoSpaceDN/>
        <w:bidi w:val="0"/>
        <w:adjustRightInd w:val="0"/>
        <w:snapToGrid w:val="0"/>
        <w:spacing w:before="78" w:line="301" w:lineRule="auto"/>
        <w:ind w:right="154" w:firstLine="468" w:firstLineChars="200"/>
        <w:textAlignment w:val="auto"/>
        <w:rPr>
          <w:rFonts w:ascii="宋体" w:hAnsi="宋体" w:eastAsia="宋体" w:cs="宋体"/>
          <w:sz w:val="24"/>
          <w:szCs w:val="24"/>
        </w:rPr>
      </w:pPr>
      <w:r>
        <w:rPr>
          <w:rFonts w:ascii="宋体" w:hAnsi="宋体" w:eastAsia="宋体" w:cs="宋体"/>
          <w:spacing w:val="-3"/>
          <w:sz w:val="24"/>
          <w:szCs w:val="24"/>
        </w:rPr>
        <w:t>11.5</w:t>
      </w:r>
      <w:r>
        <w:rPr>
          <w:rFonts w:ascii="宋体" w:hAnsi="宋体" w:eastAsia="宋体" w:cs="宋体"/>
          <w:spacing w:val="-48"/>
          <w:sz w:val="24"/>
          <w:szCs w:val="24"/>
        </w:rPr>
        <w:t xml:space="preserve"> </w:t>
      </w:r>
      <w:r>
        <w:rPr>
          <w:rFonts w:ascii="宋体" w:hAnsi="宋体" w:eastAsia="宋体" w:cs="宋体"/>
          <w:spacing w:val="-3"/>
          <w:sz w:val="24"/>
          <w:szCs w:val="24"/>
        </w:rPr>
        <w:t>投标人应依照国家物价部门的相关规定，并结合招</w:t>
      </w:r>
      <w:r>
        <w:rPr>
          <w:rFonts w:ascii="宋体" w:hAnsi="宋体" w:eastAsia="宋体" w:cs="宋体"/>
          <w:spacing w:val="-4"/>
          <w:sz w:val="24"/>
          <w:szCs w:val="24"/>
        </w:rPr>
        <w:t>标文件及</w:t>
      </w:r>
      <w:r>
        <w:rPr>
          <w:rFonts w:hint="eastAsia" w:ascii="宋体" w:hAnsi="宋体" w:eastAsia="宋体" w:cs="宋体"/>
          <w:spacing w:val="-4"/>
          <w:sz w:val="24"/>
          <w:szCs w:val="24"/>
          <w:lang w:eastAsia="zh-CN"/>
        </w:rPr>
        <w:t>商务、技术部分</w:t>
      </w:r>
      <w:r>
        <w:rPr>
          <w:rFonts w:ascii="宋体" w:hAnsi="宋体" w:eastAsia="宋体" w:cs="宋体"/>
          <w:spacing w:val="-4"/>
          <w:sz w:val="24"/>
          <w:szCs w:val="24"/>
        </w:rPr>
        <w:t>、</w:t>
      </w:r>
      <w:r>
        <w:rPr>
          <w:rFonts w:ascii="宋体" w:hAnsi="宋体" w:eastAsia="宋体" w:cs="宋体"/>
          <w:sz w:val="24"/>
          <w:szCs w:val="24"/>
        </w:rPr>
        <w:t xml:space="preserve"> </w:t>
      </w:r>
      <w:r>
        <w:rPr>
          <w:rFonts w:ascii="宋体" w:hAnsi="宋体" w:eastAsia="宋体" w:cs="宋体"/>
          <w:spacing w:val="-1"/>
          <w:sz w:val="24"/>
          <w:szCs w:val="24"/>
        </w:rPr>
        <w:t>市场供求情况、质量等方面因素合理确定。</w:t>
      </w:r>
    </w:p>
    <w:p w14:paraId="67CD9A7C">
      <w:pPr>
        <w:keepNext w:val="0"/>
        <w:keepLines w:val="0"/>
        <w:pageBreakBefore w:val="0"/>
        <w:widowControl w:val="0"/>
        <w:kinsoku/>
        <w:wordWrap w:val="0"/>
        <w:overflowPunct/>
        <w:topLinePunct/>
        <w:autoSpaceDE/>
        <w:autoSpaceDN/>
        <w:bidi w:val="0"/>
        <w:adjustRightInd w:val="0"/>
        <w:snapToGrid w:val="0"/>
        <w:spacing w:before="214" w:line="302" w:lineRule="auto"/>
        <w:ind w:left="24" w:right="321" w:firstLine="496"/>
        <w:textAlignment w:val="auto"/>
        <w:rPr>
          <w:rFonts w:ascii="宋体" w:hAnsi="宋体" w:eastAsia="宋体" w:cs="宋体"/>
          <w:sz w:val="24"/>
          <w:szCs w:val="24"/>
        </w:rPr>
      </w:pPr>
      <w:r>
        <w:rPr>
          <w:rFonts w:ascii="宋体" w:hAnsi="宋体" w:eastAsia="宋体" w:cs="宋体"/>
          <w:spacing w:val="-1"/>
          <w:sz w:val="24"/>
          <w:szCs w:val="24"/>
        </w:rPr>
        <w:t>11.6</w:t>
      </w:r>
      <w:r>
        <w:rPr>
          <w:rFonts w:ascii="宋体" w:hAnsi="宋体" w:eastAsia="宋体" w:cs="宋体"/>
          <w:spacing w:val="-50"/>
          <w:sz w:val="24"/>
          <w:szCs w:val="24"/>
        </w:rPr>
        <w:t xml:space="preserve"> </w:t>
      </w:r>
      <w:r>
        <w:rPr>
          <w:rFonts w:ascii="宋体" w:hAnsi="宋体" w:eastAsia="宋体" w:cs="宋体"/>
          <w:spacing w:val="-1"/>
          <w:sz w:val="24"/>
          <w:szCs w:val="24"/>
        </w:rPr>
        <w:t>本招标项目只能有一个总报价，且不得超过本标包采购预</w:t>
      </w:r>
      <w:r>
        <w:rPr>
          <w:rFonts w:ascii="宋体" w:hAnsi="宋体" w:eastAsia="宋体" w:cs="宋体"/>
          <w:spacing w:val="-2"/>
          <w:sz w:val="24"/>
          <w:szCs w:val="24"/>
        </w:rPr>
        <w:t>算（最高限</w:t>
      </w:r>
      <w:r>
        <w:rPr>
          <w:rFonts w:ascii="宋体" w:hAnsi="宋体" w:eastAsia="宋体" w:cs="宋体"/>
          <w:spacing w:val="-3"/>
          <w:sz w:val="24"/>
          <w:szCs w:val="24"/>
        </w:rPr>
        <w:t>价</w:t>
      </w:r>
      <w:r>
        <w:rPr>
          <w:rFonts w:ascii="宋体" w:hAnsi="宋体" w:eastAsia="宋体" w:cs="宋体"/>
          <w:spacing w:val="10"/>
          <w:sz w:val="24"/>
          <w:szCs w:val="24"/>
        </w:rPr>
        <w:t>），</w:t>
      </w:r>
      <w:r>
        <w:rPr>
          <w:rFonts w:ascii="宋体" w:hAnsi="宋体" w:eastAsia="宋体" w:cs="宋体"/>
          <w:spacing w:val="-3"/>
          <w:sz w:val="24"/>
          <w:szCs w:val="24"/>
        </w:rPr>
        <w:t>否则其投标将被拒绝。</w:t>
      </w:r>
    </w:p>
    <w:p w14:paraId="36228363">
      <w:pPr>
        <w:keepNext w:val="0"/>
        <w:keepLines w:val="0"/>
        <w:pageBreakBefore w:val="0"/>
        <w:widowControl w:val="0"/>
        <w:kinsoku/>
        <w:wordWrap w:val="0"/>
        <w:overflowPunct/>
        <w:topLinePunct/>
        <w:autoSpaceDE/>
        <w:autoSpaceDN/>
        <w:bidi w:val="0"/>
        <w:adjustRightInd w:val="0"/>
        <w:snapToGrid w:val="0"/>
        <w:spacing w:before="215" w:line="218" w:lineRule="auto"/>
        <w:ind w:left="521"/>
        <w:textAlignment w:val="auto"/>
        <w:rPr>
          <w:rFonts w:ascii="宋体" w:hAnsi="宋体" w:eastAsia="宋体" w:cs="宋体"/>
          <w:sz w:val="24"/>
          <w:szCs w:val="24"/>
        </w:rPr>
      </w:pPr>
      <w:r>
        <w:rPr>
          <w:rFonts w:ascii="宋体" w:hAnsi="宋体" w:eastAsia="宋体" w:cs="宋体"/>
          <w:spacing w:val="-1"/>
          <w:sz w:val="24"/>
          <w:szCs w:val="24"/>
        </w:rPr>
        <w:t>11.7</w:t>
      </w:r>
      <w:r>
        <w:rPr>
          <w:rFonts w:ascii="宋体" w:hAnsi="宋体" w:eastAsia="宋体" w:cs="宋体"/>
          <w:spacing w:val="-50"/>
          <w:sz w:val="24"/>
          <w:szCs w:val="24"/>
        </w:rPr>
        <w:t xml:space="preserve"> </w:t>
      </w:r>
      <w:r>
        <w:rPr>
          <w:rFonts w:ascii="宋体" w:hAnsi="宋体" w:eastAsia="宋体" w:cs="宋体"/>
          <w:spacing w:val="-1"/>
          <w:sz w:val="24"/>
          <w:szCs w:val="24"/>
        </w:rPr>
        <w:t>本项目采用综合评分法的，最低报价不</w:t>
      </w:r>
      <w:r>
        <w:rPr>
          <w:rFonts w:ascii="宋体" w:hAnsi="宋体" w:eastAsia="宋体" w:cs="宋体"/>
          <w:spacing w:val="-2"/>
          <w:sz w:val="24"/>
          <w:szCs w:val="24"/>
        </w:rPr>
        <w:t>能作为中标的保证。</w:t>
      </w:r>
    </w:p>
    <w:p w14:paraId="5637A9DC">
      <w:pPr>
        <w:keepNext w:val="0"/>
        <w:keepLines w:val="0"/>
        <w:pageBreakBefore w:val="0"/>
        <w:widowControl w:val="0"/>
        <w:kinsoku/>
        <w:wordWrap w:val="0"/>
        <w:overflowPunct/>
        <w:topLinePunct/>
        <w:autoSpaceDE/>
        <w:autoSpaceDN/>
        <w:bidi w:val="0"/>
        <w:adjustRightInd w:val="0"/>
        <w:snapToGrid w:val="0"/>
        <w:spacing w:before="216" w:line="219" w:lineRule="auto"/>
        <w:ind w:left="521"/>
        <w:textAlignment w:val="auto"/>
        <w:rPr>
          <w:rFonts w:ascii="宋体" w:hAnsi="宋体" w:eastAsia="宋体" w:cs="宋体"/>
          <w:sz w:val="24"/>
          <w:szCs w:val="24"/>
        </w:rPr>
      </w:pPr>
      <w:r>
        <w:rPr>
          <w:rFonts w:ascii="宋体" w:hAnsi="宋体" w:eastAsia="宋体" w:cs="宋体"/>
          <w:b/>
          <w:bCs/>
          <w:spacing w:val="-5"/>
          <w:sz w:val="24"/>
          <w:szCs w:val="24"/>
        </w:rPr>
        <w:t>12.投标内容填写说明</w:t>
      </w:r>
    </w:p>
    <w:p w14:paraId="238F98F7">
      <w:pPr>
        <w:keepNext w:val="0"/>
        <w:keepLines w:val="0"/>
        <w:pageBreakBefore w:val="0"/>
        <w:widowControl w:val="0"/>
        <w:kinsoku/>
        <w:wordWrap w:val="0"/>
        <w:overflowPunct/>
        <w:topLinePunct/>
        <w:autoSpaceDE/>
        <w:autoSpaceDN/>
        <w:bidi w:val="0"/>
        <w:adjustRightInd w:val="0"/>
        <w:snapToGrid w:val="0"/>
        <w:spacing w:before="218" w:line="343" w:lineRule="auto"/>
        <w:ind w:left="22" w:right="234" w:firstLine="498"/>
        <w:textAlignment w:val="auto"/>
        <w:rPr>
          <w:rFonts w:ascii="宋体" w:hAnsi="宋体" w:eastAsia="宋体" w:cs="宋体"/>
          <w:sz w:val="24"/>
          <w:szCs w:val="24"/>
        </w:rPr>
      </w:pPr>
      <w:r>
        <w:rPr>
          <w:rFonts w:ascii="宋体" w:hAnsi="宋体" w:eastAsia="宋体" w:cs="宋体"/>
          <w:spacing w:val="-1"/>
          <w:sz w:val="24"/>
          <w:szCs w:val="24"/>
        </w:rPr>
        <w:t>12.1 投标人应详细阅读招标文件的全部内容，按招标文件的要求提供投标</w:t>
      </w:r>
      <w:r>
        <w:rPr>
          <w:rFonts w:ascii="宋体" w:hAnsi="宋体" w:eastAsia="宋体" w:cs="宋体"/>
          <w:spacing w:val="-3"/>
          <w:sz w:val="24"/>
          <w:szCs w:val="24"/>
        </w:rPr>
        <w:t>文件，并保证所提供的全部资料的真实性，以使投标对招标文件中的内容做出实质性和完整性的响应，否则，投标人须自行承担由此引起的风险和责任。招标文</w:t>
      </w:r>
      <w:r>
        <w:rPr>
          <w:rFonts w:ascii="宋体" w:hAnsi="宋体" w:eastAsia="宋体" w:cs="宋体"/>
          <w:spacing w:val="-1"/>
          <w:sz w:val="24"/>
          <w:szCs w:val="24"/>
        </w:rPr>
        <w:t>件加★条款为不可偏离项。</w:t>
      </w:r>
    </w:p>
    <w:p w14:paraId="5406ADDE">
      <w:pPr>
        <w:keepNext w:val="0"/>
        <w:keepLines w:val="0"/>
        <w:pageBreakBefore w:val="0"/>
        <w:widowControl w:val="0"/>
        <w:kinsoku/>
        <w:wordWrap w:val="0"/>
        <w:overflowPunct/>
        <w:topLinePunct/>
        <w:autoSpaceDE/>
        <w:autoSpaceDN/>
        <w:bidi w:val="0"/>
        <w:adjustRightInd w:val="0"/>
        <w:snapToGrid w:val="0"/>
        <w:spacing w:before="215" w:line="343" w:lineRule="auto"/>
        <w:ind w:left="25" w:firstLine="495"/>
        <w:textAlignment w:val="auto"/>
        <w:rPr>
          <w:rFonts w:ascii="宋体" w:hAnsi="宋体" w:eastAsia="宋体" w:cs="宋体"/>
          <w:sz w:val="24"/>
          <w:szCs w:val="24"/>
        </w:rPr>
      </w:pPr>
      <w:r>
        <w:rPr>
          <w:rFonts w:ascii="宋体" w:hAnsi="宋体" w:eastAsia="宋体" w:cs="宋体"/>
          <w:spacing w:val="-2"/>
          <w:sz w:val="24"/>
          <w:szCs w:val="24"/>
        </w:rPr>
        <w:t>12.2  投标文件由招标文件第二部分投标人须知前附表序号</w:t>
      </w:r>
      <w:r>
        <w:rPr>
          <w:rFonts w:ascii="宋体" w:hAnsi="宋体" w:eastAsia="宋体" w:cs="宋体"/>
          <w:spacing w:val="-50"/>
          <w:sz w:val="24"/>
          <w:szCs w:val="24"/>
        </w:rPr>
        <w:t xml:space="preserve"> </w:t>
      </w:r>
      <w:r>
        <w:rPr>
          <w:rFonts w:ascii="宋体" w:hAnsi="宋体" w:eastAsia="宋体" w:cs="宋体"/>
          <w:spacing w:val="-2"/>
          <w:sz w:val="24"/>
          <w:szCs w:val="24"/>
        </w:rPr>
        <w:t>9、序</w:t>
      </w:r>
      <w:r>
        <w:rPr>
          <w:rFonts w:ascii="宋体" w:hAnsi="宋体" w:eastAsia="宋体" w:cs="宋体"/>
          <w:spacing w:val="-3"/>
          <w:sz w:val="24"/>
          <w:szCs w:val="24"/>
        </w:rPr>
        <w:t>号</w:t>
      </w:r>
      <w:r>
        <w:rPr>
          <w:rFonts w:ascii="宋体" w:hAnsi="宋体" w:eastAsia="宋体" w:cs="宋体"/>
          <w:spacing w:val="-33"/>
          <w:sz w:val="24"/>
          <w:szCs w:val="24"/>
        </w:rPr>
        <w:t xml:space="preserve"> </w:t>
      </w:r>
      <w:r>
        <w:rPr>
          <w:rFonts w:ascii="宋体" w:hAnsi="宋体" w:eastAsia="宋体" w:cs="宋体"/>
          <w:spacing w:val="-3"/>
          <w:sz w:val="24"/>
          <w:szCs w:val="24"/>
        </w:rPr>
        <w:t>10</w:t>
      </w:r>
      <w:r>
        <w:rPr>
          <w:rFonts w:ascii="宋体" w:hAnsi="宋体" w:eastAsia="宋体" w:cs="宋体"/>
          <w:spacing w:val="-50"/>
          <w:sz w:val="24"/>
          <w:szCs w:val="24"/>
        </w:rPr>
        <w:t xml:space="preserve"> </w:t>
      </w:r>
      <w:r>
        <w:rPr>
          <w:rFonts w:ascii="宋体" w:hAnsi="宋体" w:eastAsia="宋体" w:cs="宋体"/>
          <w:spacing w:val="-3"/>
          <w:sz w:val="24"/>
          <w:szCs w:val="24"/>
        </w:rPr>
        <w:t>要</w:t>
      </w:r>
      <w:r>
        <w:rPr>
          <w:rFonts w:ascii="宋体" w:hAnsi="宋体" w:eastAsia="宋体" w:cs="宋体"/>
          <w:sz w:val="24"/>
          <w:szCs w:val="24"/>
        </w:rPr>
        <w:t>求提交的文件组成，有固定格式要求的须按第七部分提供的统一格式逐项填写，</w:t>
      </w:r>
      <w:r>
        <w:rPr>
          <w:rFonts w:ascii="宋体" w:hAnsi="宋体" w:eastAsia="宋体" w:cs="宋体"/>
          <w:spacing w:val="-6"/>
          <w:sz w:val="24"/>
          <w:szCs w:val="24"/>
        </w:rPr>
        <w:t>不准有空项；无相应内容可填的项应填写“无</w:t>
      </w:r>
      <w:r>
        <w:rPr>
          <w:rFonts w:ascii="宋体" w:hAnsi="宋体" w:eastAsia="宋体" w:cs="宋体"/>
          <w:spacing w:val="-79"/>
          <w:sz w:val="24"/>
          <w:szCs w:val="24"/>
        </w:rPr>
        <w:t xml:space="preserve"> </w:t>
      </w:r>
      <w:r>
        <w:rPr>
          <w:rFonts w:ascii="宋体" w:hAnsi="宋体" w:eastAsia="宋体" w:cs="宋体"/>
          <w:spacing w:val="-6"/>
          <w:sz w:val="24"/>
          <w:szCs w:val="24"/>
        </w:rPr>
        <w:t>”、“未测试</w:t>
      </w:r>
      <w:r>
        <w:rPr>
          <w:rFonts w:ascii="宋体" w:hAnsi="宋体" w:eastAsia="宋体" w:cs="宋体"/>
          <w:spacing w:val="-88"/>
          <w:sz w:val="24"/>
          <w:szCs w:val="24"/>
        </w:rPr>
        <w:t xml:space="preserve"> </w:t>
      </w:r>
      <w:r>
        <w:rPr>
          <w:rFonts w:ascii="宋体" w:hAnsi="宋体" w:eastAsia="宋体" w:cs="宋体"/>
          <w:spacing w:val="-6"/>
          <w:sz w:val="24"/>
          <w:szCs w:val="24"/>
        </w:rPr>
        <w:t>”、“没有相应指标</w:t>
      </w:r>
      <w:r>
        <w:rPr>
          <w:rFonts w:ascii="宋体" w:hAnsi="宋体" w:eastAsia="宋体" w:cs="宋体"/>
          <w:spacing w:val="-88"/>
          <w:sz w:val="24"/>
          <w:szCs w:val="24"/>
        </w:rPr>
        <w:t xml:space="preserve"> </w:t>
      </w:r>
      <w:r>
        <w:rPr>
          <w:rFonts w:ascii="宋体" w:hAnsi="宋体" w:eastAsia="宋体" w:cs="宋体"/>
          <w:spacing w:val="-6"/>
          <w:sz w:val="24"/>
          <w:szCs w:val="24"/>
        </w:rPr>
        <w:t>”</w:t>
      </w:r>
      <w:r>
        <w:rPr>
          <w:rFonts w:ascii="宋体" w:hAnsi="宋体" w:eastAsia="宋体" w:cs="宋体"/>
          <w:spacing w:val="-2"/>
          <w:sz w:val="24"/>
          <w:szCs w:val="24"/>
        </w:rPr>
        <w:t>等明确的回答文字。</w:t>
      </w:r>
    </w:p>
    <w:p w14:paraId="5BC0D32E">
      <w:pPr>
        <w:keepNext w:val="0"/>
        <w:keepLines w:val="0"/>
        <w:pageBreakBefore w:val="0"/>
        <w:widowControl w:val="0"/>
        <w:kinsoku/>
        <w:wordWrap w:val="0"/>
        <w:overflowPunct/>
        <w:topLinePunct/>
        <w:autoSpaceDE/>
        <w:autoSpaceDN/>
        <w:bidi w:val="0"/>
        <w:adjustRightInd w:val="0"/>
        <w:snapToGrid w:val="0"/>
        <w:spacing w:before="213" w:line="303" w:lineRule="auto"/>
        <w:ind w:left="62" w:right="321" w:firstLine="458"/>
        <w:textAlignment w:val="auto"/>
        <w:rPr>
          <w:rFonts w:ascii="宋体" w:hAnsi="宋体" w:eastAsia="宋体" w:cs="宋体"/>
          <w:sz w:val="24"/>
          <w:szCs w:val="24"/>
        </w:rPr>
      </w:pPr>
      <w:r>
        <w:rPr>
          <w:rFonts w:ascii="宋体" w:hAnsi="宋体" w:eastAsia="宋体" w:cs="宋体"/>
          <w:spacing w:val="-1"/>
          <w:sz w:val="24"/>
          <w:szCs w:val="24"/>
        </w:rPr>
        <w:t>12.3</w:t>
      </w:r>
      <w:r>
        <w:rPr>
          <w:rFonts w:ascii="宋体" w:hAnsi="宋体" w:eastAsia="宋体" w:cs="宋体"/>
          <w:spacing w:val="-50"/>
          <w:sz w:val="24"/>
          <w:szCs w:val="24"/>
        </w:rPr>
        <w:t xml:space="preserve"> </w:t>
      </w:r>
      <w:r>
        <w:rPr>
          <w:rFonts w:ascii="宋体" w:hAnsi="宋体" w:eastAsia="宋体" w:cs="宋体"/>
          <w:spacing w:val="-1"/>
          <w:sz w:val="24"/>
          <w:szCs w:val="24"/>
        </w:rPr>
        <w:t>开标一览表</w:t>
      </w:r>
      <w:r>
        <w:rPr>
          <w:rFonts w:hint="eastAsia" w:ascii="宋体" w:hAnsi="宋体" w:eastAsia="宋体" w:cs="宋体"/>
          <w:spacing w:val="-1"/>
          <w:sz w:val="24"/>
          <w:szCs w:val="24"/>
          <w:lang w:val="en-US" w:eastAsia="zh-CN"/>
        </w:rPr>
        <w:t>按招标文件提供的格式要求</w:t>
      </w:r>
      <w:r>
        <w:rPr>
          <w:rFonts w:ascii="宋体" w:hAnsi="宋体" w:eastAsia="宋体" w:cs="宋体"/>
          <w:spacing w:val="-1"/>
          <w:sz w:val="24"/>
          <w:szCs w:val="24"/>
        </w:rPr>
        <w:t>统一</w:t>
      </w:r>
      <w:r>
        <w:rPr>
          <w:rFonts w:ascii="宋体" w:hAnsi="宋体" w:eastAsia="宋体" w:cs="宋体"/>
          <w:spacing w:val="-2"/>
          <w:sz w:val="24"/>
          <w:szCs w:val="24"/>
        </w:rPr>
        <w:t>填写，不得</w:t>
      </w:r>
      <w:r>
        <w:rPr>
          <w:rFonts w:ascii="宋体" w:hAnsi="宋体" w:eastAsia="宋体" w:cs="宋体"/>
          <w:spacing w:val="-7"/>
          <w:sz w:val="24"/>
          <w:szCs w:val="24"/>
        </w:rPr>
        <w:t>自行增减内容。</w:t>
      </w:r>
    </w:p>
    <w:p w14:paraId="0E388D3E">
      <w:pPr>
        <w:keepNext w:val="0"/>
        <w:keepLines w:val="0"/>
        <w:pageBreakBefore w:val="0"/>
        <w:widowControl w:val="0"/>
        <w:kinsoku/>
        <w:wordWrap w:val="0"/>
        <w:overflowPunct/>
        <w:topLinePunct/>
        <w:autoSpaceDE/>
        <w:autoSpaceDN/>
        <w:bidi w:val="0"/>
        <w:adjustRightInd w:val="0"/>
        <w:snapToGrid w:val="0"/>
        <w:spacing w:before="215" w:line="301" w:lineRule="auto"/>
        <w:ind w:left="32" w:right="321" w:firstLine="488"/>
        <w:textAlignment w:val="auto"/>
        <w:rPr>
          <w:rFonts w:ascii="宋体" w:hAnsi="宋体" w:eastAsia="宋体" w:cs="宋体"/>
          <w:sz w:val="24"/>
          <w:szCs w:val="24"/>
        </w:rPr>
      </w:pPr>
      <w:r>
        <w:rPr>
          <w:rFonts w:ascii="宋体" w:hAnsi="宋体" w:eastAsia="宋体" w:cs="宋体"/>
          <w:spacing w:val="-1"/>
          <w:sz w:val="24"/>
          <w:szCs w:val="24"/>
        </w:rPr>
        <w:t>12.4</w:t>
      </w:r>
      <w:r>
        <w:rPr>
          <w:rFonts w:ascii="宋体" w:hAnsi="宋体" w:eastAsia="宋体" w:cs="宋体"/>
          <w:spacing w:val="-48"/>
          <w:sz w:val="24"/>
          <w:szCs w:val="24"/>
        </w:rPr>
        <w:t xml:space="preserve"> </w:t>
      </w:r>
      <w:r>
        <w:rPr>
          <w:rFonts w:ascii="宋体" w:hAnsi="宋体" w:eastAsia="宋体" w:cs="宋体"/>
          <w:spacing w:val="-1"/>
          <w:sz w:val="24"/>
          <w:szCs w:val="24"/>
        </w:rPr>
        <w:t>投标人必须保证投标文件所提供的全部资料真实有效</w:t>
      </w:r>
      <w:r>
        <w:rPr>
          <w:rFonts w:ascii="宋体" w:hAnsi="宋体" w:eastAsia="宋体" w:cs="宋体"/>
          <w:spacing w:val="-2"/>
          <w:sz w:val="24"/>
          <w:szCs w:val="24"/>
        </w:rPr>
        <w:t>，并接受评标委</w:t>
      </w:r>
      <w:r>
        <w:rPr>
          <w:rFonts w:ascii="宋体" w:hAnsi="宋体" w:eastAsia="宋体" w:cs="宋体"/>
          <w:spacing w:val="-1"/>
          <w:sz w:val="24"/>
          <w:szCs w:val="24"/>
        </w:rPr>
        <w:t>员会对其中任何资料进一步审查的要求，且承担相应的法律责任。</w:t>
      </w:r>
    </w:p>
    <w:p w14:paraId="0F1A32E8">
      <w:pPr>
        <w:keepNext w:val="0"/>
        <w:keepLines w:val="0"/>
        <w:pageBreakBefore w:val="0"/>
        <w:widowControl w:val="0"/>
        <w:kinsoku/>
        <w:wordWrap w:val="0"/>
        <w:overflowPunct/>
        <w:topLinePunct/>
        <w:autoSpaceDE/>
        <w:autoSpaceDN/>
        <w:bidi w:val="0"/>
        <w:adjustRightInd w:val="0"/>
        <w:snapToGrid w:val="0"/>
        <w:spacing w:before="217" w:line="302" w:lineRule="auto"/>
        <w:ind w:left="28" w:right="321" w:firstLine="492"/>
        <w:textAlignment w:val="auto"/>
        <w:rPr>
          <w:rFonts w:ascii="宋体" w:hAnsi="宋体" w:eastAsia="宋体" w:cs="宋体"/>
          <w:sz w:val="24"/>
          <w:szCs w:val="24"/>
        </w:rPr>
      </w:pPr>
      <w:r>
        <w:rPr>
          <w:rFonts w:ascii="宋体" w:hAnsi="宋体" w:eastAsia="宋体" w:cs="宋体"/>
          <w:spacing w:val="-2"/>
          <w:sz w:val="24"/>
          <w:szCs w:val="24"/>
        </w:rPr>
        <w:t>12.5</w:t>
      </w:r>
      <w:r>
        <w:rPr>
          <w:rFonts w:ascii="宋体" w:hAnsi="宋体" w:eastAsia="宋体" w:cs="宋体"/>
          <w:spacing w:val="-21"/>
          <w:sz w:val="24"/>
          <w:szCs w:val="24"/>
        </w:rPr>
        <w:t xml:space="preserve"> </w:t>
      </w:r>
      <w:r>
        <w:rPr>
          <w:rFonts w:ascii="宋体" w:hAnsi="宋体" w:eastAsia="宋体" w:cs="宋体"/>
          <w:spacing w:val="-2"/>
          <w:sz w:val="24"/>
          <w:szCs w:val="24"/>
        </w:rPr>
        <w:t>因投标文件字迹潦草、提交资料不清晰或表达不清楚所引起的不利后果由投标人承担。</w:t>
      </w:r>
    </w:p>
    <w:p w14:paraId="2920FB91">
      <w:pPr>
        <w:keepNext w:val="0"/>
        <w:keepLines w:val="0"/>
        <w:pageBreakBefore w:val="0"/>
        <w:widowControl w:val="0"/>
        <w:kinsoku/>
        <w:wordWrap w:val="0"/>
        <w:overflowPunct/>
        <w:topLinePunct/>
        <w:autoSpaceDE/>
        <w:autoSpaceDN/>
        <w:bidi w:val="0"/>
        <w:adjustRightInd w:val="0"/>
        <w:snapToGrid w:val="0"/>
        <w:spacing w:before="215" w:line="343" w:lineRule="auto"/>
        <w:ind w:left="22" w:right="234" w:firstLine="498"/>
        <w:textAlignment w:val="auto"/>
        <w:rPr>
          <w:rFonts w:ascii="宋体" w:hAnsi="宋体" w:eastAsia="宋体" w:cs="宋体"/>
          <w:sz w:val="24"/>
          <w:szCs w:val="24"/>
        </w:rPr>
      </w:pPr>
      <w:r>
        <w:rPr>
          <w:rFonts w:ascii="宋体" w:hAnsi="宋体" w:eastAsia="宋体" w:cs="宋体"/>
          <w:spacing w:val="-1"/>
          <w:sz w:val="24"/>
          <w:szCs w:val="24"/>
        </w:rPr>
        <w:t>12.6</w:t>
      </w:r>
      <w:r>
        <w:rPr>
          <w:rFonts w:ascii="宋体" w:hAnsi="宋体" w:eastAsia="宋体" w:cs="宋体"/>
          <w:spacing w:val="-48"/>
          <w:sz w:val="24"/>
          <w:szCs w:val="24"/>
        </w:rPr>
        <w:t xml:space="preserve"> </w:t>
      </w:r>
      <w:r>
        <w:rPr>
          <w:rFonts w:ascii="宋体" w:hAnsi="宋体" w:eastAsia="宋体" w:cs="宋体"/>
          <w:spacing w:val="-1"/>
          <w:sz w:val="24"/>
          <w:szCs w:val="24"/>
        </w:rPr>
        <w:t>为提倡诚实信用的投标行为，特别要求投标人应本着</w:t>
      </w:r>
      <w:r>
        <w:rPr>
          <w:rFonts w:ascii="宋体" w:hAnsi="宋体" w:eastAsia="宋体" w:cs="宋体"/>
          <w:spacing w:val="-2"/>
          <w:sz w:val="24"/>
          <w:szCs w:val="24"/>
        </w:rPr>
        <w:t>诚信的原则，在</w:t>
      </w:r>
      <w:r>
        <w:rPr>
          <w:rFonts w:ascii="宋体" w:hAnsi="宋体" w:eastAsia="宋体" w:cs="宋体"/>
          <w:spacing w:val="-3"/>
          <w:sz w:val="24"/>
          <w:szCs w:val="24"/>
        </w:rPr>
        <w:t>本次投标文件的偏离表中，以审慎的态度明确、清楚地披露各项偏离。若投标人对某一事项是否存在或是否属于偏离不能确定，亦必须在偏离表中清楚地表明该偏离事项，并可以注明‘不能确定</w:t>
      </w:r>
      <w:r>
        <w:rPr>
          <w:rFonts w:ascii="宋体" w:hAnsi="宋体" w:eastAsia="宋体" w:cs="宋体"/>
          <w:spacing w:val="-70"/>
          <w:sz w:val="24"/>
          <w:szCs w:val="24"/>
        </w:rPr>
        <w:t xml:space="preserve"> </w:t>
      </w:r>
      <w:r>
        <w:rPr>
          <w:rFonts w:ascii="宋体" w:hAnsi="宋体" w:eastAsia="宋体" w:cs="宋体"/>
          <w:spacing w:val="-3"/>
          <w:sz w:val="24"/>
          <w:szCs w:val="24"/>
        </w:rPr>
        <w:t>’的字样。</w:t>
      </w:r>
    </w:p>
    <w:p w14:paraId="4745E23F">
      <w:pPr>
        <w:keepNext w:val="0"/>
        <w:keepLines w:val="0"/>
        <w:pageBreakBefore w:val="0"/>
        <w:widowControl w:val="0"/>
        <w:kinsoku/>
        <w:wordWrap w:val="0"/>
        <w:overflowPunct/>
        <w:topLinePunct/>
        <w:autoSpaceDE/>
        <w:autoSpaceDN/>
        <w:bidi w:val="0"/>
        <w:adjustRightInd w:val="0"/>
        <w:snapToGrid w:val="0"/>
        <w:spacing w:before="217" w:line="301" w:lineRule="auto"/>
        <w:ind w:left="32" w:right="321" w:firstLine="488"/>
        <w:textAlignment w:val="auto"/>
        <w:rPr>
          <w:rFonts w:ascii="宋体" w:hAnsi="宋体" w:eastAsia="宋体" w:cs="宋体"/>
          <w:sz w:val="24"/>
          <w:szCs w:val="24"/>
        </w:rPr>
      </w:pPr>
      <w:r>
        <w:rPr>
          <w:rFonts w:ascii="宋体" w:hAnsi="宋体" w:eastAsia="宋体" w:cs="宋体"/>
          <w:spacing w:val="-1"/>
          <w:sz w:val="24"/>
          <w:szCs w:val="24"/>
        </w:rPr>
        <w:t>12.7</w:t>
      </w:r>
      <w:r>
        <w:rPr>
          <w:rFonts w:ascii="宋体" w:hAnsi="宋体" w:eastAsia="宋体" w:cs="宋体"/>
          <w:spacing w:val="-48"/>
          <w:sz w:val="24"/>
          <w:szCs w:val="24"/>
        </w:rPr>
        <w:t xml:space="preserve"> </w:t>
      </w:r>
      <w:r>
        <w:rPr>
          <w:rFonts w:ascii="宋体" w:hAnsi="宋体" w:eastAsia="宋体" w:cs="宋体"/>
          <w:spacing w:val="-1"/>
          <w:sz w:val="24"/>
          <w:szCs w:val="24"/>
        </w:rPr>
        <w:t>投标人必须保证投标文件所提供的全部资料真实可靠</w:t>
      </w:r>
      <w:r>
        <w:rPr>
          <w:rFonts w:ascii="宋体" w:hAnsi="宋体" w:eastAsia="宋体" w:cs="宋体"/>
          <w:spacing w:val="-2"/>
          <w:sz w:val="24"/>
          <w:szCs w:val="24"/>
        </w:rPr>
        <w:t>，并接受评标委员会对其中任何资料进一步审查的要求。</w:t>
      </w:r>
    </w:p>
    <w:p w14:paraId="61E874D9">
      <w:pPr>
        <w:keepNext w:val="0"/>
        <w:keepLines w:val="0"/>
        <w:pageBreakBefore w:val="0"/>
        <w:widowControl w:val="0"/>
        <w:kinsoku/>
        <w:wordWrap w:val="0"/>
        <w:overflowPunct/>
        <w:topLinePunct/>
        <w:autoSpaceDE/>
        <w:autoSpaceDN/>
        <w:bidi w:val="0"/>
        <w:adjustRightInd w:val="0"/>
        <w:snapToGrid w:val="0"/>
        <w:spacing w:before="216" w:line="219" w:lineRule="auto"/>
        <w:ind w:left="521"/>
        <w:textAlignment w:val="auto"/>
        <w:rPr>
          <w:rFonts w:ascii="宋体" w:hAnsi="宋体" w:eastAsia="宋体" w:cs="宋体"/>
          <w:sz w:val="24"/>
          <w:szCs w:val="24"/>
        </w:rPr>
      </w:pPr>
      <w:r>
        <w:rPr>
          <w:rFonts w:ascii="宋体" w:hAnsi="宋体" w:eastAsia="宋体" w:cs="宋体"/>
          <w:b/>
          <w:bCs/>
          <w:spacing w:val="-5"/>
          <w:sz w:val="24"/>
          <w:szCs w:val="24"/>
        </w:rPr>
        <w:t>13.投标文件的有效期</w:t>
      </w:r>
    </w:p>
    <w:p w14:paraId="79BD2757">
      <w:pPr>
        <w:keepNext w:val="0"/>
        <w:keepLines w:val="0"/>
        <w:pageBreakBefore w:val="0"/>
        <w:widowControl w:val="0"/>
        <w:kinsoku/>
        <w:wordWrap w:val="0"/>
        <w:overflowPunct/>
        <w:topLinePunct/>
        <w:autoSpaceDE/>
        <w:autoSpaceDN/>
        <w:bidi w:val="0"/>
        <w:adjustRightInd w:val="0"/>
        <w:snapToGrid w:val="0"/>
        <w:spacing w:line="219" w:lineRule="auto"/>
        <w:textAlignment w:val="auto"/>
        <w:rPr>
          <w:rFonts w:ascii="宋体" w:hAnsi="宋体" w:eastAsia="宋体" w:cs="宋体"/>
          <w:sz w:val="24"/>
          <w:szCs w:val="24"/>
        </w:rPr>
      </w:pPr>
    </w:p>
    <w:p w14:paraId="279350DE">
      <w:pPr>
        <w:keepNext w:val="0"/>
        <w:keepLines w:val="0"/>
        <w:pageBreakBefore w:val="0"/>
        <w:widowControl w:val="0"/>
        <w:kinsoku/>
        <w:wordWrap w:val="0"/>
        <w:overflowPunct/>
        <w:topLinePunct/>
        <w:autoSpaceDE/>
        <w:autoSpaceDN/>
        <w:bidi w:val="0"/>
        <w:adjustRightInd w:val="0"/>
        <w:snapToGrid w:val="0"/>
        <w:spacing w:before="21" w:line="22" w:lineRule="exact"/>
        <w:ind w:firstLine="14"/>
        <w:textAlignment w:val="auto"/>
      </w:pPr>
    </w:p>
    <w:p w14:paraId="18877707">
      <w:pPr>
        <w:keepNext w:val="0"/>
        <w:keepLines w:val="0"/>
        <w:pageBreakBefore w:val="0"/>
        <w:widowControl w:val="0"/>
        <w:kinsoku/>
        <w:wordWrap w:val="0"/>
        <w:overflowPunct/>
        <w:topLinePunct/>
        <w:autoSpaceDE/>
        <w:autoSpaceDN/>
        <w:bidi w:val="0"/>
        <w:adjustRightInd w:val="0"/>
        <w:snapToGrid w:val="0"/>
        <w:spacing w:before="78" w:line="302" w:lineRule="auto"/>
        <w:ind w:left="24" w:right="101" w:firstLine="496"/>
        <w:textAlignment w:val="auto"/>
        <w:rPr>
          <w:rFonts w:ascii="宋体" w:hAnsi="宋体" w:eastAsia="宋体" w:cs="宋体"/>
          <w:sz w:val="24"/>
          <w:szCs w:val="24"/>
        </w:rPr>
      </w:pPr>
      <w:r>
        <w:rPr>
          <w:rFonts w:ascii="宋体" w:hAnsi="宋体" w:eastAsia="宋体" w:cs="宋体"/>
          <w:spacing w:val="-4"/>
          <w:sz w:val="24"/>
          <w:szCs w:val="24"/>
        </w:rPr>
        <w:t>13.1</w:t>
      </w:r>
      <w:r>
        <w:rPr>
          <w:rFonts w:ascii="宋体" w:hAnsi="宋体" w:eastAsia="宋体" w:cs="宋体"/>
          <w:spacing w:val="-35"/>
          <w:sz w:val="24"/>
          <w:szCs w:val="24"/>
        </w:rPr>
        <w:t xml:space="preserve"> </w:t>
      </w:r>
      <w:r>
        <w:rPr>
          <w:rFonts w:ascii="宋体" w:hAnsi="宋体" w:eastAsia="宋体" w:cs="宋体"/>
          <w:spacing w:val="-4"/>
          <w:sz w:val="24"/>
          <w:szCs w:val="24"/>
        </w:rPr>
        <w:t>本项目投标文件的有效期为</w:t>
      </w:r>
      <w:r>
        <w:rPr>
          <w:rFonts w:ascii="宋体" w:hAnsi="宋体" w:eastAsia="宋体" w:cs="宋体"/>
          <w:spacing w:val="-49"/>
          <w:sz w:val="24"/>
          <w:szCs w:val="24"/>
        </w:rPr>
        <w:t xml:space="preserve"> </w:t>
      </w:r>
      <w:r>
        <w:rPr>
          <w:rFonts w:ascii="宋体" w:hAnsi="宋体" w:eastAsia="宋体" w:cs="宋体"/>
          <w:spacing w:val="-4"/>
          <w:sz w:val="24"/>
          <w:szCs w:val="24"/>
        </w:rPr>
        <w:t>90</w:t>
      </w:r>
      <w:r>
        <w:rPr>
          <w:rFonts w:ascii="宋体" w:hAnsi="宋体" w:eastAsia="宋体" w:cs="宋体"/>
          <w:spacing w:val="-51"/>
          <w:sz w:val="24"/>
          <w:szCs w:val="24"/>
        </w:rPr>
        <w:t xml:space="preserve"> </w:t>
      </w:r>
      <w:r>
        <w:rPr>
          <w:rFonts w:ascii="宋体" w:hAnsi="宋体" w:eastAsia="宋体" w:cs="宋体"/>
          <w:spacing w:val="-4"/>
          <w:sz w:val="24"/>
          <w:szCs w:val="24"/>
        </w:rPr>
        <w:t>个日历天。</w:t>
      </w:r>
      <w:r>
        <w:rPr>
          <w:rFonts w:ascii="宋体" w:hAnsi="宋体" w:eastAsia="宋体" w:cs="宋体"/>
          <w:b/>
          <w:bCs/>
          <w:spacing w:val="-4"/>
          <w:sz w:val="24"/>
          <w:szCs w:val="24"/>
        </w:rPr>
        <w:t>有效期短于该规定期限的投标将被拒绝。</w:t>
      </w:r>
    </w:p>
    <w:p w14:paraId="6AD9B36D">
      <w:pPr>
        <w:keepNext w:val="0"/>
        <w:keepLines w:val="0"/>
        <w:pageBreakBefore w:val="0"/>
        <w:widowControl w:val="0"/>
        <w:kinsoku/>
        <w:wordWrap w:val="0"/>
        <w:overflowPunct/>
        <w:topLinePunct/>
        <w:autoSpaceDE/>
        <w:autoSpaceDN/>
        <w:bidi w:val="0"/>
        <w:adjustRightInd w:val="0"/>
        <w:snapToGrid w:val="0"/>
        <w:spacing w:before="217" w:line="357" w:lineRule="auto"/>
        <w:ind w:left="24" w:right="45" w:firstLine="496"/>
        <w:textAlignment w:val="auto"/>
        <w:rPr>
          <w:rFonts w:ascii="宋体" w:hAnsi="宋体" w:eastAsia="宋体" w:cs="宋体"/>
          <w:sz w:val="24"/>
          <w:szCs w:val="24"/>
        </w:rPr>
      </w:pPr>
      <w:r>
        <w:rPr>
          <w:rFonts w:ascii="宋体" w:hAnsi="宋体" w:eastAsia="宋体" w:cs="宋体"/>
          <w:spacing w:val="-1"/>
          <w:sz w:val="24"/>
          <w:szCs w:val="24"/>
        </w:rPr>
        <w:t>13.2 在特殊情况下，招标人在原定投标文件有效期内可以根据需要向投标</w:t>
      </w:r>
      <w:r>
        <w:rPr>
          <w:rFonts w:ascii="宋体" w:hAnsi="宋体" w:eastAsia="宋体" w:cs="宋体"/>
          <w:spacing w:val="-3"/>
          <w:sz w:val="24"/>
          <w:szCs w:val="24"/>
        </w:rPr>
        <w:t>人提出延长投标文件有效期的要求，投标人应立即以传真等书面形式对此要求向</w:t>
      </w:r>
      <w:r>
        <w:rPr>
          <w:rFonts w:ascii="宋体" w:hAnsi="宋体" w:eastAsia="宋体" w:cs="宋体"/>
          <w:spacing w:val="-2"/>
          <w:sz w:val="24"/>
          <w:szCs w:val="24"/>
        </w:rPr>
        <w:t>招标人作出答复；投标人可以拒绝招标人的要求而不会因此被没收报价保证金。</w:t>
      </w:r>
      <w:r>
        <w:rPr>
          <w:rFonts w:ascii="宋体" w:hAnsi="宋体" w:eastAsia="宋体" w:cs="宋体"/>
          <w:spacing w:val="-3"/>
          <w:sz w:val="24"/>
          <w:szCs w:val="24"/>
        </w:rPr>
        <w:t>同意延期的投标人应相应地延长投标保证金的有效期，但不得因此而提出修改投标文件的要求。在延长期内，本须知关于投标保证金的退还与没收的规定仍然适</w:t>
      </w:r>
      <w:r>
        <w:rPr>
          <w:rFonts w:ascii="宋体" w:hAnsi="宋体" w:eastAsia="宋体" w:cs="宋体"/>
          <w:spacing w:val="-6"/>
          <w:sz w:val="24"/>
          <w:szCs w:val="24"/>
        </w:rPr>
        <w:t>用。</w:t>
      </w:r>
    </w:p>
    <w:p w14:paraId="41185A98">
      <w:pPr>
        <w:keepNext w:val="0"/>
        <w:keepLines w:val="0"/>
        <w:pageBreakBefore w:val="0"/>
        <w:widowControl w:val="0"/>
        <w:kinsoku/>
        <w:wordWrap w:val="0"/>
        <w:overflowPunct/>
        <w:topLinePunct/>
        <w:autoSpaceDE/>
        <w:autoSpaceDN/>
        <w:bidi w:val="0"/>
        <w:adjustRightInd w:val="0"/>
        <w:snapToGrid w:val="0"/>
        <w:spacing w:before="212" w:line="219" w:lineRule="auto"/>
        <w:ind w:left="521"/>
        <w:textAlignment w:val="auto"/>
        <w:rPr>
          <w:rFonts w:ascii="宋体" w:hAnsi="宋体" w:eastAsia="宋体" w:cs="宋体"/>
          <w:sz w:val="24"/>
          <w:szCs w:val="24"/>
        </w:rPr>
      </w:pPr>
      <w:r>
        <w:rPr>
          <w:rFonts w:ascii="宋体" w:hAnsi="宋体" w:eastAsia="宋体" w:cs="宋体"/>
          <w:b/>
          <w:bCs/>
          <w:spacing w:val="-4"/>
          <w:sz w:val="24"/>
          <w:szCs w:val="24"/>
        </w:rPr>
        <w:t>14.投标文件的签署及规定</w:t>
      </w:r>
    </w:p>
    <w:p w14:paraId="7E8076B7">
      <w:pPr>
        <w:keepNext w:val="0"/>
        <w:keepLines w:val="0"/>
        <w:pageBreakBefore w:val="0"/>
        <w:widowControl w:val="0"/>
        <w:kinsoku/>
        <w:wordWrap w:val="0"/>
        <w:overflowPunct/>
        <w:topLinePunct/>
        <w:autoSpaceDE/>
        <w:autoSpaceDN/>
        <w:bidi w:val="0"/>
        <w:adjustRightInd w:val="0"/>
        <w:snapToGrid w:val="0"/>
        <w:spacing w:before="215" w:line="219" w:lineRule="auto"/>
        <w:ind w:left="521"/>
        <w:textAlignment w:val="auto"/>
        <w:rPr>
          <w:rFonts w:ascii="宋体" w:hAnsi="宋体" w:eastAsia="宋体" w:cs="宋体"/>
          <w:sz w:val="24"/>
          <w:szCs w:val="24"/>
        </w:rPr>
      </w:pPr>
      <w:r>
        <w:rPr>
          <w:rFonts w:ascii="宋体" w:hAnsi="宋体" w:eastAsia="宋体" w:cs="宋体"/>
          <w:spacing w:val="-1"/>
          <w:sz w:val="24"/>
          <w:szCs w:val="24"/>
        </w:rPr>
        <w:t>14.1 组成投标文件的各种文件均应遵守本</w:t>
      </w:r>
      <w:r>
        <w:rPr>
          <w:rFonts w:ascii="宋体" w:hAnsi="宋体" w:eastAsia="宋体" w:cs="宋体"/>
          <w:spacing w:val="-2"/>
          <w:sz w:val="24"/>
          <w:szCs w:val="24"/>
        </w:rPr>
        <w:t>条规定。</w:t>
      </w:r>
    </w:p>
    <w:p w14:paraId="3EC1C72E">
      <w:pPr>
        <w:keepNext w:val="0"/>
        <w:keepLines w:val="0"/>
        <w:pageBreakBefore w:val="0"/>
        <w:widowControl w:val="0"/>
        <w:kinsoku/>
        <w:wordWrap w:val="0"/>
        <w:overflowPunct/>
        <w:topLinePunct/>
        <w:autoSpaceDE/>
        <w:autoSpaceDN/>
        <w:bidi w:val="0"/>
        <w:adjustRightInd w:val="0"/>
        <w:snapToGrid w:val="0"/>
        <w:spacing w:before="215" w:line="302" w:lineRule="auto"/>
        <w:ind w:left="24" w:right="125" w:firstLine="496"/>
        <w:textAlignment w:val="auto"/>
        <w:rPr>
          <w:rFonts w:ascii="宋体" w:hAnsi="宋体" w:eastAsia="宋体" w:cs="宋体"/>
          <w:sz w:val="24"/>
          <w:szCs w:val="24"/>
        </w:rPr>
      </w:pPr>
      <w:r>
        <w:rPr>
          <w:rFonts w:ascii="宋体" w:hAnsi="宋体" w:eastAsia="宋体" w:cs="宋体"/>
          <w:spacing w:val="-3"/>
          <w:sz w:val="24"/>
          <w:szCs w:val="24"/>
        </w:rPr>
        <w:t>14.2 投标文件由投标人使用“</w:t>
      </w:r>
      <w:r>
        <w:rPr>
          <w:rFonts w:ascii="宋体" w:hAnsi="宋体" w:eastAsia="宋体" w:cs="宋体"/>
          <w:spacing w:val="-76"/>
          <w:sz w:val="24"/>
          <w:szCs w:val="24"/>
        </w:rPr>
        <w:t xml:space="preserve"> </w:t>
      </w:r>
      <w:r>
        <w:rPr>
          <w:rFonts w:ascii="宋体" w:hAnsi="宋体" w:eastAsia="宋体" w:cs="宋体"/>
          <w:spacing w:val="-3"/>
          <w:sz w:val="24"/>
          <w:szCs w:val="24"/>
        </w:rPr>
        <w:t>山西政府采购云平台</w:t>
      </w:r>
      <w:r>
        <w:rPr>
          <w:rFonts w:ascii="宋体" w:hAnsi="宋体" w:eastAsia="宋体" w:cs="宋体"/>
          <w:spacing w:val="-88"/>
          <w:sz w:val="24"/>
          <w:szCs w:val="24"/>
        </w:rPr>
        <w:t xml:space="preserve"> </w:t>
      </w:r>
      <w:r>
        <w:rPr>
          <w:rFonts w:ascii="宋体" w:hAnsi="宋体" w:eastAsia="宋体" w:cs="宋体"/>
          <w:spacing w:val="-3"/>
          <w:sz w:val="24"/>
          <w:szCs w:val="24"/>
        </w:rPr>
        <w:t>”提供的“投标文件编</w:t>
      </w:r>
      <w:r>
        <w:rPr>
          <w:rFonts w:ascii="宋体" w:hAnsi="宋体" w:eastAsia="宋体" w:cs="宋体"/>
          <w:spacing w:val="-5"/>
          <w:sz w:val="24"/>
          <w:szCs w:val="24"/>
        </w:rPr>
        <w:t>制工具</w:t>
      </w:r>
      <w:r>
        <w:rPr>
          <w:rFonts w:ascii="宋体" w:hAnsi="宋体" w:eastAsia="宋体" w:cs="宋体"/>
          <w:spacing w:val="-87"/>
          <w:sz w:val="24"/>
          <w:szCs w:val="24"/>
        </w:rPr>
        <w:t xml:space="preserve"> </w:t>
      </w:r>
      <w:r>
        <w:rPr>
          <w:rFonts w:ascii="宋体" w:hAnsi="宋体" w:eastAsia="宋体" w:cs="宋体"/>
          <w:spacing w:val="-5"/>
          <w:sz w:val="24"/>
          <w:szCs w:val="24"/>
        </w:rPr>
        <w:t>”制作生成。</w:t>
      </w:r>
    </w:p>
    <w:p w14:paraId="60C36BBA">
      <w:pPr>
        <w:keepNext w:val="0"/>
        <w:keepLines w:val="0"/>
        <w:pageBreakBefore w:val="0"/>
        <w:widowControl w:val="0"/>
        <w:kinsoku/>
        <w:wordWrap w:val="0"/>
        <w:overflowPunct/>
        <w:topLinePunct/>
        <w:autoSpaceDE/>
        <w:autoSpaceDN/>
        <w:bidi w:val="0"/>
        <w:adjustRightInd w:val="0"/>
        <w:snapToGrid w:val="0"/>
        <w:spacing w:before="215" w:line="329" w:lineRule="auto"/>
        <w:ind w:left="24" w:right="99" w:firstLine="496"/>
        <w:textAlignment w:val="auto"/>
        <w:rPr>
          <w:rFonts w:ascii="宋体" w:hAnsi="宋体" w:eastAsia="宋体" w:cs="宋体"/>
          <w:sz w:val="24"/>
          <w:szCs w:val="24"/>
        </w:rPr>
      </w:pPr>
      <w:r>
        <w:rPr>
          <w:rFonts w:ascii="宋体" w:hAnsi="宋体" w:eastAsia="宋体" w:cs="宋体"/>
          <w:spacing w:val="-6"/>
          <w:sz w:val="24"/>
          <w:szCs w:val="24"/>
        </w:rPr>
        <w:t>14.3</w:t>
      </w:r>
      <w:r>
        <w:rPr>
          <w:rFonts w:ascii="宋体" w:hAnsi="宋体" w:eastAsia="宋体" w:cs="宋体"/>
          <w:spacing w:val="-32"/>
          <w:sz w:val="24"/>
          <w:szCs w:val="24"/>
        </w:rPr>
        <w:t xml:space="preserve"> </w:t>
      </w:r>
      <w:r>
        <w:rPr>
          <w:rFonts w:ascii="宋体" w:hAnsi="宋体" w:eastAsia="宋体" w:cs="宋体"/>
          <w:spacing w:val="-6"/>
          <w:sz w:val="24"/>
          <w:szCs w:val="24"/>
        </w:rPr>
        <w:t>投标人在电子投标文件及相关文件的签订、履行、通知等事项中的“盖</w:t>
      </w:r>
      <w:r>
        <w:rPr>
          <w:rFonts w:ascii="宋体" w:hAnsi="宋体" w:eastAsia="宋体" w:cs="宋体"/>
          <w:spacing w:val="-7"/>
          <w:sz w:val="24"/>
          <w:szCs w:val="24"/>
        </w:rPr>
        <w:t>章</w:t>
      </w:r>
      <w:r>
        <w:rPr>
          <w:rFonts w:ascii="宋体" w:hAnsi="宋体" w:eastAsia="宋体" w:cs="宋体"/>
          <w:spacing w:val="-72"/>
          <w:sz w:val="24"/>
          <w:szCs w:val="24"/>
        </w:rPr>
        <w:t xml:space="preserve"> </w:t>
      </w:r>
      <w:r>
        <w:rPr>
          <w:rFonts w:ascii="宋体" w:hAnsi="宋体" w:eastAsia="宋体" w:cs="宋体"/>
          <w:spacing w:val="-7"/>
          <w:sz w:val="24"/>
          <w:szCs w:val="24"/>
        </w:rPr>
        <w:t>”、“</w:t>
      </w:r>
      <w:r>
        <w:rPr>
          <w:rFonts w:ascii="宋体" w:hAnsi="宋体" w:eastAsia="宋体" w:cs="宋体"/>
          <w:spacing w:val="-92"/>
          <w:sz w:val="24"/>
          <w:szCs w:val="24"/>
        </w:rPr>
        <w:t xml:space="preserve"> </w:t>
      </w:r>
      <w:r>
        <w:rPr>
          <w:rFonts w:hint="eastAsia" w:ascii="宋体" w:hAnsi="宋体" w:eastAsia="宋体" w:cs="宋体"/>
          <w:spacing w:val="-7"/>
          <w:sz w:val="24"/>
          <w:szCs w:val="24"/>
          <w:lang w:eastAsia="zh-CN"/>
        </w:rPr>
        <w:t>签章</w:t>
      </w:r>
      <w:r>
        <w:rPr>
          <w:rFonts w:ascii="宋体" w:hAnsi="宋体" w:eastAsia="宋体" w:cs="宋体"/>
          <w:spacing w:val="-88"/>
          <w:sz w:val="24"/>
          <w:szCs w:val="24"/>
        </w:rPr>
        <w:t xml:space="preserve"> </w:t>
      </w:r>
      <w:r>
        <w:rPr>
          <w:rFonts w:ascii="宋体" w:hAnsi="宋体" w:eastAsia="宋体" w:cs="宋体"/>
          <w:spacing w:val="-7"/>
          <w:sz w:val="24"/>
          <w:szCs w:val="24"/>
        </w:rPr>
        <w:t>”、“公章</w:t>
      </w:r>
      <w:r>
        <w:rPr>
          <w:rFonts w:ascii="宋体" w:hAnsi="宋体" w:eastAsia="宋体" w:cs="宋体"/>
          <w:spacing w:val="-88"/>
          <w:sz w:val="24"/>
          <w:szCs w:val="24"/>
        </w:rPr>
        <w:t xml:space="preserve"> </w:t>
      </w:r>
      <w:r>
        <w:rPr>
          <w:rFonts w:ascii="宋体" w:hAnsi="宋体" w:eastAsia="宋体" w:cs="宋体"/>
          <w:spacing w:val="-7"/>
          <w:sz w:val="24"/>
          <w:szCs w:val="24"/>
        </w:rPr>
        <w:t>”等处均仅指与投标人名称全称相一致的标准公章的电</w:t>
      </w:r>
      <w:r>
        <w:rPr>
          <w:rFonts w:ascii="宋体" w:hAnsi="宋体" w:eastAsia="宋体" w:cs="宋体"/>
          <w:spacing w:val="-2"/>
          <w:sz w:val="24"/>
          <w:szCs w:val="24"/>
        </w:rPr>
        <w:t>子签章，不得使用其它（如带有“专用章</w:t>
      </w:r>
      <w:r>
        <w:rPr>
          <w:rFonts w:ascii="宋体" w:hAnsi="宋体" w:eastAsia="宋体" w:cs="宋体"/>
          <w:spacing w:val="-78"/>
          <w:sz w:val="24"/>
          <w:szCs w:val="24"/>
        </w:rPr>
        <w:t xml:space="preserve"> </w:t>
      </w:r>
      <w:r>
        <w:rPr>
          <w:rFonts w:ascii="宋体" w:hAnsi="宋体" w:eastAsia="宋体" w:cs="宋体"/>
          <w:spacing w:val="-2"/>
          <w:sz w:val="24"/>
          <w:szCs w:val="24"/>
        </w:rPr>
        <w:t>”等字样）的</w:t>
      </w:r>
      <w:r>
        <w:rPr>
          <w:rFonts w:hint="eastAsia" w:ascii="宋体" w:hAnsi="宋体" w:eastAsia="宋体" w:cs="宋体"/>
          <w:spacing w:val="-2"/>
          <w:sz w:val="24"/>
          <w:szCs w:val="24"/>
          <w:lang w:eastAsia="zh-CN"/>
        </w:rPr>
        <w:t>签章</w:t>
      </w:r>
      <w:r>
        <w:rPr>
          <w:rFonts w:ascii="宋体" w:hAnsi="宋体" w:eastAsia="宋体" w:cs="宋体"/>
          <w:spacing w:val="-2"/>
          <w:sz w:val="24"/>
          <w:szCs w:val="24"/>
        </w:rPr>
        <w:t>。</w:t>
      </w:r>
    </w:p>
    <w:p w14:paraId="436D40F6">
      <w:pPr>
        <w:keepNext w:val="0"/>
        <w:keepLines w:val="0"/>
        <w:pageBreakBefore w:val="0"/>
        <w:widowControl w:val="0"/>
        <w:kinsoku/>
        <w:wordWrap w:val="0"/>
        <w:overflowPunct/>
        <w:topLinePunct/>
        <w:autoSpaceDE/>
        <w:autoSpaceDN/>
        <w:bidi w:val="0"/>
        <w:adjustRightInd w:val="0"/>
        <w:snapToGrid w:val="0"/>
        <w:spacing w:before="217" w:line="375" w:lineRule="auto"/>
        <w:ind w:left="23" w:firstLine="480"/>
        <w:jc w:val="both"/>
        <w:textAlignment w:val="auto"/>
        <w:rPr>
          <w:rFonts w:ascii="宋体" w:hAnsi="宋体" w:eastAsia="宋体" w:cs="宋体"/>
          <w:sz w:val="24"/>
          <w:szCs w:val="24"/>
        </w:rPr>
      </w:pPr>
      <w:r>
        <w:rPr>
          <w:rFonts w:ascii="宋体" w:hAnsi="宋体" w:eastAsia="宋体" w:cs="宋体"/>
          <w:spacing w:val="-3"/>
          <w:sz w:val="24"/>
          <w:szCs w:val="24"/>
        </w:rPr>
        <w:t>招标文件第七章投标文件格式中要求盖单位公章和（或）签字</w:t>
      </w:r>
      <w:r>
        <w:rPr>
          <w:rFonts w:ascii="宋体" w:hAnsi="宋体" w:eastAsia="宋体" w:cs="宋体"/>
          <w:spacing w:val="-4"/>
          <w:sz w:val="24"/>
          <w:szCs w:val="24"/>
        </w:rPr>
        <w:t>的地方，投标</w:t>
      </w:r>
      <w:r>
        <w:rPr>
          <w:rFonts w:ascii="宋体" w:hAnsi="宋体" w:eastAsia="宋体" w:cs="宋体"/>
          <w:spacing w:val="-2"/>
          <w:sz w:val="24"/>
          <w:szCs w:val="24"/>
        </w:rPr>
        <w:t>人均应使用CA</w:t>
      </w:r>
      <w:r>
        <w:rPr>
          <w:rFonts w:ascii="宋体" w:hAnsi="宋体" w:eastAsia="宋体" w:cs="宋体"/>
          <w:spacing w:val="-48"/>
          <w:sz w:val="24"/>
          <w:szCs w:val="24"/>
        </w:rPr>
        <w:t xml:space="preserve"> </w:t>
      </w:r>
      <w:r>
        <w:rPr>
          <w:rFonts w:ascii="宋体" w:hAnsi="宋体" w:eastAsia="宋体" w:cs="宋体"/>
          <w:spacing w:val="-2"/>
          <w:sz w:val="24"/>
          <w:szCs w:val="24"/>
        </w:rPr>
        <w:t>数字证书加盖投标人的单位电子</w:t>
      </w:r>
      <w:r>
        <w:rPr>
          <w:rFonts w:hint="eastAsia" w:ascii="宋体" w:hAnsi="宋体" w:eastAsia="宋体" w:cs="宋体"/>
          <w:spacing w:val="-2"/>
          <w:sz w:val="24"/>
          <w:szCs w:val="24"/>
          <w:lang w:eastAsia="zh-CN"/>
        </w:rPr>
        <w:t>签章</w:t>
      </w:r>
      <w:r>
        <w:rPr>
          <w:rFonts w:ascii="宋体" w:hAnsi="宋体" w:eastAsia="宋体" w:cs="宋体"/>
          <w:spacing w:val="-2"/>
          <w:sz w:val="24"/>
          <w:szCs w:val="24"/>
        </w:rPr>
        <w:t>和（或）法定代表</w:t>
      </w:r>
      <w:r>
        <w:rPr>
          <w:rFonts w:ascii="宋体" w:hAnsi="宋体" w:eastAsia="宋体" w:cs="宋体"/>
          <w:spacing w:val="-3"/>
          <w:sz w:val="24"/>
          <w:szCs w:val="24"/>
        </w:rPr>
        <w:t>人和（或）</w:t>
      </w:r>
      <w:r>
        <w:rPr>
          <w:rFonts w:ascii="宋体" w:hAnsi="宋体" w:eastAsia="宋体" w:cs="宋体"/>
          <w:spacing w:val="-1"/>
          <w:sz w:val="24"/>
          <w:szCs w:val="24"/>
        </w:rPr>
        <w:t>被授权代理人的个人电子</w:t>
      </w:r>
      <w:r>
        <w:rPr>
          <w:rFonts w:hint="eastAsia" w:ascii="宋体" w:hAnsi="宋体" w:eastAsia="宋体" w:cs="宋体"/>
          <w:spacing w:val="-1"/>
          <w:sz w:val="24"/>
          <w:szCs w:val="24"/>
          <w:lang w:eastAsia="zh-CN"/>
        </w:rPr>
        <w:t>签章</w:t>
      </w:r>
      <w:r>
        <w:rPr>
          <w:rFonts w:ascii="宋体" w:hAnsi="宋体" w:eastAsia="宋体" w:cs="宋体"/>
          <w:spacing w:val="-1"/>
          <w:sz w:val="24"/>
          <w:szCs w:val="24"/>
        </w:rPr>
        <w:t>或电子签名章。</w:t>
      </w:r>
    </w:p>
    <w:p w14:paraId="493827B2">
      <w:pPr>
        <w:keepNext w:val="0"/>
        <w:keepLines w:val="0"/>
        <w:pageBreakBefore w:val="0"/>
        <w:widowControl w:val="0"/>
        <w:kinsoku/>
        <w:wordWrap w:val="0"/>
        <w:overflowPunct/>
        <w:topLinePunct/>
        <w:autoSpaceDE/>
        <w:autoSpaceDN/>
        <w:bidi w:val="0"/>
        <w:adjustRightInd w:val="0"/>
        <w:snapToGrid w:val="0"/>
        <w:spacing w:before="243" w:line="220" w:lineRule="auto"/>
        <w:ind w:left="51"/>
        <w:textAlignment w:val="auto"/>
        <w:outlineLvl w:val="1"/>
        <w:rPr>
          <w:rFonts w:ascii="宋体" w:hAnsi="宋体" w:eastAsia="宋体" w:cs="宋体"/>
          <w:sz w:val="28"/>
          <w:szCs w:val="28"/>
        </w:rPr>
      </w:pPr>
      <w:r>
        <w:rPr>
          <w:rFonts w:ascii="宋体" w:hAnsi="宋体" w:eastAsia="宋体" w:cs="宋体"/>
          <w:b/>
          <w:bCs/>
          <w:spacing w:val="-7"/>
          <w:sz w:val="28"/>
          <w:szCs w:val="28"/>
        </w:rPr>
        <w:t>四、投标文件的递交</w:t>
      </w:r>
    </w:p>
    <w:p w14:paraId="770F4F8F">
      <w:pPr>
        <w:pStyle w:val="4"/>
        <w:keepNext w:val="0"/>
        <w:keepLines w:val="0"/>
        <w:pageBreakBefore w:val="0"/>
        <w:widowControl w:val="0"/>
        <w:kinsoku/>
        <w:wordWrap w:val="0"/>
        <w:overflowPunct/>
        <w:topLinePunct/>
        <w:autoSpaceDE/>
        <w:autoSpaceDN/>
        <w:bidi w:val="0"/>
        <w:adjustRightInd w:val="0"/>
        <w:snapToGrid w:val="0"/>
        <w:spacing w:line="241" w:lineRule="auto"/>
        <w:textAlignment w:val="auto"/>
      </w:pPr>
    </w:p>
    <w:p w14:paraId="757FD5A8">
      <w:pPr>
        <w:keepNext w:val="0"/>
        <w:keepLines w:val="0"/>
        <w:pageBreakBefore w:val="0"/>
        <w:widowControl w:val="0"/>
        <w:kinsoku/>
        <w:wordWrap w:val="0"/>
        <w:overflowPunct/>
        <w:topLinePunct/>
        <w:autoSpaceDE/>
        <w:autoSpaceDN/>
        <w:bidi w:val="0"/>
        <w:adjustRightInd w:val="0"/>
        <w:snapToGrid w:val="0"/>
        <w:spacing w:before="78" w:line="219" w:lineRule="auto"/>
        <w:ind w:left="521"/>
        <w:textAlignment w:val="auto"/>
        <w:rPr>
          <w:rFonts w:ascii="宋体" w:hAnsi="宋体" w:eastAsia="宋体" w:cs="宋体"/>
          <w:sz w:val="24"/>
          <w:szCs w:val="24"/>
        </w:rPr>
      </w:pPr>
      <w:r>
        <w:rPr>
          <w:rFonts w:ascii="宋体" w:hAnsi="宋体" w:eastAsia="宋体" w:cs="宋体"/>
          <w:b/>
          <w:bCs/>
          <w:spacing w:val="-4"/>
          <w:sz w:val="24"/>
          <w:szCs w:val="24"/>
        </w:rPr>
        <w:t>15.投标文件的密封及标记</w:t>
      </w:r>
    </w:p>
    <w:p w14:paraId="2C4DD658">
      <w:pPr>
        <w:keepNext w:val="0"/>
        <w:keepLines w:val="0"/>
        <w:pageBreakBefore w:val="0"/>
        <w:widowControl w:val="0"/>
        <w:kinsoku/>
        <w:wordWrap w:val="0"/>
        <w:overflowPunct/>
        <w:topLinePunct/>
        <w:autoSpaceDE/>
        <w:autoSpaceDN/>
        <w:bidi w:val="0"/>
        <w:adjustRightInd w:val="0"/>
        <w:snapToGrid w:val="0"/>
        <w:spacing w:before="215" w:line="376" w:lineRule="auto"/>
        <w:ind w:left="25" w:right="99" w:firstLine="495"/>
        <w:jc w:val="both"/>
        <w:textAlignment w:val="auto"/>
        <w:rPr>
          <w:rFonts w:ascii="宋体" w:hAnsi="宋体" w:eastAsia="宋体" w:cs="宋体"/>
          <w:sz w:val="24"/>
          <w:szCs w:val="24"/>
        </w:rPr>
      </w:pPr>
      <w:r>
        <w:rPr>
          <w:rFonts w:ascii="宋体" w:hAnsi="宋体" w:eastAsia="宋体" w:cs="宋体"/>
          <w:spacing w:val="-2"/>
          <w:sz w:val="24"/>
          <w:szCs w:val="24"/>
        </w:rPr>
        <w:t>15.1</w:t>
      </w:r>
      <w:r>
        <w:rPr>
          <w:rFonts w:ascii="宋体" w:hAnsi="宋体" w:eastAsia="宋体" w:cs="宋体"/>
          <w:spacing w:val="-47"/>
          <w:sz w:val="24"/>
          <w:szCs w:val="24"/>
        </w:rPr>
        <w:t xml:space="preserve"> </w:t>
      </w:r>
      <w:r>
        <w:rPr>
          <w:rFonts w:ascii="宋体" w:hAnsi="宋体" w:eastAsia="宋体" w:cs="宋体"/>
          <w:spacing w:val="-2"/>
          <w:sz w:val="24"/>
          <w:szCs w:val="24"/>
        </w:rPr>
        <w:t>投标人应当使用数字</w:t>
      </w:r>
      <w:r>
        <w:rPr>
          <w:rFonts w:ascii="宋体" w:hAnsi="宋体" w:eastAsia="宋体" w:cs="宋体"/>
          <w:spacing w:val="-65"/>
          <w:sz w:val="24"/>
          <w:szCs w:val="24"/>
        </w:rPr>
        <w:t xml:space="preserve"> </w:t>
      </w:r>
      <w:r>
        <w:rPr>
          <w:rFonts w:ascii="宋体" w:hAnsi="宋体" w:eastAsia="宋体" w:cs="宋体"/>
          <w:spacing w:val="-2"/>
          <w:sz w:val="24"/>
          <w:szCs w:val="24"/>
        </w:rPr>
        <w:t>CA</w:t>
      </w:r>
      <w:r>
        <w:rPr>
          <w:rFonts w:ascii="宋体" w:hAnsi="宋体" w:eastAsia="宋体" w:cs="宋体"/>
          <w:spacing w:val="-60"/>
          <w:sz w:val="24"/>
          <w:szCs w:val="24"/>
        </w:rPr>
        <w:t xml:space="preserve"> </w:t>
      </w:r>
      <w:r>
        <w:rPr>
          <w:rFonts w:ascii="宋体" w:hAnsi="宋体" w:eastAsia="宋体" w:cs="宋体"/>
          <w:spacing w:val="-2"/>
          <w:sz w:val="24"/>
          <w:szCs w:val="24"/>
        </w:rPr>
        <w:t>证书按山西政府采购平台的要求加密上传投标</w:t>
      </w:r>
      <w:r>
        <w:rPr>
          <w:rFonts w:ascii="宋体" w:hAnsi="宋体" w:eastAsia="宋体" w:cs="宋体"/>
          <w:spacing w:val="-3"/>
          <w:sz w:val="24"/>
          <w:szCs w:val="24"/>
        </w:rPr>
        <w:t>文件。因投标人自身原因而导致投标文件无法上传或逾期上传,则视为无效投标,</w:t>
      </w:r>
      <w:r>
        <w:rPr>
          <w:rFonts w:ascii="宋体" w:hAnsi="宋体" w:eastAsia="宋体" w:cs="宋体"/>
          <w:spacing w:val="-1"/>
          <w:sz w:val="24"/>
          <w:szCs w:val="24"/>
        </w:rPr>
        <w:t xml:space="preserve">投标人自行承担由此导致的全部责任。 </w:t>
      </w:r>
    </w:p>
    <w:p w14:paraId="48E1121D">
      <w:pPr>
        <w:keepNext w:val="0"/>
        <w:keepLines w:val="0"/>
        <w:pageBreakBefore w:val="0"/>
        <w:widowControl w:val="0"/>
        <w:kinsoku/>
        <w:wordWrap w:val="0"/>
        <w:overflowPunct/>
        <w:topLinePunct/>
        <w:autoSpaceDE/>
        <w:autoSpaceDN/>
        <w:bidi w:val="0"/>
        <w:adjustRightInd w:val="0"/>
        <w:snapToGrid w:val="0"/>
        <w:spacing w:before="33" w:line="220" w:lineRule="auto"/>
        <w:ind w:left="521"/>
        <w:textAlignment w:val="auto"/>
        <w:rPr>
          <w:rFonts w:ascii="宋体" w:hAnsi="宋体" w:eastAsia="宋体" w:cs="宋体"/>
          <w:sz w:val="24"/>
          <w:szCs w:val="24"/>
        </w:rPr>
      </w:pPr>
      <w:r>
        <w:rPr>
          <w:rFonts w:ascii="宋体" w:hAnsi="宋体" w:eastAsia="宋体" w:cs="宋体"/>
          <w:b/>
          <w:bCs/>
          <w:spacing w:val="-5"/>
          <w:sz w:val="24"/>
          <w:szCs w:val="24"/>
        </w:rPr>
        <w:t>16.投标截止时间</w:t>
      </w:r>
    </w:p>
    <w:p w14:paraId="4CDFC377">
      <w:pPr>
        <w:keepNext w:val="0"/>
        <w:keepLines w:val="0"/>
        <w:pageBreakBefore w:val="0"/>
        <w:widowControl w:val="0"/>
        <w:kinsoku/>
        <w:wordWrap w:val="0"/>
        <w:overflowPunct/>
        <w:topLinePunct/>
        <w:autoSpaceDE/>
        <w:autoSpaceDN/>
        <w:bidi w:val="0"/>
        <w:adjustRightInd w:val="0"/>
        <w:snapToGrid w:val="0"/>
        <w:spacing w:before="217" w:line="370" w:lineRule="auto"/>
        <w:ind w:left="50" w:right="185" w:firstLine="470"/>
        <w:textAlignment w:val="auto"/>
        <w:rPr>
          <w:rFonts w:ascii="宋体" w:hAnsi="宋体" w:eastAsia="宋体" w:cs="宋体"/>
          <w:sz w:val="24"/>
          <w:szCs w:val="24"/>
        </w:rPr>
      </w:pPr>
      <w:r>
        <w:rPr>
          <w:rFonts w:ascii="宋体" w:hAnsi="宋体" w:eastAsia="宋体" w:cs="宋体"/>
          <w:spacing w:val="-1"/>
          <w:sz w:val="24"/>
          <w:szCs w:val="24"/>
        </w:rPr>
        <w:t>16.1</w:t>
      </w:r>
      <w:r>
        <w:rPr>
          <w:rFonts w:ascii="宋体" w:hAnsi="宋体" w:eastAsia="宋体" w:cs="宋体"/>
          <w:spacing w:val="-48"/>
          <w:sz w:val="24"/>
          <w:szCs w:val="24"/>
        </w:rPr>
        <w:t xml:space="preserve"> </w:t>
      </w:r>
      <w:r>
        <w:rPr>
          <w:rFonts w:ascii="宋体" w:hAnsi="宋体" w:eastAsia="宋体" w:cs="宋体"/>
          <w:spacing w:val="-1"/>
          <w:sz w:val="24"/>
          <w:szCs w:val="24"/>
        </w:rPr>
        <w:t>投标文件须按照招标文件规定的时间上传投标文件。</w:t>
      </w:r>
      <w:r>
        <w:rPr>
          <w:rFonts w:ascii="宋体" w:hAnsi="宋体" w:eastAsia="宋体" w:cs="宋体"/>
          <w:spacing w:val="-2"/>
          <w:sz w:val="24"/>
          <w:szCs w:val="24"/>
        </w:rPr>
        <w:t>在投标截止时间以后上传的投标文件，招标人和招标代理拒绝接收。</w:t>
      </w:r>
    </w:p>
    <w:p w14:paraId="350F325E">
      <w:pPr>
        <w:keepNext w:val="0"/>
        <w:keepLines w:val="0"/>
        <w:pageBreakBefore w:val="0"/>
        <w:widowControl w:val="0"/>
        <w:kinsoku/>
        <w:wordWrap w:val="0"/>
        <w:overflowPunct/>
        <w:topLinePunct/>
        <w:autoSpaceDE/>
        <w:autoSpaceDN/>
        <w:bidi w:val="0"/>
        <w:adjustRightInd w:val="0"/>
        <w:snapToGrid w:val="0"/>
        <w:spacing w:before="21" w:line="22" w:lineRule="exact"/>
        <w:ind w:firstLine="14"/>
        <w:textAlignment w:val="auto"/>
      </w:pPr>
    </w:p>
    <w:p w14:paraId="01FA484F">
      <w:pPr>
        <w:keepNext w:val="0"/>
        <w:keepLines w:val="0"/>
        <w:pageBreakBefore w:val="0"/>
        <w:widowControl w:val="0"/>
        <w:kinsoku/>
        <w:wordWrap w:val="0"/>
        <w:overflowPunct/>
        <w:topLinePunct/>
        <w:autoSpaceDE/>
        <w:autoSpaceDN/>
        <w:bidi w:val="0"/>
        <w:adjustRightInd w:val="0"/>
        <w:snapToGrid w:val="0"/>
        <w:spacing w:before="78" w:line="302" w:lineRule="auto"/>
        <w:ind w:left="34" w:right="100" w:firstLine="486"/>
        <w:textAlignment w:val="auto"/>
        <w:rPr>
          <w:rFonts w:ascii="宋体" w:hAnsi="宋体" w:eastAsia="宋体" w:cs="宋体"/>
          <w:sz w:val="24"/>
          <w:szCs w:val="24"/>
        </w:rPr>
      </w:pPr>
      <w:r>
        <w:rPr>
          <w:rFonts w:ascii="宋体" w:hAnsi="宋体" w:eastAsia="宋体" w:cs="宋体"/>
          <w:spacing w:val="-1"/>
          <w:sz w:val="24"/>
          <w:szCs w:val="24"/>
        </w:rPr>
        <w:t>16.2</w:t>
      </w:r>
      <w:r>
        <w:rPr>
          <w:rFonts w:ascii="宋体" w:hAnsi="宋体" w:eastAsia="宋体" w:cs="宋体"/>
          <w:spacing w:val="-48"/>
          <w:sz w:val="24"/>
          <w:szCs w:val="24"/>
        </w:rPr>
        <w:t xml:space="preserve"> </w:t>
      </w:r>
      <w:r>
        <w:rPr>
          <w:rFonts w:ascii="宋体" w:hAnsi="宋体" w:eastAsia="宋体" w:cs="宋体"/>
          <w:spacing w:val="-1"/>
          <w:sz w:val="24"/>
          <w:szCs w:val="24"/>
        </w:rPr>
        <w:t>投标文件须按照现场宣读的投标解密时间进行解密，</w:t>
      </w:r>
      <w:r>
        <w:rPr>
          <w:rFonts w:ascii="宋体" w:hAnsi="宋体" w:eastAsia="宋体" w:cs="宋体"/>
          <w:spacing w:val="-2"/>
          <w:sz w:val="24"/>
          <w:szCs w:val="24"/>
        </w:rPr>
        <w:t>投标人在规定的时间未进行解密的，投标无效。</w:t>
      </w:r>
    </w:p>
    <w:p w14:paraId="3B18AECC">
      <w:pPr>
        <w:keepNext w:val="0"/>
        <w:keepLines w:val="0"/>
        <w:pageBreakBefore w:val="0"/>
        <w:widowControl w:val="0"/>
        <w:kinsoku/>
        <w:wordWrap w:val="0"/>
        <w:overflowPunct/>
        <w:topLinePunct/>
        <w:autoSpaceDE/>
        <w:autoSpaceDN/>
        <w:bidi w:val="0"/>
        <w:adjustRightInd w:val="0"/>
        <w:snapToGrid w:val="0"/>
        <w:spacing w:before="213" w:line="330" w:lineRule="auto"/>
        <w:ind w:left="22" w:right="13" w:firstLine="498"/>
        <w:textAlignment w:val="auto"/>
        <w:rPr>
          <w:rFonts w:ascii="宋体" w:hAnsi="宋体" w:eastAsia="宋体" w:cs="宋体"/>
          <w:sz w:val="24"/>
          <w:szCs w:val="24"/>
        </w:rPr>
      </w:pPr>
      <w:r>
        <w:rPr>
          <w:rFonts w:ascii="宋体" w:hAnsi="宋体" w:eastAsia="宋体" w:cs="宋体"/>
          <w:spacing w:val="-1"/>
          <w:sz w:val="24"/>
          <w:szCs w:val="24"/>
        </w:rPr>
        <w:t>16.3 招标代理根据本须知的规定，通过修改招标文件或自行决定延长投标</w:t>
      </w:r>
      <w:r>
        <w:rPr>
          <w:rFonts w:ascii="宋体" w:hAnsi="宋体" w:eastAsia="宋体" w:cs="宋体"/>
          <w:spacing w:val="-3"/>
          <w:sz w:val="24"/>
          <w:szCs w:val="24"/>
        </w:rPr>
        <w:t>截止日期的，招标人和投标人受投标截止日期制约的所有权利和义务均延长至新</w:t>
      </w:r>
      <w:r>
        <w:rPr>
          <w:rFonts w:ascii="宋体" w:hAnsi="宋体" w:eastAsia="宋体" w:cs="宋体"/>
          <w:spacing w:val="-2"/>
          <w:sz w:val="24"/>
          <w:szCs w:val="24"/>
        </w:rPr>
        <w:t>的截止日期。</w:t>
      </w:r>
    </w:p>
    <w:p w14:paraId="6D055CA5">
      <w:pPr>
        <w:keepNext w:val="0"/>
        <w:keepLines w:val="0"/>
        <w:pageBreakBefore w:val="0"/>
        <w:widowControl w:val="0"/>
        <w:kinsoku/>
        <w:wordWrap w:val="0"/>
        <w:overflowPunct/>
        <w:topLinePunct/>
        <w:autoSpaceDE/>
        <w:autoSpaceDN/>
        <w:bidi w:val="0"/>
        <w:adjustRightInd w:val="0"/>
        <w:snapToGrid w:val="0"/>
        <w:spacing w:before="213" w:line="219" w:lineRule="auto"/>
        <w:ind w:left="521"/>
        <w:textAlignment w:val="auto"/>
        <w:rPr>
          <w:rFonts w:ascii="宋体" w:hAnsi="宋体" w:eastAsia="宋体" w:cs="宋体"/>
          <w:sz w:val="24"/>
          <w:szCs w:val="24"/>
        </w:rPr>
      </w:pPr>
      <w:r>
        <w:rPr>
          <w:rFonts w:ascii="宋体" w:hAnsi="宋体" w:eastAsia="宋体" w:cs="宋体"/>
          <w:b/>
          <w:bCs/>
          <w:spacing w:val="-4"/>
          <w:sz w:val="24"/>
          <w:szCs w:val="24"/>
        </w:rPr>
        <w:t>17.投标文件的补充、修改和撤回</w:t>
      </w:r>
    </w:p>
    <w:p w14:paraId="48391076">
      <w:pPr>
        <w:keepNext w:val="0"/>
        <w:keepLines w:val="0"/>
        <w:pageBreakBefore w:val="0"/>
        <w:widowControl w:val="0"/>
        <w:kinsoku/>
        <w:wordWrap w:val="0"/>
        <w:overflowPunct/>
        <w:topLinePunct/>
        <w:autoSpaceDE/>
        <w:autoSpaceDN/>
        <w:bidi w:val="0"/>
        <w:adjustRightInd w:val="0"/>
        <w:snapToGrid w:val="0"/>
        <w:spacing w:before="217" w:line="303" w:lineRule="auto"/>
        <w:ind w:left="46" w:right="100" w:firstLine="474"/>
        <w:textAlignment w:val="auto"/>
        <w:rPr>
          <w:rFonts w:ascii="宋体" w:hAnsi="宋体" w:eastAsia="宋体" w:cs="宋体"/>
          <w:sz w:val="24"/>
          <w:szCs w:val="24"/>
        </w:rPr>
      </w:pPr>
      <w:r>
        <w:rPr>
          <w:rFonts w:ascii="宋体" w:hAnsi="宋体" w:eastAsia="宋体" w:cs="宋体"/>
          <w:spacing w:val="-1"/>
          <w:sz w:val="24"/>
          <w:szCs w:val="24"/>
        </w:rPr>
        <w:t>17.1</w:t>
      </w:r>
      <w:r>
        <w:rPr>
          <w:rFonts w:ascii="宋体" w:hAnsi="宋体" w:eastAsia="宋体" w:cs="宋体"/>
          <w:spacing w:val="-48"/>
          <w:sz w:val="24"/>
          <w:szCs w:val="24"/>
        </w:rPr>
        <w:t xml:space="preserve"> </w:t>
      </w:r>
      <w:r>
        <w:rPr>
          <w:rFonts w:ascii="宋体" w:hAnsi="宋体" w:eastAsia="宋体" w:cs="宋体"/>
          <w:spacing w:val="-1"/>
          <w:sz w:val="24"/>
          <w:szCs w:val="24"/>
        </w:rPr>
        <w:t>投标人在开标解密截止时间前，可对投标文件进行补</w:t>
      </w:r>
      <w:r>
        <w:rPr>
          <w:rFonts w:ascii="宋体" w:hAnsi="宋体" w:eastAsia="宋体" w:cs="宋体"/>
          <w:spacing w:val="-2"/>
          <w:sz w:val="24"/>
          <w:szCs w:val="24"/>
        </w:rPr>
        <w:t>充、修改或者撤</w:t>
      </w:r>
      <w:r>
        <w:rPr>
          <w:rFonts w:ascii="宋体" w:hAnsi="宋体" w:eastAsia="宋体" w:cs="宋体"/>
          <w:spacing w:val="-17"/>
          <w:sz w:val="24"/>
          <w:szCs w:val="24"/>
        </w:rPr>
        <w:t>回。</w:t>
      </w:r>
    </w:p>
    <w:p w14:paraId="737113A4">
      <w:pPr>
        <w:keepNext w:val="0"/>
        <w:keepLines w:val="0"/>
        <w:pageBreakBefore w:val="0"/>
        <w:widowControl w:val="0"/>
        <w:kinsoku/>
        <w:wordWrap w:val="0"/>
        <w:overflowPunct/>
        <w:topLinePunct/>
        <w:autoSpaceDE/>
        <w:autoSpaceDN/>
        <w:bidi w:val="0"/>
        <w:adjustRightInd w:val="0"/>
        <w:snapToGrid w:val="0"/>
        <w:spacing w:before="209" w:line="302" w:lineRule="auto"/>
        <w:ind w:left="25" w:right="100" w:firstLine="495"/>
        <w:textAlignment w:val="auto"/>
        <w:rPr>
          <w:rFonts w:ascii="宋体" w:hAnsi="宋体" w:eastAsia="宋体" w:cs="宋体"/>
          <w:sz w:val="24"/>
          <w:szCs w:val="24"/>
        </w:rPr>
      </w:pPr>
      <w:r>
        <w:rPr>
          <w:rFonts w:ascii="宋体" w:hAnsi="宋体" w:eastAsia="宋体" w:cs="宋体"/>
          <w:spacing w:val="-1"/>
          <w:sz w:val="24"/>
          <w:szCs w:val="24"/>
        </w:rPr>
        <w:t>17.2</w:t>
      </w:r>
      <w:r>
        <w:rPr>
          <w:rFonts w:ascii="宋体" w:hAnsi="宋体" w:eastAsia="宋体" w:cs="宋体"/>
          <w:spacing w:val="-48"/>
          <w:sz w:val="24"/>
          <w:szCs w:val="24"/>
        </w:rPr>
        <w:t xml:space="preserve"> </w:t>
      </w:r>
      <w:r>
        <w:rPr>
          <w:rFonts w:ascii="宋体" w:hAnsi="宋体" w:eastAsia="宋体" w:cs="宋体"/>
          <w:spacing w:val="-1"/>
          <w:sz w:val="24"/>
          <w:szCs w:val="24"/>
        </w:rPr>
        <w:t>投标人对电子投标文件的补充、修改应在电子投标文</w:t>
      </w:r>
      <w:r>
        <w:rPr>
          <w:rFonts w:ascii="宋体" w:hAnsi="宋体" w:eastAsia="宋体" w:cs="宋体"/>
          <w:spacing w:val="-2"/>
          <w:sz w:val="24"/>
          <w:szCs w:val="24"/>
        </w:rPr>
        <w:t>件上进行，修改完成后重新上传。</w:t>
      </w:r>
    </w:p>
    <w:p w14:paraId="07F9729E">
      <w:pPr>
        <w:keepNext w:val="0"/>
        <w:keepLines w:val="0"/>
        <w:pageBreakBefore w:val="0"/>
        <w:widowControl w:val="0"/>
        <w:kinsoku/>
        <w:wordWrap w:val="0"/>
        <w:overflowPunct/>
        <w:topLinePunct/>
        <w:autoSpaceDE/>
        <w:autoSpaceDN/>
        <w:bidi w:val="0"/>
        <w:adjustRightInd w:val="0"/>
        <w:snapToGrid w:val="0"/>
        <w:spacing w:before="214" w:line="302" w:lineRule="auto"/>
        <w:ind w:left="25" w:right="100" w:firstLine="495"/>
        <w:textAlignment w:val="auto"/>
        <w:rPr>
          <w:rFonts w:ascii="宋体" w:hAnsi="宋体" w:eastAsia="宋体" w:cs="宋体"/>
          <w:sz w:val="24"/>
          <w:szCs w:val="24"/>
        </w:rPr>
      </w:pPr>
      <w:r>
        <w:rPr>
          <w:rFonts w:ascii="宋体" w:hAnsi="宋体" w:eastAsia="宋体" w:cs="宋体"/>
          <w:spacing w:val="-1"/>
          <w:sz w:val="24"/>
          <w:szCs w:val="24"/>
        </w:rPr>
        <w:t>17.3</w:t>
      </w:r>
      <w:r>
        <w:rPr>
          <w:rFonts w:ascii="宋体" w:hAnsi="宋体" w:eastAsia="宋体" w:cs="宋体"/>
          <w:spacing w:val="-52"/>
          <w:sz w:val="24"/>
          <w:szCs w:val="24"/>
        </w:rPr>
        <w:t xml:space="preserve"> </w:t>
      </w:r>
      <w:r>
        <w:rPr>
          <w:rFonts w:ascii="宋体" w:hAnsi="宋体" w:eastAsia="宋体" w:cs="宋体"/>
          <w:spacing w:val="-1"/>
          <w:sz w:val="24"/>
          <w:szCs w:val="24"/>
        </w:rPr>
        <w:t>在招标文件要求的投标文件提交截止时间之后，投标人不得对</w:t>
      </w:r>
      <w:r>
        <w:rPr>
          <w:rFonts w:ascii="宋体" w:hAnsi="宋体" w:eastAsia="宋体" w:cs="宋体"/>
          <w:spacing w:val="-2"/>
          <w:sz w:val="24"/>
          <w:szCs w:val="24"/>
        </w:rPr>
        <w:t>其投标</w:t>
      </w:r>
      <w:r>
        <w:rPr>
          <w:rFonts w:ascii="宋体" w:hAnsi="宋体" w:eastAsia="宋体" w:cs="宋体"/>
          <w:spacing w:val="-1"/>
          <w:sz w:val="24"/>
          <w:szCs w:val="24"/>
        </w:rPr>
        <w:t>文件进行补充、修改或撤回。</w:t>
      </w:r>
    </w:p>
    <w:p w14:paraId="260605B9">
      <w:pPr>
        <w:pStyle w:val="4"/>
        <w:keepNext w:val="0"/>
        <w:keepLines w:val="0"/>
        <w:pageBreakBefore w:val="0"/>
        <w:widowControl w:val="0"/>
        <w:kinsoku/>
        <w:wordWrap w:val="0"/>
        <w:overflowPunct/>
        <w:topLinePunct/>
        <w:autoSpaceDE/>
        <w:autoSpaceDN/>
        <w:bidi w:val="0"/>
        <w:adjustRightInd w:val="0"/>
        <w:snapToGrid w:val="0"/>
        <w:spacing w:line="327" w:lineRule="auto"/>
        <w:textAlignment w:val="auto"/>
      </w:pPr>
    </w:p>
    <w:p w14:paraId="72A8B315">
      <w:pPr>
        <w:keepNext w:val="0"/>
        <w:keepLines w:val="0"/>
        <w:pageBreakBefore w:val="0"/>
        <w:widowControl w:val="0"/>
        <w:kinsoku/>
        <w:wordWrap w:val="0"/>
        <w:overflowPunct/>
        <w:topLinePunct/>
        <w:autoSpaceDE/>
        <w:autoSpaceDN/>
        <w:bidi w:val="0"/>
        <w:adjustRightInd w:val="0"/>
        <w:snapToGrid w:val="0"/>
        <w:spacing w:before="92" w:line="221" w:lineRule="auto"/>
        <w:ind w:left="29"/>
        <w:textAlignment w:val="auto"/>
        <w:outlineLvl w:val="1"/>
        <w:rPr>
          <w:rFonts w:ascii="宋体" w:hAnsi="宋体" w:eastAsia="宋体" w:cs="宋体"/>
          <w:sz w:val="28"/>
          <w:szCs w:val="28"/>
        </w:rPr>
      </w:pPr>
      <w:r>
        <w:rPr>
          <w:rFonts w:ascii="宋体" w:hAnsi="宋体" w:eastAsia="宋体" w:cs="宋体"/>
          <w:b/>
          <w:bCs/>
          <w:spacing w:val="-6"/>
          <w:sz w:val="28"/>
          <w:szCs w:val="28"/>
        </w:rPr>
        <w:t>五、开标</w:t>
      </w:r>
    </w:p>
    <w:p w14:paraId="1C391641">
      <w:pPr>
        <w:pStyle w:val="4"/>
        <w:keepNext w:val="0"/>
        <w:keepLines w:val="0"/>
        <w:pageBreakBefore w:val="0"/>
        <w:widowControl w:val="0"/>
        <w:kinsoku/>
        <w:wordWrap w:val="0"/>
        <w:overflowPunct/>
        <w:topLinePunct/>
        <w:autoSpaceDE/>
        <w:autoSpaceDN/>
        <w:bidi w:val="0"/>
        <w:adjustRightInd w:val="0"/>
        <w:snapToGrid w:val="0"/>
        <w:textAlignment w:val="auto"/>
      </w:pPr>
    </w:p>
    <w:p w14:paraId="16AED12D">
      <w:pPr>
        <w:keepNext w:val="0"/>
        <w:keepLines w:val="0"/>
        <w:pageBreakBefore w:val="0"/>
        <w:widowControl w:val="0"/>
        <w:kinsoku/>
        <w:wordWrap w:val="0"/>
        <w:overflowPunct/>
        <w:topLinePunct/>
        <w:autoSpaceDE/>
        <w:autoSpaceDN/>
        <w:bidi w:val="0"/>
        <w:adjustRightInd w:val="0"/>
        <w:snapToGrid w:val="0"/>
        <w:spacing w:before="78" w:line="220" w:lineRule="auto"/>
        <w:ind w:left="521"/>
        <w:textAlignment w:val="auto"/>
        <w:rPr>
          <w:rFonts w:ascii="宋体" w:hAnsi="宋体" w:eastAsia="宋体" w:cs="宋体"/>
          <w:sz w:val="24"/>
          <w:szCs w:val="24"/>
        </w:rPr>
      </w:pPr>
      <w:r>
        <w:rPr>
          <w:rFonts w:ascii="宋体" w:hAnsi="宋体" w:eastAsia="宋体" w:cs="宋体"/>
          <w:b/>
          <w:bCs/>
          <w:spacing w:val="-5"/>
          <w:sz w:val="24"/>
          <w:szCs w:val="24"/>
        </w:rPr>
        <w:t>18.开标及其有关事项</w:t>
      </w:r>
    </w:p>
    <w:p w14:paraId="4D1A436F">
      <w:pPr>
        <w:keepNext w:val="0"/>
        <w:keepLines w:val="0"/>
        <w:pageBreakBefore w:val="0"/>
        <w:widowControl w:val="0"/>
        <w:kinsoku/>
        <w:wordWrap w:val="0"/>
        <w:overflowPunct/>
        <w:topLinePunct/>
        <w:autoSpaceDE/>
        <w:autoSpaceDN/>
        <w:bidi w:val="0"/>
        <w:adjustRightInd w:val="0"/>
        <w:snapToGrid w:val="0"/>
        <w:spacing w:before="214" w:line="219" w:lineRule="auto"/>
        <w:ind w:left="521"/>
        <w:textAlignment w:val="auto"/>
        <w:rPr>
          <w:rFonts w:ascii="宋体" w:hAnsi="宋体" w:eastAsia="宋体" w:cs="宋体"/>
          <w:sz w:val="24"/>
          <w:szCs w:val="24"/>
        </w:rPr>
      </w:pPr>
      <w:r>
        <w:rPr>
          <w:rFonts w:ascii="宋体" w:hAnsi="宋体" w:eastAsia="宋体" w:cs="宋体"/>
          <w:spacing w:val="-3"/>
          <w:sz w:val="24"/>
          <w:szCs w:val="24"/>
        </w:rPr>
        <w:t>18.1</w:t>
      </w:r>
      <w:r>
        <w:rPr>
          <w:rFonts w:ascii="宋体" w:hAnsi="宋体" w:eastAsia="宋体" w:cs="宋体"/>
          <w:spacing w:val="-35"/>
          <w:sz w:val="24"/>
          <w:szCs w:val="24"/>
        </w:rPr>
        <w:t xml:space="preserve"> </w:t>
      </w:r>
      <w:r>
        <w:rPr>
          <w:rFonts w:ascii="宋体" w:hAnsi="宋体" w:eastAsia="宋体" w:cs="宋体"/>
          <w:spacing w:val="-3"/>
          <w:sz w:val="24"/>
          <w:szCs w:val="24"/>
        </w:rPr>
        <w:t>投标人不足三家的，不得开标。</w:t>
      </w:r>
    </w:p>
    <w:p w14:paraId="5D6B6B06">
      <w:pPr>
        <w:keepNext w:val="0"/>
        <w:keepLines w:val="0"/>
        <w:pageBreakBefore w:val="0"/>
        <w:widowControl w:val="0"/>
        <w:kinsoku/>
        <w:wordWrap w:val="0"/>
        <w:overflowPunct/>
        <w:topLinePunct/>
        <w:autoSpaceDE/>
        <w:autoSpaceDN/>
        <w:bidi w:val="0"/>
        <w:adjustRightInd w:val="0"/>
        <w:snapToGrid w:val="0"/>
        <w:spacing w:before="216" w:line="219" w:lineRule="auto"/>
        <w:ind w:left="521"/>
        <w:textAlignment w:val="auto"/>
        <w:rPr>
          <w:rFonts w:ascii="宋体" w:hAnsi="宋体" w:eastAsia="宋体" w:cs="宋体"/>
          <w:sz w:val="24"/>
          <w:szCs w:val="24"/>
        </w:rPr>
      </w:pPr>
      <w:r>
        <w:rPr>
          <w:rFonts w:ascii="宋体" w:hAnsi="宋体" w:eastAsia="宋体" w:cs="宋体"/>
          <w:spacing w:val="-2"/>
          <w:sz w:val="24"/>
          <w:szCs w:val="24"/>
        </w:rPr>
        <w:t>18.2 投标人线上平台成功上传文件视为签到。</w:t>
      </w:r>
    </w:p>
    <w:p w14:paraId="00BFABF2">
      <w:pPr>
        <w:keepNext w:val="0"/>
        <w:keepLines w:val="0"/>
        <w:pageBreakBefore w:val="0"/>
        <w:widowControl w:val="0"/>
        <w:kinsoku/>
        <w:wordWrap w:val="0"/>
        <w:overflowPunct/>
        <w:topLinePunct/>
        <w:autoSpaceDE/>
        <w:autoSpaceDN/>
        <w:bidi w:val="0"/>
        <w:adjustRightInd w:val="0"/>
        <w:snapToGrid w:val="0"/>
        <w:spacing w:before="215" w:line="219" w:lineRule="auto"/>
        <w:ind w:left="521"/>
        <w:textAlignment w:val="auto"/>
        <w:rPr>
          <w:rFonts w:ascii="宋体" w:hAnsi="宋体" w:eastAsia="宋体" w:cs="宋体"/>
          <w:sz w:val="24"/>
          <w:szCs w:val="24"/>
        </w:rPr>
      </w:pPr>
      <w:r>
        <w:rPr>
          <w:rFonts w:ascii="宋体" w:hAnsi="宋体" w:eastAsia="宋体" w:cs="宋体"/>
          <w:spacing w:val="-2"/>
          <w:sz w:val="24"/>
          <w:szCs w:val="24"/>
        </w:rPr>
        <w:t>18.3</w:t>
      </w:r>
      <w:r>
        <w:rPr>
          <w:rFonts w:ascii="宋体" w:hAnsi="宋体" w:eastAsia="宋体" w:cs="宋体"/>
          <w:spacing w:val="-33"/>
          <w:sz w:val="24"/>
          <w:szCs w:val="24"/>
        </w:rPr>
        <w:t xml:space="preserve"> </w:t>
      </w:r>
      <w:r>
        <w:rPr>
          <w:rFonts w:ascii="宋体" w:hAnsi="宋体" w:eastAsia="宋体" w:cs="宋体"/>
          <w:spacing w:val="-2"/>
          <w:sz w:val="24"/>
          <w:szCs w:val="24"/>
        </w:rPr>
        <w:t>开标时由代理公司登陆平台公开进行文件解密和下载。</w:t>
      </w:r>
    </w:p>
    <w:p w14:paraId="4D519930">
      <w:pPr>
        <w:keepNext w:val="0"/>
        <w:keepLines w:val="0"/>
        <w:pageBreakBefore w:val="0"/>
        <w:widowControl w:val="0"/>
        <w:kinsoku/>
        <w:wordWrap w:val="0"/>
        <w:overflowPunct/>
        <w:topLinePunct/>
        <w:autoSpaceDE/>
        <w:autoSpaceDN/>
        <w:bidi w:val="0"/>
        <w:adjustRightInd w:val="0"/>
        <w:snapToGrid w:val="0"/>
        <w:spacing w:before="216" w:line="329" w:lineRule="auto"/>
        <w:ind w:left="25" w:right="13" w:firstLine="495"/>
        <w:textAlignment w:val="auto"/>
        <w:rPr>
          <w:rFonts w:ascii="宋体" w:hAnsi="宋体" w:eastAsia="宋体" w:cs="宋体"/>
          <w:sz w:val="24"/>
          <w:szCs w:val="24"/>
        </w:rPr>
      </w:pPr>
      <w:r>
        <w:rPr>
          <w:rFonts w:ascii="宋体" w:hAnsi="宋体" w:eastAsia="宋体" w:cs="宋体"/>
          <w:spacing w:val="-1"/>
          <w:sz w:val="24"/>
          <w:szCs w:val="24"/>
        </w:rPr>
        <w:t>18.3.1</w:t>
      </w:r>
      <w:r>
        <w:rPr>
          <w:rFonts w:ascii="宋体" w:hAnsi="宋体" w:eastAsia="宋体" w:cs="宋体"/>
          <w:spacing w:val="-52"/>
          <w:sz w:val="24"/>
          <w:szCs w:val="24"/>
        </w:rPr>
        <w:t xml:space="preserve"> </w:t>
      </w:r>
      <w:r>
        <w:rPr>
          <w:rFonts w:ascii="宋体" w:hAnsi="宋体" w:eastAsia="宋体" w:cs="宋体"/>
          <w:spacing w:val="-1"/>
          <w:sz w:val="24"/>
          <w:szCs w:val="24"/>
        </w:rPr>
        <w:t>在招标文件规定的投标文件开标时间后，招标代理机构会在政</w:t>
      </w:r>
      <w:r>
        <w:rPr>
          <w:rFonts w:ascii="宋体" w:hAnsi="宋体" w:eastAsia="宋体" w:cs="宋体"/>
          <w:spacing w:val="-2"/>
          <w:sz w:val="24"/>
          <w:szCs w:val="24"/>
        </w:rPr>
        <w:t>采云</w:t>
      </w:r>
      <w:r>
        <w:rPr>
          <w:rFonts w:ascii="宋体" w:hAnsi="宋体" w:eastAsia="宋体" w:cs="宋体"/>
          <w:spacing w:val="-3"/>
          <w:sz w:val="24"/>
          <w:szCs w:val="24"/>
        </w:rPr>
        <w:t>系统发出解密指令，投标人在收到解密指令后，须使用加密投标文件时所使用的</w:t>
      </w:r>
      <w:r>
        <w:rPr>
          <w:rFonts w:ascii="宋体" w:hAnsi="宋体" w:eastAsia="宋体" w:cs="宋体"/>
          <w:sz w:val="24"/>
          <w:szCs w:val="24"/>
        </w:rPr>
        <w:t>数字证书（CA）对已递交（上传）的电子投标文</w:t>
      </w:r>
      <w:r>
        <w:rPr>
          <w:rFonts w:ascii="宋体" w:hAnsi="宋体" w:eastAsia="宋体" w:cs="宋体"/>
          <w:spacing w:val="-1"/>
          <w:sz w:val="24"/>
          <w:szCs w:val="24"/>
        </w:rPr>
        <w:t>件进行解密（可远程解密）。</w:t>
      </w:r>
    </w:p>
    <w:p w14:paraId="3D342481">
      <w:pPr>
        <w:keepNext w:val="0"/>
        <w:keepLines w:val="0"/>
        <w:pageBreakBefore w:val="0"/>
        <w:widowControl w:val="0"/>
        <w:kinsoku/>
        <w:wordWrap w:val="0"/>
        <w:overflowPunct/>
        <w:topLinePunct/>
        <w:autoSpaceDE/>
        <w:autoSpaceDN/>
        <w:bidi w:val="0"/>
        <w:adjustRightInd w:val="0"/>
        <w:snapToGrid w:val="0"/>
        <w:spacing w:before="216" w:line="219" w:lineRule="auto"/>
        <w:ind w:left="521"/>
        <w:textAlignment w:val="auto"/>
        <w:rPr>
          <w:rFonts w:ascii="宋体" w:hAnsi="宋体" w:eastAsia="宋体" w:cs="宋体"/>
          <w:sz w:val="24"/>
          <w:szCs w:val="24"/>
        </w:rPr>
      </w:pPr>
      <w:r>
        <w:rPr>
          <w:rFonts w:ascii="宋体" w:hAnsi="宋体" w:eastAsia="宋体" w:cs="宋体"/>
          <w:spacing w:val="-4"/>
          <w:sz w:val="24"/>
          <w:szCs w:val="24"/>
        </w:rPr>
        <w:t>18.3.2</w:t>
      </w:r>
      <w:r>
        <w:rPr>
          <w:rFonts w:ascii="宋体" w:hAnsi="宋体" w:eastAsia="宋体" w:cs="宋体"/>
          <w:spacing w:val="-17"/>
          <w:sz w:val="24"/>
          <w:szCs w:val="24"/>
        </w:rPr>
        <w:t xml:space="preserve"> </w:t>
      </w:r>
      <w:r>
        <w:rPr>
          <w:rFonts w:ascii="宋体" w:hAnsi="宋体" w:eastAsia="宋体" w:cs="宋体"/>
          <w:spacing w:val="-4"/>
          <w:sz w:val="24"/>
          <w:szCs w:val="24"/>
        </w:rPr>
        <w:t>电子投标文件解密时间：</w:t>
      </w:r>
      <w:r>
        <w:rPr>
          <w:rFonts w:hint="eastAsia" w:ascii="宋体" w:hAnsi="宋体" w:eastAsia="宋体" w:cs="宋体"/>
          <w:spacing w:val="-4"/>
          <w:sz w:val="24"/>
          <w:szCs w:val="24"/>
          <w:lang w:val="en-US" w:eastAsia="zh-CN"/>
        </w:rPr>
        <w:t>30</w:t>
      </w:r>
      <w:r>
        <w:rPr>
          <w:rFonts w:ascii="宋体" w:hAnsi="宋体" w:eastAsia="宋体" w:cs="宋体"/>
          <w:spacing w:val="-48"/>
          <w:sz w:val="24"/>
          <w:szCs w:val="24"/>
        </w:rPr>
        <w:t xml:space="preserve"> </w:t>
      </w:r>
      <w:r>
        <w:rPr>
          <w:rFonts w:ascii="宋体" w:hAnsi="宋体" w:eastAsia="宋体" w:cs="宋体"/>
          <w:spacing w:val="-4"/>
          <w:sz w:val="24"/>
          <w:szCs w:val="24"/>
        </w:rPr>
        <w:t>分钟</w:t>
      </w:r>
    </w:p>
    <w:p w14:paraId="2227FB88">
      <w:pPr>
        <w:keepNext w:val="0"/>
        <w:keepLines w:val="0"/>
        <w:pageBreakBefore w:val="0"/>
        <w:widowControl w:val="0"/>
        <w:kinsoku/>
        <w:wordWrap w:val="0"/>
        <w:overflowPunct/>
        <w:topLinePunct/>
        <w:autoSpaceDE/>
        <w:autoSpaceDN/>
        <w:bidi w:val="0"/>
        <w:adjustRightInd w:val="0"/>
        <w:snapToGrid w:val="0"/>
        <w:spacing w:before="217" w:line="329" w:lineRule="auto"/>
        <w:ind w:left="25" w:right="13" w:firstLine="495"/>
        <w:textAlignment w:val="auto"/>
        <w:rPr>
          <w:rFonts w:ascii="宋体" w:hAnsi="宋体" w:eastAsia="宋体" w:cs="宋体"/>
          <w:sz w:val="24"/>
          <w:szCs w:val="24"/>
        </w:rPr>
      </w:pPr>
      <w:r>
        <w:rPr>
          <w:rFonts w:ascii="宋体" w:hAnsi="宋体" w:eastAsia="宋体" w:cs="宋体"/>
          <w:spacing w:val="-3"/>
          <w:sz w:val="24"/>
          <w:szCs w:val="24"/>
        </w:rPr>
        <w:t>18.3.3</w:t>
      </w:r>
      <w:r>
        <w:rPr>
          <w:rFonts w:ascii="宋体" w:hAnsi="宋体" w:eastAsia="宋体" w:cs="宋体"/>
          <w:spacing w:val="-23"/>
          <w:sz w:val="24"/>
          <w:szCs w:val="24"/>
        </w:rPr>
        <w:t xml:space="preserve"> </w:t>
      </w:r>
      <w:r>
        <w:rPr>
          <w:rFonts w:ascii="宋体" w:hAnsi="宋体" w:eastAsia="宋体" w:cs="宋体"/>
          <w:spacing w:val="-3"/>
          <w:sz w:val="24"/>
          <w:szCs w:val="24"/>
        </w:rPr>
        <w:t>电子投标文件解密流程：使用用户名密</w:t>
      </w:r>
      <w:r>
        <w:rPr>
          <w:rFonts w:ascii="宋体" w:hAnsi="宋体" w:eastAsia="宋体" w:cs="宋体"/>
          <w:spacing w:val="-4"/>
          <w:sz w:val="24"/>
          <w:szCs w:val="24"/>
        </w:rPr>
        <w:t>码或电子</w:t>
      </w:r>
      <w:r>
        <w:rPr>
          <w:rFonts w:ascii="宋体" w:hAnsi="宋体" w:eastAsia="宋体" w:cs="宋体"/>
          <w:spacing w:val="-52"/>
          <w:sz w:val="24"/>
          <w:szCs w:val="24"/>
        </w:rPr>
        <w:t xml:space="preserve"> </w:t>
      </w:r>
      <w:r>
        <w:rPr>
          <w:rFonts w:ascii="宋体" w:hAnsi="宋体" w:eastAsia="宋体" w:cs="宋体"/>
          <w:spacing w:val="-4"/>
          <w:sz w:val="24"/>
          <w:szCs w:val="24"/>
        </w:rPr>
        <w:t>CA</w:t>
      </w:r>
      <w:r>
        <w:rPr>
          <w:rFonts w:ascii="宋体" w:hAnsi="宋体" w:eastAsia="宋体" w:cs="宋体"/>
          <w:spacing w:val="-46"/>
          <w:sz w:val="24"/>
          <w:szCs w:val="24"/>
        </w:rPr>
        <w:t xml:space="preserve"> </w:t>
      </w:r>
      <w:r>
        <w:rPr>
          <w:rFonts w:ascii="宋体" w:hAnsi="宋体" w:eastAsia="宋体" w:cs="宋体"/>
          <w:spacing w:val="-4"/>
          <w:sz w:val="24"/>
          <w:szCs w:val="24"/>
        </w:rPr>
        <w:t>登录政采云系统</w:t>
      </w:r>
      <w:r>
        <w:rPr>
          <w:rFonts w:ascii="宋体" w:hAnsi="宋体" w:eastAsia="宋体" w:cs="宋体"/>
          <w:spacing w:val="-1"/>
          <w:sz w:val="24"/>
          <w:szCs w:val="24"/>
        </w:rPr>
        <w:t>→项目采购→开标评标→找到对应项目→解密→输入</w:t>
      </w:r>
      <w:r>
        <w:rPr>
          <w:rFonts w:ascii="宋体" w:hAnsi="宋体" w:eastAsia="宋体" w:cs="宋体"/>
          <w:spacing w:val="-48"/>
          <w:sz w:val="24"/>
          <w:szCs w:val="24"/>
        </w:rPr>
        <w:t xml:space="preserve"> </w:t>
      </w:r>
      <w:r>
        <w:rPr>
          <w:rFonts w:ascii="宋体" w:hAnsi="宋体" w:eastAsia="宋体" w:cs="宋体"/>
          <w:spacing w:val="-1"/>
          <w:sz w:val="24"/>
          <w:szCs w:val="24"/>
        </w:rPr>
        <w:t>CA</w:t>
      </w:r>
      <w:r>
        <w:rPr>
          <w:rFonts w:ascii="宋体" w:hAnsi="宋体" w:eastAsia="宋体" w:cs="宋体"/>
          <w:spacing w:val="-50"/>
          <w:sz w:val="24"/>
          <w:szCs w:val="24"/>
        </w:rPr>
        <w:t xml:space="preserve"> </w:t>
      </w:r>
      <w:r>
        <w:rPr>
          <w:rFonts w:ascii="宋体" w:hAnsi="宋体" w:eastAsia="宋体" w:cs="宋体"/>
          <w:spacing w:val="-1"/>
          <w:sz w:val="24"/>
          <w:szCs w:val="24"/>
        </w:rPr>
        <w:t>密码→开始下载→解密</w:t>
      </w:r>
      <w:r>
        <w:rPr>
          <w:rFonts w:ascii="宋体" w:hAnsi="宋体" w:eastAsia="宋体" w:cs="宋体"/>
          <w:spacing w:val="-4"/>
          <w:sz w:val="24"/>
          <w:szCs w:val="24"/>
        </w:rPr>
        <w:t>完成。</w:t>
      </w:r>
    </w:p>
    <w:p w14:paraId="11642F9A">
      <w:pPr>
        <w:keepNext w:val="0"/>
        <w:keepLines w:val="0"/>
        <w:pageBreakBefore w:val="0"/>
        <w:widowControl w:val="0"/>
        <w:kinsoku/>
        <w:wordWrap w:val="0"/>
        <w:overflowPunct/>
        <w:topLinePunct/>
        <w:autoSpaceDE/>
        <w:autoSpaceDN/>
        <w:bidi w:val="0"/>
        <w:adjustRightInd w:val="0"/>
        <w:snapToGrid w:val="0"/>
        <w:spacing w:before="214" w:line="219" w:lineRule="auto"/>
        <w:ind w:left="514"/>
        <w:textAlignment w:val="auto"/>
        <w:rPr>
          <w:rFonts w:ascii="宋体" w:hAnsi="宋体" w:eastAsia="宋体" w:cs="宋体"/>
          <w:spacing w:val="-2"/>
          <w:sz w:val="24"/>
          <w:szCs w:val="24"/>
        </w:rPr>
      </w:pPr>
      <w:r>
        <w:rPr>
          <w:rFonts w:ascii="宋体" w:hAnsi="宋体" w:eastAsia="宋体" w:cs="宋体"/>
          <w:spacing w:val="-2"/>
          <w:sz w:val="24"/>
          <w:szCs w:val="24"/>
        </w:rPr>
        <w:t>18.3.4 因投标人原因造成投标文件未解密的，视为撤销其投标文件，包括 以下情形：</w:t>
      </w:r>
    </w:p>
    <w:p w14:paraId="54CC5794">
      <w:pPr>
        <w:keepNext w:val="0"/>
        <w:keepLines w:val="0"/>
        <w:pageBreakBefore w:val="0"/>
        <w:widowControl w:val="0"/>
        <w:kinsoku/>
        <w:wordWrap w:val="0"/>
        <w:overflowPunct/>
        <w:topLinePunct/>
        <w:autoSpaceDE/>
        <w:autoSpaceDN/>
        <w:bidi w:val="0"/>
        <w:adjustRightInd w:val="0"/>
        <w:snapToGrid w:val="0"/>
        <w:spacing w:before="214" w:line="219" w:lineRule="auto"/>
        <w:ind w:left="514"/>
        <w:textAlignment w:val="auto"/>
        <w:rPr>
          <w:rFonts w:ascii="宋体" w:hAnsi="宋体" w:eastAsia="宋体" w:cs="宋体"/>
          <w:spacing w:val="-2"/>
          <w:sz w:val="24"/>
          <w:szCs w:val="24"/>
        </w:rPr>
      </w:pPr>
      <w:r>
        <w:rPr>
          <w:rFonts w:ascii="宋体" w:hAnsi="宋体" w:eastAsia="宋体" w:cs="宋体"/>
          <w:spacing w:val="-2"/>
          <w:sz w:val="24"/>
          <w:szCs w:val="24"/>
        </w:rPr>
        <w:t>（1)投标人未在规定时间内解密投标文件的；</w:t>
      </w:r>
    </w:p>
    <w:p w14:paraId="25002AA3">
      <w:pPr>
        <w:keepNext w:val="0"/>
        <w:keepLines w:val="0"/>
        <w:pageBreakBefore w:val="0"/>
        <w:widowControl w:val="0"/>
        <w:kinsoku/>
        <w:wordWrap w:val="0"/>
        <w:overflowPunct/>
        <w:topLinePunct/>
        <w:autoSpaceDE/>
        <w:autoSpaceDN/>
        <w:bidi w:val="0"/>
        <w:adjustRightInd w:val="0"/>
        <w:snapToGrid w:val="0"/>
        <w:spacing w:before="214" w:line="219" w:lineRule="auto"/>
        <w:ind w:left="514"/>
        <w:textAlignment w:val="auto"/>
        <w:rPr>
          <w:rFonts w:ascii="宋体" w:hAnsi="宋体" w:eastAsia="宋体" w:cs="宋体"/>
          <w:spacing w:val="-2"/>
          <w:sz w:val="24"/>
          <w:szCs w:val="24"/>
        </w:rPr>
      </w:pPr>
      <w:r>
        <w:rPr>
          <w:rFonts w:ascii="宋体" w:hAnsi="宋体" w:eastAsia="宋体" w:cs="宋体"/>
          <w:spacing w:val="-2"/>
          <w:sz w:val="24"/>
          <w:szCs w:val="24"/>
        </w:rPr>
        <w:t>（2)投标人使用非本次投标加密用CA 数字证书解密的；</w:t>
      </w:r>
    </w:p>
    <w:p w14:paraId="791CBC11">
      <w:pPr>
        <w:keepNext w:val="0"/>
        <w:keepLines w:val="0"/>
        <w:pageBreakBefore w:val="0"/>
        <w:widowControl w:val="0"/>
        <w:kinsoku/>
        <w:wordWrap w:val="0"/>
        <w:overflowPunct/>
        <w:topLinePunct/>
        <w:autoSpaceDE/>
        <w:autoSpaceDN/>
        <w:bidi w:val="0"/>
        <w:adjustRightInd w:val="0"/>
        <w:snapToGrid w:val="0"/>
        <w:spacing w:before="214" w:line="219" w:lineRule="auto"/>
        <w:ind w:left="514"/>
        <w:textAlignment w:val="auto"/>
        <w:rPr>
          <w:rFonts w:ascii="宋体" w:hAnsi="宋体" w:eastAsia="宋体" w:cs="宋体"/>
          <w:spacing w:val="-2"/>
          <w:sz w:val="24"/>
          <w:szCs w:val="24"/>
        </w:rPr>
      </w:pPr>
      <w:r>
        <w:rPr>
          <w:rFonts w:ascii="宋体" w:hAnsi="宋体" w:eastAsia="宋体" w:cs="宋体"/>
          <w:spacing w:val="-2"/>
          <w:sz w:val="24"/>
          <w:szCs w:val="24"/>
        </w:rPr>
        <w:t>（3)投标人使用的 CA 数字证书属于注销或无效或损坏的。</w:t>
      </w:r>
    </w:p>
    <w:p w14:paraId="46C4743B">
      <w:pPr>
        <w:keepNext w:val="0"/>
        <w:keepLines w:val="0"/>
        <w:pageBreakBefore w:val="0"/>
        <w:widowControl w:val="0"/>
        <w:kinsoku/>
        <w:wordWrap w:val="0"/>
        <w:overflowPunct/>
        <w:topLinePunct/>
        <w:autoSpaceDE/>
        <w:autoSpaceDN/>
        <w:bidi w:val="0"/>
        <w:adjustRightInd w:val="0"/>
        <w:snapToGrid w:val="0"/>
        <w:spacing w:before="215" w:line="302" w:lineRule="auto"/>
        <w:ind w:left="22" w:right="225" w:firstLine="498"/>
        <w:textAlignment w:val="auto"/>
        <w:rPr>
          <w:rFonts w:ascii="宋体" w:hAnsi="宋体" w:eastAsia="宋体" w:cs="宋体"/>
          <w:sz w:val="24"/>
          <w:szCs w:val="24"/>
        </w:rPr>
      </w:pPr>
      <w:r>
        <w:rPr>
          <w:rFonts w:ascii="宋体" w:hAnsi="宋体" w:eastAsia="宋体" w:cs="宋体"/>
          <w:spacing w:val="-3"/>
          <w:sz w:val="24"/>
          <w:szCs w:val="24"/>
        </w:rPr>
        <w:t>18.4</w:t>
      </w:r>
      <w:r>
        <w:rPr>
          <w:rFonts w:ascii="宋体" w:hAnsi="宋体" w:eastAsia="宋体" w:cs="宋体"/>
          <w:spacing w:val="-45"/>
          <w:sz w:val="24"/>
          <w:szCs w:val="24"/>
        </w:rPr>
        <w:t xml:space="preserve"> </w:t>
      </w:r>
      <w:r>
        <w:rPr>
          <w:rFonts w:ascii="宋体" w:hAnsi="宋体" w:eastAsia="宋体" w:cs="宋体"/>
          <w:spacing w:val="-3"/>
          <w:sz w:val="24"/>
          <w:szCs w:val="24"/>
        </w:rPr>
        <w:t>投标人在山西省政府采购云系统中自行查看开标结果，并进行确认，</w:t>
      </w:r>
      <w:r>
        <w:rPr>
          <w:rFonts w:ascii="宋体" w:hAnsi="宋体" w:eastAsia="宋体" w:cs="宋体"/>
          <w:spacing w:val="-2"/>
          <w:sz w:val="24"/>
          <w:szCs w:val="24"/>
        </w:rPr>
        <w:t>在</w:t>
      </w:r>
      <w:r>
        <w:rPr>
          <w:rFonts w:ascii="宋体" w:hAnsi="宋体" w:eastAsia="宋体" w:cs="宋体"/>
          <w:spacing w:val="-30"/>
          <w:sz w:val="24"/>
          <w:szCs w:val="24"/>
        </w:rPr>
        <w:t xml:space="preserve"> </w:t>
      </w:r>
      <w:r>
        <w:rPr>
          <w:rFonts w:ascii="宋体" w:hAnsi="宋体" w:eastAsia="宋体" w:cs="宋体"/>
          <w:spacing w:val="-2"/>
          <w:sz w:val="24"/>
          <w:szCs w:val="24"/>
        </w:rPr>
        <w:t>30</w:t>
      </w:r>
      <w:r>
        <w:rPr>
          <w:rFonts w:ascii="宋体" w:hAnsi="宋体" w:eastAsia="宋体" w:cs="宋体"/>
          <w:spacing w:val="-48"/>
          <w:sz w:val="24"/>
          <w:szCs w:val="24"/>
        </w:rPr>
        <w:t xml:space="preserve"> </w:t>
      </w:r>
      <w:r>
        <w:rPr>
          <w:rFonts w:ascii="宋体" w:hAnsi="宋体" w:eastAsia="宋体" w:cs="宋体"/>
          <w:spacing w:val="-2"/>
          <w:sz w:val="24"/>
          <w:szCs w:val="24"/>
        </w:rPr>
        <w:t>分钟内未进行确认的，系统默认为已确认开标结果。</w:t>
      </w:r>
    </w:p>
    <w:p w14:paraId="35DA3EE8">
      <w:pPr>
        <w:keepNext w:val="0"/>
        <w:keepLines w:val="0"/>
        <w:pageBreakBefore w:val="0"/>
        <w:widowControl w:val="0"/>
        <w:kinsoku/>
        <w:wordWrap w:val="0"/>
        <w:overflowPunct/>
        <w:topLinePunct/>
        <w:autoSpaceDE/>
        <w:autoSpaceDN/>
        <w:bidi w:val="0"/>
        <w:adjustRightInd w:val="0"/>
        <w:snapToGrid w:val="0"/>
        <w:spacing w:before="215" w:line="343" w:lineRule="auto"/>
        <w:ind w:left="22" w:right="80" w:firstLine="498"/>
        <w:textAlignment w:val="auto"/>
        <w:rPr>
          <w:rFonts w:ascii="宋体" w:hAnsi="宋体" w:eastAsia="宋体" w:cs="宋体"/>
          <w:sz w:val="24"/>
          <w:szCs w:val="24"/>
        </w:rPr>
      </w:pPr>
      <w:r>
        <w:rPr>
          <w:rFonts w:ascii="宋体" w:hAnsi="宋体" w:eastAsia="宋体" w:cs="宋体"/>
          <w:spacing w:val="-1"/>
          <w:sz w:val="24"/>
          <w:szCs w:val="24"/>
        </w:rPr>
        <w:t>18.5</w:t>
      </w:r>
      <w:r>
        <w:rPr>
          <w:rFonts w:ascii="宋体" w:hAnsi="宋体" w:eastAsia="宋体" w:cs="宋体"/>
          <w:spacing w:val="-50"/>
          <w:sz w:val="24"/>
          <w:szCs w:val="24"/>
        </w:rPr>
        <w:t xml:space="preserve"> </w:t>
      </w:r>
      <w:r>
        <w:rPr>
          <w:rFonts w:ascii="宋体" w:hAnsi="宋体" w:eastAsia="宋体" w:cs="宋体"/>
          <w:spacing w:val="-1"/>
          <w:sz w:val="24"/>
          <w:szCs w:val="24"/>
        </w:rPr>
        <w:t>本项目采用网上电子开标的方式进行，因不可抗因素导致</w:t>
      </w:r>
      <w:r>
        <w:rPr>
          <w:rFonts w:ascii="宋体" w:hAnsi="宋体" w:eastAsia="宋体" w:cs="宋体"/>
          <w:spacing w:val="-2"/>
          <w:sz w:val="24"/>
          <w:szCs w:val="24"/>
        </w:rPr>
        <w:t>业务执行系</w:t>
      </w:r>
      <w:r>
        <w:rPr>
          <w:rFonts w:ascii="宋体" w:hAnsi="宋体" w:eastAsia="宋体" w:cs="宋体"/>
          <w:spacing w:val="-3"/>
          <w:sz w:val="24"/>
          <w:szCs w:val="24"/>
        </w:rPr>
        <w:t>统无法正常运行时，监督机构、招标人将等待系统恢复正常后继续进行开标系统不能及时恢复正常时，经请示财政监督部门、招标人同意后，招标代理机构可</w:t>
      </w:r>
      <w:r>
        <w:rPr>
          <w:rFonts w:ascii="宋体" w:hAnsi="宋体" w:eastAsia="宋体" w:cs="宋体"/>
          <w:spacing w:val="-1"/>
          <w:sz w:val="24"/>
          <w:szCs w:val="24"/>
        </w:rPr>
        <w:t>采用其他方式（即线下评标）进行评标活动。</w:t>
      </w:r>
    </w:p>
    <w:p w14:paraId="3EBE78EA">
      <w:pPr>
        <w:keepNext w:val="0"/>
        <w:keepLines w:val="0"/>
        <w:pageBreakBefore w:val="0"/>
        <w:widowControl w:val="0"/>
        <w:kinsoku/>
        <w:wordWrap w:val="0"/>
        <w:overflowPunct/>
        <w:topLinePunct/>
        <w:autoSpaceDE/>
        <w:autoSpaceDN/>
        <w:bidi w:val="0"/>
        <w:adjustRightInd w:val="0"/>
        <w:snapToGrid w:val="0"/>
        <w:spacing w:before="215" w:line="219" w:lineRule="auto"/>
        <w:jc w:val="right"/>
        <w:textAlignment w:val="auto"/>
        <w:rPr>
          <w:rFonts w:ascii="宋体" w:hAnsi="宋体" w:eastAsia="宋体" w:cs="宋体"/>
          <w:sz w:val="24"/>
          <w:szCs w:val="24"/>
        </w:rPr>
      </w:pPr>
      <w:r>
        <w:rPr>
          <w:rFonts w:ascii="宋体" w:hAnsi="宋体" w:eastAsia="宋体" w:cs="宋体"/>
          <w:spacing w:val="-8"/>
          <w:sz w:val="24"/>
          <w:szCs w:val="24"/>
        </w:rPr>
        <w:t>待系统恢复后，招标代理机构须把线下开标、评标结果数据录入政采云系统。</w:t>
      </w:r>
    </w:p>
    <w:p w14:paraId="4AE51688">
      <w:pPr>
        <w:keepNext w:val="0"/>
        <w:keepLines w:val="0"/>
        <w:pageBreakBefore w:val="0"/>
        <w:widowControl w:val="0"/>
        <w:kinsoku/>
        <w:wordWrap w:val="0"/>
        <w:overflowPunct/>
        <w:topLinePunct/>
        <w:autoSpaceDE/>
        <w:autoSpaceDN/>
        <w:bidi w:val="0"/>
        <w:adjustRightInd w:val="0"/>
        <w:snapToGrid w:val="0"/>
        <w:spacing w:before="217" w:line="219" w:lineRule="auto"/>
        <w:ind w:left="521"/>
        <w:textAlignment w:val="auto"/>
        <w:rPr>
          <w:rFonts w:ascii="宋体" w:hAnsi="宋体" w:eastAsia="宋体" w:cs="宋体"/>
          <w:sz w:val="24"/>
          <w:szCs w:val="24"/>
        </w:rPr>
      </w:pPr>
      <w:r>
        <w:rPr>
          <w:rFonts w:ascii="宋体" w:hAnsi="宋体" w:eastAsia="宋体" w:cs="宋体"/>
          <w:spacing w:val="-3"/>
          <w:sz w:val="24"/>
          <w:szCs w:val="24"/>
        </w:rPr>
        <w:t>18.6</w:t>
      </w:r>
      <w:r>
        <w:rPr>
          <w:rFonts w:ascii="宋体" w:hAnsi="宋体" w:eastAsia="宋体" w:cs="宋体"/>
          <w:spacing w:val="-38"/>
          <w:sz w:val="24"/>
          <w:szCs w:val="24"/>
        </w:rPr>
        <w:t xml:space="preserve"> </w:t>
      </w:r>
      <w:r>
        <w:rPr>
          <w:rFonts w:ascii="宋体" w:hAnsi="宋体" w:eastAsia="宋体" w:cs="宋体"/>
          <w:spacing w:val="-3"/>
          <w:sz w:val="24"/>
          <w:szCs w:val="24"/>
        </w:rPr>
        <w:t>开标结束后，转入评标阶段。</w:t>
      </w:r>
    </w:p>
    <w:p w14:paraId="79B1ACB9">
      <w:pPr>
        <w:pStyle w:val="4"/>
        <w:keepNext w:val="0"/>
        <w:keepLines w:val="0"/>
        <w:pageBreakBefore w:val="0"/>
        <w:widowControl w:val="0"/>
        <w:kinsoku/>
        <w:wordWrap w:val="0"/>
        <w:overflowPunct/>
        <w:topLinePunct/>
        <w:autoSpaceDE/>
        <w:autoSpaceDN/>
        <w:bidi w:val="0"/>
        <w:adjustRightInd w:val="0"/>
        <w:snapToGrid w:val="0"/>
        <w:spacing w:line="325" w:lineRule="auto"/>
        <w:textAlignment w:val="auto"/>
      </w:pPr>
    </w:p>
    <w:p w14:paraId="4BEC3638">
      <w:pPr>
        <w:keepNext w:val="0"/>
        <w:keepLines w:val="0"/>
        <w:pageBreakBefore w:val="0"/>
        <w:widowControl w:val="0"/>
        <w:kinsoku/>
        <w:wordWrap w:val="0"/>
        <w:overflowPunct/>
        <w:topLinePunct/>
        <w:autoSpaceDE/>
        <w:autoSpaceDN/>
        <w:bidi w:val="0"/>
        <w:adjustRightInd w:val="0"/>
        <w:snapToGrid w:val="0"/>
        <w:spacing w:before="92" w:line="221" w:lineRule="auto"/>
        <w:ind w:left="27"/>
        <w:textAlignment w:val="auto"/>
        <w:outlineLvl w:val="1"/>
        <w:rPr>
          <w:rFonts w:ascii="宋体" w:hAnsi="宋体" w:eastAsia="宋体" w:cs="宋体"/>
          <w:sz w:val="28"/>
          <w:szCs w:val="28"/>
        </w:rPr>
      </w:pPr>
      <w:r>
        <w:rPr>
          <w:rFonts w:ascii="宋体" w:hAnsi="宋体" w:eastAsia="宋体" w:cs="宋体"/>
          <w:b/>
          <w:bCs/>
          <w:spacing w:val="-4"/>
          <w:sz w:val="28"/>
          <w:szCs w:val="28"/>
        </w:rPr>
        <w:t>六、评标程序和要求</w:t>
      </w:r>
    </w:p>
    <w:p w14:paraId="08829D94">
      <w:pPr>
        <w:pStyle w:val="4"/>
        <w:keepNext w:val="0"/>
        <w:keepLines w:val="0"/>
        <w:pageBreakBefore w:val="0"/>
        <w:widowControl w:val="0"/>
        <w:kinsoku/>
        <w:wordWrap w:val="0"/>
        <w:overflowPunct/>
        <w:topLinePunct/>
        <w:autoSpaceDE/>
        <w:autoSpaceDN/>
        <w:bidi w:val="0"/>
        <w:adjustRightInd w:val="0"/>
        <w:snapToGrid w:val="0"/>
        <w:textAlignment w:val="auto"/>
      </w:pPr>
    </w:p>
    <w:p w14:paraId="69588D0A">
      <w:pPr>
        <w:keepNext w:val="0"/>
        <w:keepLines w:val="0"/>
        <w:pageBreakBefore w:val="0"/>
        <w:widowControl w:val="0"/>
        <w:kinsoku/>
        <w:wordWrap w:val="0"/>
        <w:overflowPunct/>
        <w:topLinePunct/>
        <w:autoSpaceDE/>
        <w:autoSpaceDN/>
        <w:bidi w:val="0"/>
        <w:adjustRightInd w:val="0"/>
        <w:snapToGrid w:val="0"/>
        <w:spacing w:before="78" w:line="219" w:lineRule="auto"/>
        <w:ind w:left="521"/>
        <w:textAlignment w:val="auto"/>
        <w:rPr>
          <w:rFonts w:ascii="宋体" w:hAnsi="宋体" w:eastAsia="宋体" w:cs="宋体"/>
          <w:sz w:val="24"/>
          <w:szCs w:val="24"/>
        </w:rPr>
      </w:pPr>
      <w:r>
        <w:rPr>
          <w:rFonts w:ascii="宋体" w:hAnsi="宋体" w:eastAsia="宋体" w:cs="宋体"/>
          <w:spacing w:val="-3"/>
          <w:sz w:val="24"/>
          <w:szCs w:val="24"/>
        </w:rPr>
        <w:t>19. 投标人资格性审查</w:t>
      </w:r>
    </w:p>
    <w:p w14:paraId="7CC153B0">
      <w:pPr>
        <w:keepNext w:val="0"/>
        <w:keepLines w:val="0"/>
        <w:pageBreakBefore w:val="0"/>
        <w:widowControl w:val="0"/>
        <w:kinsoku/>
        <w:wordWrap w:val="0"/>
        <w:overflowPunct/>
        <w:topLinePunct/>
        <w:autoSpaceDE/>
        <w:autoSpaceDN/>
        <w:bidi w:val="0"/>
        <w:adjustRightInd w:val="0"/>
        <w:snapToGrid w:val="0"/>
        <w:spacing w:before="217" w:line="375" w:lineRule="auto"/>
        <w:ind w:left="25" w:right="80" w:firstLine="485"/>
        <w:textAlignment w:val="auto"/>
        <w:rPr>
          <w:rFonts w:ascii="宋体" w:hAnsi="宋体" w:eastAsia="宋体" w:cs="宋体"/>
          <w:sz w:val="24"/>
          <w:szCs w:val="24"/>
        </w:rPr>
      </w:pPr>
      <w:r>
        <w:rPr>
          <w:rFonts w:ascii="宋体" w:hAnsi="宋体" w:eastAsia="宋体" w:cs="宋体"/>
          <w:spacing w:val="-3"/>
          <w:sz w:val="24"/>
          <w:szCs w:val="24"/>
        </w:rPr>
        <w:t>公开招标采购项目开标结束后，招标人或招标</w:t>
      </w:r>
      <w:r>
        <w:rPr>
          <w:rFonts w:ascii="宋体" w:hAnsi="宋体" w:eastAsia="宋体" w:cs="宋体"/>
          <w:spacing w:val="-4"/>
          <w:sz w:val="24"/>
          <w:szCs w:val="24"/>
        </w:rPr>
        <w:t>代理机构按照招标文件第四部</w:t>
      </w:r>
      <w:r>
        <w:rPr>
          <w:rFonts w:ascii="宋体" w:hAnsi="宋体" w:eastAsia="宋体" w:cs="宋体"/>
          <w:spacing w:val="-3"/>
          <w:sz w:val="24"/>
          <w:szCs w:val="24"/>
        </w:rPr>
        <w:t>分中资格审查的内容及标准对投标人提交的投标文件进行资格审查，以确定投标</w:t>
      </w:r>
      <w:r>
        <w:rPr>
          <w:rFonts w:ascii="宋体" w:hAnsi="宋体" w:eastAsia="宋体" w:cs="宋体"/>
          <w:spacing w:val="-2"/>
          <w:sz w:val="24"/>
          <w:szCs w:val="24"/>
        </w:rPr>
        <w:t>人是否具备投标资格。审查后合格投标人不足</w:t>
      </w:r>
      <w:r>
        <w:rPr>
          <w:rFonts w:ascii="宋体" w:hAnsi="宋体" w:eastAsia="宋体" w:cs="宋体"/>
          <w:spacing w:val="-28"/>
          <w:sz w:val="24"/>
          <w:szCs w:val="24"/>
        </w:rPr>
        <w:t xml:space="preserve"> </w:t>
      </w:r>
      <w:r>
        <w:rPr>
          <w:rFonts w:ascii="宋体" w:hAnsi="宋体" w:eastAsia="宋体" w:cs="宋体"/>
          <w:spacing w:val="-2"/>
          <w:sz w:val="24"/>
          <w:szCs w:val="24"/>
        </w:rPr>
        <w:t>3</w:t>
      </w:r>
      <w:r>
        <w:rPr>
          <w:rFonts w:ascii="宋体" w:hAnsi="宋体" w:eastAsia="宋体" w:cs="宋体"/>
          <w:spacing w:val="-49"/>
          <w:sz w:val="24"/>
          <w:szCs w:val="24"/>
        </w:rPr>
        <w:t xml:space="preserve"> </w:t>
      </w:r>
      <w:r>
        <w:rPr>
          <w:rFonts w:ascii="宋体" w:hAnsi="宋体" w:eastAsia="宋体" w:cs="宋体"/>
          <w:spacing w:val="-2"/>
          <w:sz w:val="24"/>
          <w:szCs w:val="24"/>
        </w:rPr>
        <w:t>家的不得评标。</w:t>
      </w:r>
    </w:p>
    <w:p w14:paraId="3C4B7BEB">
      <w:pPr>
        <w:keepNext w:val="0"/>
        <w:keepLines w:val="0"/>
        <w:pageBreakBefore w:val="0"/>
        <w:widowControl w:val="0"/>
        <w:kinsoku/>
        <w:wordWrap w:val="0"/>
        <w:overflowPunct/>
        <w:topLinePunct/>
        <w:autoSpaceDE/>
        <w:autoSpaceDN/>
        <w:bidi w:val="0"/>
        <w:adjustRightInd w:val="0"/>
        <w:snapToGrid w:val="0"/>
        <w:spacing w:before="37" w:line="219" w:lineRule="auto"/>
        <w:ind w:left="506"/>
        <w:textAlignment w:val="auto"/>
        <w:rPr>
          <w:rFonts w:ascii="宋体" w:hAnsi="宋体" w:eastAsia="宋体" w:cs="宋体"/>
          <w:sz w:val="24"/>
          <w:szCs w:val="24"/>
        </w:rPr>
      </w:pPr>
      <w:r>
        <w:rPr>
          <w:rFonts w:ascii="宋体" w:hAnsi="宋体" w:eastAsia="宋体" w:cs="宋体"/>
          <w:spacing w:val="-2"/>
          <w:sz w:val="24"/>
          <w:szCs w:val="24"/>
        </w:rPr>
        <w:t>20. 组建评标委员会</w:t>
      </w:r>
    </w:p>
    <w:p w14:paraId="585B1036">
      <w:pPr>
        <w:keepNext w:val="0"/>
        <w:keepLines w:val="0"/>
        <w:pageBreakBefore w:val="0"/>
        <w:widowControl w:val="0"/>
        <w:kinsoku/>
        <w:wordWrap w:val="0"/>
        <w:overflowPunct/>
        <w:topLinePunct/>
        <w:autoSpaceDE/>
        <w:autoSpaceDN/>
        <w:bidi w:val="0"/>
        <w:adjustRightInd w:val="0"/>
        <w:snapToGrid w:val="0"/>
        <w:spacing w:before="214" w:line="330" w:lineRule="auto"/>
        <w:ind w:left="22" w:right="80" w:firstLine="483"/>
        <w:textAlignment w:val="auto"/>
        <w:rPr>
          <w:rFonts w:ascii="宋体" w:hAnsi="宋体" w:eastAsia="宋体" w:cs="宋体"/>
          <w:sz w:val="24"/>
          <w:szCs w:val="24"/>
        </w:rPr>
      </w:pPr>
      <w:r>
        <w:rPr>
          <w:rFonts w:ascii="宋体" w:hAnsi="宋体" w:eastAsia="宋体" w:cs="宋体"/>
          <w:sz w:val="24"/>
          <w:szCs w:val="24"/>
        </w:rPr>
        <w:t>20.1 招标人或委托的招标代理机构根据政</w:t>
      </w:r>
      <w:r>
        <w:rPr>
          <w:rFonts w:ascii="宋体" w:hAnsi="宋体" w:eastAsia="宋体" w:cs="宋体"/>
          <w:spacing w:val="-1"/>
          <w:sz w:val="24"/>
          <w:szCs w:val="24"/>
        </w:rPr>
        <w:t>府采购有关法律法规和本招标文</w:t>
      </w:r>
      <w:r>
        <w:rPr>
          <w:rFonts w:ascii="宋体" w:hAnsi="宋体" w:eastAsia="宋体" w:cs="宋体"/>
          <w:spacing w:val="-3"/>
          <w:sz w:val="24"/>
          <w:szCs w:val="24"/>
        </w:rPr>
        <w:t>件的规定，结合本招标项目的特点组建评标委员会，评标委员会由</w:t>
      </w:r>
      <w:r>
        <w:rPr>
          <w:rFonts w:hint="eastAsia" w:ascii="宋体" w:hAnsi="宋体" w:eastAsia="宋体" w:cs="宋体"/>
          <w:spacing w:val="-3"/>
          <w:sz w:val="24"/>
          <w:szCs w:val="24"/>
          <w:lang w:val="en-US" w:eastAsia="zh-CN"/>
        </w:rPr>
        <w:t>五</w:t>
      </w:r>
      <w:r>
        <w:rPr>
          <w:rFonts w:ascii="宋体" w:hAnsi="宋体" w:eastAsia="宋体" w:cs="宋体"/>
          <w:spacing w:val="-3"/>
          <w:sz w:val="24"/>
          <w:szCs w:val="24"/>
        </w:rPr>
        <w:t>人以上单数</w:t>
      </w:r>
      <w:r>
        <w:rPr>
          <w:rFonts w:ascii="宋体" w:hAnsi="宋体" w:eastAsia="宋体" w:cs="宋体"/>
          <w:spacing w:val="-1"/>
          <w:sz w:val="24"/>
          <w:szCs w:val="24"/>
        </w:rPr>
        <w:t>组成，其中评标专家不少于成员总数的三分之二。</w:t>
      </w:r>
    </w:p>
    <w:p w14:paraId="2F62DE4C">
      <w:pPr>
        <w:keepNext w:val="0"/>
        <w:keepLines w:val="0"/>
        <w:pageBreakBefore w:val="0"/>
        <w:widowControl w:val="0"/>
        <w:kinsoku/>
        <w:wordWrap w:val="0"/>
        <w:overflowPunct/>
        <w:topLinePunct/>
        <w:autoSpaceDE/>
        <w:autoSpaceDN/>
        <w:bidi w:val="0"/>
        <w:adjustRightInd w:val="0"/>
        <w:snapToGrid w:val="0"/>
        <w:spacing w:before="214" w:line="301" w:lineRule="auto"/>
        <w:ind w:left="22" w:right="106" w:firstLine="483"/>
        <w:textAlignment w:val="auto"/>
        <w:rPr>
          <w:rFonts w:ascii="宋体" w:hAnsi="宋体" w:eastAsia="宋体" w:cs="宋体"/>
          <w:sz w:val="24"/>
          <w:szCs w:val="24"/>
        </w:rPr>
      </w:pPr>
      <w:r>
        <w:rPr>
          <w:rFonts w:ascii="宋体" w:hAnsi="宋体" w:eastAsia="宋体" w:cs="宋体"/>
          <w:sz w:val="24"/>
          <w:szCs w:val="24"/>
        </w:rPr>
        <w:t>20.2 评标委员会负责完成具体的评标事务</w:t>
      </w:r>
      <w:r>
        <w:rPr>
          <w:rFonts w:ascii="宋体" w:hAnsi="宋体" w:eastAsia="宋体" w:cs="宋体"/>
          <w:spacing w:val="-1"/>
          <w:sz w:val="24"/>
          <w:szCs w:val="24"/>
        </w:rPr>
        <w:t>，提出经评标委员会签字的书面</w:t>
      </w:r>
      <w:r>
        <w:rPr>
          <w:rFonts w:ascii="宋体" w:hAnsi="宋体" w:eastAsia="宋体" w:cs="宋体"/>
          <w:spacing w:val="-2"/>
          <w:sz w:val="24"/>
          <w:szCs w:val="24"/>
        </w:rPr>
        <w:t>评标报告。</w:t>
      </w:r>
    </w:p>
    <w:p w14:paraId="3BE50947">
      <w:pPr>
        <w:keepNext w:val="0"/>
        <w:keepLines w:val="0"/>
        <w:pageBreakBefore w:val="0"/>
        <w:widowControl w:val="0"/>
        <w:kinsoku/>
        <w:wordWrap w:val="0"/>
        <w:overflowPunct/>
        <w:topLinePunct/>
        <w:autoSpaceDE/>
        <w:autoSpaceDN/>
        <w:bidi w:val="0"/>
        <w:adjustRightInd w:val="0"/>
        <w:snapToGrid w:val="0"/>
        <w:spacing w:before="218" w:line="219" w:lineRule="auto"/>
        <w:ind w:left="506"/>
        <w:textAlignment w:val="auto"/>
        <w:rPr>
          <w:rFonts w:ascii="宋体" w:hAnsi="宋体" w:eastAsia="宋体" w:cs="宋体"/>
          <w:sz w:val="24"/>
          <w:szCs w:val="24"/>
        </w:rPr>
      </w:pPr>
      <w:r>
        <w:rPr>
          <w:rFonts w:ascii="宋体" w:hAnsi="宋体" w:eastAsia="宋体" w:cs="宋体"/>
          <w:spacing w:val="-1"/>
          <w:sz w:val="24"/>
          <w:szCs w:val="24"/>
        </w:rPr>
        <w:t>20.3 招标代理机构负责组织项目的评标会务工作。</w:t>
      </w:r>
    </w:p>
    <w:p w14:paraId="4A148FBB">
      <w:pPr>
        <w:keepNext w:val="0"/>
        <w:keepLines w:val="0"/>
        <w:pageBreakBefore w:val="0"/>
        <w:widowControl w:val="0"/>
        <w:kinsoku/>
        <w:wordWrap w:val="0"/>
        <w:overflowPunct/>
        <w:topLinePunct/>
        <w:autoSpaceDE/>
        <w:autoSpaceDN/>
        <w:bidi w:val="0"/>
        <w:adjustRightInd w:val="0"/>
        <w:snapToGrid w:val="0"/>
        <w:spacing w:before="215" w:line="219" w:lineRule="auto"/>
        <w:ind w:left="506"/>
        <w:textAlignment w:val="auto"/>
        <w:rPr>
          <w:rFonts w:ascii="宋体" w:hAnsi="宋体" w:eastAsia="宋体" w:cs="宋体"/>
          <w:sz w:val="24"/>
          <w:szCs w:val="24"/>
        </w:rPr>
      </w:pPr>
      <w:r>
        <w:rPr>
          <w:rFonts w:ascii="宋体" w:hAnsi="宋体" w:eastAsia="宋体" w:cs="宋体"/>
          <w:spacing w:val="-1"/>
          <w:sz w:val="24"/>
          <w:szCs w:val="24"/>
        </w:rPr>
        <w:t>21. 投标文件符合性审查</w:t>
      </w:r>
    </w:p>
    <w:p w14:paraId="7572FF3D">
      <w:pPr>
        <w:keepNext w:val="0"/>
        <w:keepLines w:val="0"/>
        <w:pageBreakBefore w:val="0"/>
        <w:widowControl w:val="0"/>
        <w:kinsoku/>
        <w:wordWrap w:val="0"/>
        <w:overflowPunct/>
        <w:topLinePunct/>
        <w:autoSpaceDE/>
        <w:autoSpaceDN/>
        <w:bidi w:val="0"/>
        <w:adjustRightInd w:val="0"/>
        <w:snapToGrid w:val="0"/>
        <w:spacing w:before="214" w:line="376" w:lineRule="auto"/>
        <w:ind w:left="22" w:right="80" w:firstLine="480"/>
        <w:jc w:val="both"/>
        <w:textAlignment w:val="auto"/>
        <w:rPr>
          <w:rFonts w:ascii="宋体" w:hAnsi="宋体" w:eastAsia="宋体" w:cs="宋体"/>
          <w:sz w:val="24"/>
          <w:szCs w:val="24"/>
        </w:rPr>
      </w:pPr>
      <w:r>
        <w:rPr>
          <w:rFonts w:ascii="宋体" w:hAnsi="宋体" w:eastAsia="宋体" w:cs="宋体"/>
          <w:spacing w:val="-3"/>
          <w:sz w:val="24"/>
          <w:szCs w:val="24"/>
        </w:rPr>
        <w:t>评标委员会依据招标文件第四部分评标标准和评标办法中的规定，</w:t>
      </w:r>
      <w:r>
        <w:rPr>
          <w:rFonts w:ascii="宋体" w:hAnsi="宋体" w:eastAsia="宋体" w:cs="宋体"/>
          <w:spacing w:val="-4"/>
          <w:sz w:val="24"/>
          <w:szCs w:val="24"/>
        </w:rPr>
        <w:t>从投标文</w:t>
      </w:r>
      <w:r>
        <w:rPr>
          <w:rFonts w:ascii="宋体" w:hAnsi="宋体" w:eastAsia="宋体" w:cs="宋体"/>
          <w:spacing w:val="-3"/>
          <w:sz w:val="24"/>
          <w:szCs w:val="24"/>
        </w:rPr>
        <w:t>件的有效性、完整性和对招标文件的商务、技术等实质性要求作出响应程度进行</w:t>
      </w:r>
      <w:r>
        <w:rPr>
          <w:rFonts w:ascii="宋体" w:hAnsi="宋体" w:eastAsia="宋体" w:cs="宋体"/>
          <w:spacing w:val="-1"/>
          <w:sz w:val="24"/>
          <w:szCs w:val="24"/>
        </w:rPr>
        <w:t>审查，以确定是否对招标文件的实质性要求作出响应。</w:t>
      </w:r>
    </w:p>
    <w:p w14:paraId="4D3468A2">
      <w:pPr>
        <w:keepNext w:val="0"/>
        <w:keepLines w:val="0"/>
        <w:pageBreakBefore w:val="0"/>
        <w:widowControl w:val="0"/>
        <w:kinsoku/>
        <w:wordWrap w:val="0"/>
        <w:overflowPunct/>
        <w:topLinePunct/>
        <w:autoSpaceDE/>
        <w:autoSpaceDN/>
        <w:bidi w:val="0"/>
        <w:adjustRightInd w:val="0"/>
        <w:snapToGrid w:val="0"/>
        <w:spacing w:before="34" w:line="219" w:lineRule="auto"/>
        <w:ind w:left="506"/>
        <w:textAlignment w:val="auto"/>
        <w:rPr>
          <w:rFonts w:ascii="宋体" w:hAnsi="宋体" w:eastAsia="宋体" w:cs="宋体"/>
          <w:sz w:val="24"/>
          <w:szCs w:val="24"/>
        </w:rPr>
      </w:pPr>
      <w:r>
        <w:rPr>
          <w:rFonts w:ascii="宋体" w:hAnsi="宋体" w:eastAsia="宋体" w:cs="宋体"/>
          <w:spacing w:val="-2"/>
          <w:sz w:val="24"/>
          <w:szCs w:val="24"/>
        </w:rPr>
        <w:t>22.评标中遵循的原则</w:t>
      </w:r>
    </w:p>
    <w:p w14:paraId="152487EC">
      <w:pPr>
        <w:keepNext w:val="0"/>
        <w:keepLines w:val="0"/>
        <w:pageBreakBefore w:val="0"/>
        <w:widowControl w:val="0"/>
        <w:kinsoku/>
        <w:wordWrap w:val="0"/>
        <w:overflowPunct/>
        <w:topLinePunct/>
        <w:autoSpaceDE/>
        <w:autoSpaceDN/>
        <w:bidi w:val="0"/>
        <w:adjustRightInd w:val="0"/>
        <w:snapToGrid w:val="0"/>
        <w:spacing w:before="21" w:line="22" w:lineRule="exact"/>
        <w:ind w:firstLine="14"/>
        <w:textAlignment w:val="auto"/>
      </w:pPr>
    </w:p>
    <w:p w14:paraId="0A83CBAD">
      <w:pPr>
        <w:keepNext w:val="0"/>
        <w:keepLines w:val="0"/>
        <w:pageBreakBefore w:val="0"/>
        <w:widowControl w:val="0"/>
        <w:kinsoku/>
        <w:wordWrap w:val="0"/>
        <w:overflowPunct/>
        <w:topLinePunct/>
        <w:autoSpaceDE/>
        <w:autoSpaceDN/>
        <w:bidi w:val="0"/>
        <w:adjustRightInd w:val="0"/>
        <w:snapToGrid w:val="0"/>
        <w:spacing w:before="78" w:line="219" w:lineRule="auto"/>
        <w:ind w:left="506"/>
        <w:textAlignment w:val="auto"/>
        <w:rPr>
          <w:rFonts w:ascii="宋体" w:hAnsi="宋体" w:eastAsia="宋体" w:cs="宋体"/>
          <w:sz w:val="24"/>
          <w:szCs w:val="24"/>
        </w:rPr>
      </w:pPr>
      <w:r>
        <w:rPr>
          <w:rFonts w:ascii="宋体" w:hAnsi="宋体" w:eastAsia="宋体" w:cs="宋体"/>
          <w:spacing w:val="-2"/>
          <w:sz w:val="24"/>
          <w:szCs w:val="24"/>
        </w:rPr>
        <w:t>22.1</w:t>
      </w:r>
      <w:r>
        <w:rPr>
          <w:rFonts w:ascii="宋体" w:hAnsi="宋体" w:eastAsia="宋体" w:cs="宋体"/>
          <w:spacing w:val="-22"/>
          <w:sz w:val="24"/>
          <w:szCs w:val="24"/>
        </w:rPr>
        <w:t xml:space="preserve"> </w:t>
      </w:r>
      <w:r>
        <w:rPr>
          <w:rFonts w:ascii="宋体" w:hAnsi="宋体" w:eastAsia="宋体" w:cs="宋体"/>
          <w:spacing w:val="-2"/>
          <w:sz w:val="24"/>
          <w:szCs w:val="24"/>
        </w:rPr>
        <w:t>审查中，投标人存在下列情况之一的，投标无效：</w:t>
      </w:r>
    </w:p>
    <w:p w14:paraId="743B596A">
      <w:pPr>
        <w:keepNext w:val="0"/>
        <w:keepLines w:val="0"/>
        <w:pageBreakBefore w:val="0"/>
        <w:widowControl w:val="0"/>
        <w:kinsoku/>
        <w:wordWrap w:val="0"/>
        <w:overflowPunct/>
        <w:topLinePunct/>
        <w:autoSpaceDE/>
        <w:autoSpaceDN/>
        <w:bidi w:val="0"/>
        <w:adjustRightInd w:val="0"/>
        <w:snapToGrid w:val="0"/>
        <w:spacing w:before="214" w:line="219" w:lineRule="auto"/>
        <w:ind w:left="514"/>
        <w:textAlignment w:val="auto"/>
        <w:rPr>
          <w:rFonts w:ascii="宋体" w:hAnsi="宋体" w:eastAsia="宋体" w:cs="宋体"/>
          <w:sz w:val="24"/>
          <w:szCs w:val="24"/>
        </w:rPr>
      </w:pPr>
      <w:r>
        <w:rPr>
          <w:rFonts w:ascii="宋体" w:hAnsi="宋体" w:eastAsia="宋体" w:cs="宋体"/>
          <w:spacing w:val="-1"/>
          <w:sz w:val="24"/>
          <w:szCs w:val="24"/>
        </w:rPr>
        <w:t>（1）招标文件要求的投标人特定资质证明文件不全或无效的；</w:t>
      </w:r>
    </w:p>
    <w:p w14:paraId="0F176E41">
      <w:pPr>
        <w:keepNext w:val="0"/>
        <w:keepLines w:val="0"/>
        <w:pageBreakBefore w:val="0"/>
        <w:widowControl w:val="0"/>
        <w:kinsoku/>
        <w:wordWrap w:val="0"/>
        <w:overflowPunct/>
        <w:topLinePunct/>
        <w:autoSpaceDE/>
        <w:autoSpaceDN/>
        <w:bidi w:val="0"/>
        <w:adjustRightInd w:val="0"/>
        <w:snapToGrid w:val="0"/>
        <w:spacing w:before="214" w:line="220" w:lineRule="auto"/>
        <w:ind w:left="514"/>
        <w:textAlignment w:val="auto"/>
        <w:rPr>
          <w:rFonts w:ascii="宋体" w:hAnsi="宋体" w:eastAsia="宋体" w:cs="宋体"/>
          <w:sz w:val="24"/>
          <w:szCs w:val="24"/>
        </w:rPr>
      </w:pPr>
      <w:r>
        <w:rPr>
          <w:rFonts w:ascii="宋体" w:hAnsi="宋体" w:eastAsia="宋体" w:cs="宋体"/>
          <w:spacing w:val="-2"/>
          <w:sz w:val="24"/>
          <w:szCs w:val="24"/>
        </w:rPr>
        <w:t>（2）投标有效期不足的；</w:t>
      </w:r>
    </w:p>
    <w:p w14:paraId="5DC7C2E8">
      <w:pPr>
        <w:keepNext w:val="0"/>
        <w:keepLines w:val="0"/>
        <w:pageBreakBefore w:val="0"/>
        <w:widowControl w:val="0"/>
        <w:kinsoku/>
        <w:wordWrap w:val="0"/>
        <w:overflowPunct/>
        <w:topLinePunct/>
        <w:autoSpaceDE/>
        <w:autoSpaceDN/>
        <w:bidi w:val="0"/>
        <w:adjustRightInd w:val="0"/>
        <w:snapToGrid w:val="0"/>
        <w:spacing w:before="216" w:line="301" w:lineRule="auto"/>
        <w:ind w:left="43" w:right="40" w:firstLine="471"/>
        <w:textAlignment w:val="auto"/>
        <w:rPr>
          <w:rFonts w:ascii="宋体" w:hAnsi="宋体" w:eastAsia="宋体" w:cs="宋体"/>
          <w:sz w:val="24"/>
          <w:szCs w:val="24"/>
        </w:rPr>
      </w:pPr>
      <w:r>
        <w:rPr>
          <w:rFonts w:ascii="宋体" w:hAnsi="宋体" w:eastAsia="宋体" w:cs="宋体"/>
          <w:spacing w:val="-1"/>
          <w:sz w:val="24"/>
          <w:szCs w:val="24"/>
        </w:rPr>
        <w:t>（3）投标项目的技术方案、人员配置要求、服务承诺等不满足招标文件中</w:t>
      </w:r>
      <w:r>
        <w:rPr>
          <w:rFonts w:ascii="宋体" w:hAnsi="宋体" w:eastAsia="宋体" w:cs="宋体"/>
          <w:spacing w:val="11"/>
          <w:sz w:val="24"/>
          <w:szCs w:val="24"/>
        </w:rPr>
        <w:t xml:space="preserve"> </w:t>
      </w:r>
      <w:r>
        <w:rPr>
          <w:rFonts w:ascii="宋体" w:hAnsi="宋体" w:eastAsia="宋体" w:cs="宋体"/>
          <w:spacing w:val="-2"/>
          <w:sz w:val="24"/>
          <w:szCs w:val="24"/>
        </w:rPr>
        <w:t>的相关要求和超出本招标文件可接受的偏差范围的；</w:t>
      </w:r>
    </w:p>
    <w:p w14:paraId="0A100C31">
      <w:pPr>
        <w:keepNext w:val="0"/>
        <w:keepLines w:val="0"/>
        <w:pageBreakBefore w:val="0"/>
        <w:widowControl w:val="0"/>
        <w:kinsoku/>
        <w:wordWrap w:val="0"/>
        <w:overflowPunct/>
        <w:topLinePunct/>
        <w:autoSpaceDE/>
        <w:autoSpaceDN/>
        <w:bidi w:val="0"/>
        <w:adjustRightInd w:val="0"/>
        <w:snapToGrid w:val="0"/>
        <w:spacing w:before="214" w:line="218" w:lineRule="auto"/>
        <w:ind w:left="514"/>
        <w:textAlignment w:val="auto"/>
        <w:rPr>
          <w:rFonts w:ascii="宋体" w:hAnsi="宋体" w:eastAsia="宋体" w:cs="宋体"/>
          <w:sz w:val="24"/>
          <w:szCs w:val="24"/>
        </w:rPr>
      </w:pPr>
      <w:r>
        <w:rPr>
          <w:rFonts w:ascii="宋体" w:hAnsi="宋体" w:eastAsia="宋体" w:cs="宋体"/>
          <w:spacing w:val="-1"/>
          <w:sz w:val="24"/>
          <w:szCs w:val="24"/>
        </w:rPr>
        <w:t>（4）未按照招标文件规定报价的、报价超过招标文件规定预算金额的；</w:t>
      </w:r>
    </w:p>
    <w:p w14:paraId="05CBFE07">
      <w:pPr>
        <w:keepNext w:val="0"/>
        <w:keepLines w:val="0"/>
        <w:pageBreakBefore w:val="0"/>
        <w:widowControl w:val="0"/>
        <w:kinsoku/>
        <w:wordWrap w:val="0"/>
        <w:overflowPunct/>
        <w:topLinePunct/>
        <w:autoSpaceDE/>
        <w:autoSpaceDN/>
        <w:bidi w:val="0"/>
        <w:adjustRightInd w:val="0"/>
        <w:snapToGrid w:val="0"/>
        <w:spacing w:before="219" w:line="219" w:lineRule="auto"/>
        <w:ind w:left="514"/>
        <w:textAlignment w:val="auto"/>
        <w:rPr>
          <w:rFonts w:ascii="宋体" w:hAnsi="宋体" w:eastAsia="宋体" w:cs="宋体"/>
          <w:sz w:val="24"/>
          <w:szCs w:val="24"/>
        </w:rPr>
      </w:pPr>
      <w:r>
        <w:rPr>
          <w:rFonts w:ascii="宋体" w:hAnsi="宋体" w:eastAsia="宋体" w:cs="宋体"/>
          <w:spacing w:val="-2"/>
          <w:sz w:val="24"/>
          <w:szCs w:val="24"/>
        </w:rPr>
        <w:t>（5）投标文件未按招标文件规定递交的；</w:t>
      </w:r>
    </w:p>
    <w:p w14:paraId="5A29C059">
      <w:pPr>
        <w:keepNext w:val="0"/>
        <w:keepLines w:val="0"/>
        <w:pageBreakBefore w:val="0"/>
        <w:widowControl w:val="0"/>
        <w:kinsoku/>
        <w:wordWrap w:val="0"/>
        <w:overflowPunct/>
        <w:topLinePunct/>
        <w:autoSpaceDE/>
        <w:autoSpaceDN/>
        <w:bidi w:val="0"/>
        <w:adjustRightInd w:val="0"/>
        <w:snapToGrid w:val="0"/>
        <w:spacing w:before="214" w:line="219" w:lineRule="auto"/>
        <w:ind w:left="514"/>
        <w:textAlignment w:val="auto"/>
        <w:rPr>
          <w:rFonts w:ascii="宋体" w:hAnsi="宋体" w:eastAsia="宋体" w:cs="宋体"/>
          <w:sz w:val="24"/>
          <w:szCs w:val="24"/>
        </w:rPr>
      </w:pPr>
      <w:r>
        <w:rPr>
          <w:rFonts w:ascii="宋体" w:hAnsi="宋体" w:eastAsia="宋体" w:cs="宋体"/>
          <w:spacing w:val="-1"/>
          <w:sz w:val="24"/>
          <w:szCs w:val="24"/>
        </w:rPr>
        <w:t>（6）投标文件未按照招标文件要求盖章或签字的；</w:t>
      </w:r>
    </w:p>
    <w:p w14:paraId="6DC222B5">
      <w:pPr>
        <w:keepNext w:val="0"/>
        <w:keepLines w:val="0"/>
        <w:pageBreakBefore w:val="0"/>
        <w:widowControl w:val="0"/>
        <w:kinsoku/>
        <w:wordWrap w:val="0"/>
        <w:overflowPunct/>
        <w:topLinePunct/>
        <w:autoSpaceDE/>
        <w:autoSpaceDN/>
        <w:bidi w:val="0"/>
        <w:adjustRightInd w:val="0"/>
        <w:snapToGrid w:val="0"/>
        <w:spacing w:before="215" w:line="219" w:lineRule="auto"/>
        <w:ind w:left="514"/>
        <w:textAlignment w:val="auto"/>
        <w:rPr>
          <w:rFonts w:ascii="宋体" w:hAnsi="宋体" w:eastAsia="宋体" w:cs="宋体"/>
          <w:sz w:val="24"/>
          <w:szCs w:val="24"/>
        </w:rPr>
      </w:pPr>
      <w:r>
        <w:rPr>
          <w:rFonts w:ascii="宋体" w:hAnsi="宋体" w:eastAsia="宋体" w:cs="宋体"/>
          <w:spacing w:val="-1"/>
          <w:sz w:val="24"/>
          <w:szCs w:val="24"/>
        </w:rPr>
        <w:t>（7）在提交投标文件截止时间以后提交的投标文件；</w:t>
      </w:r>
    </w:p>
    <w:p w14:paraId="4BBC4217">
      <w:pPr>
        <w:keepNext w:val="0"/>
        <w:keepLines w:val="0"/>
        <w:pageBreakBefore w:val="0"/>
        <w:widowControl w:val="0"/>
        <w:kinsoku/>
        <w:wordWrap w:val="0"/>
        <w:overflowPunct/>
        <w:topLinePunct/>
        <w:autoSpaceDE/>
        <w:autoSpaceDN/>
        <w:bidi w:val="0"/>
        <w:adjustRightInd w:val="0"/>
        <w:snapToGrid w:val="0"/>
        <w:spacing w:before="216" w:line="219" w:lineRule="auto"/>
        <w:ind w:left="514"/>
        <w:textAlignment w:val="auto"/>
        <w:rPr>
          <w:rFonts w:ascii="宋体" w:hAnsi="宋体" w:eastAsia="宋体" w:cs="宋体"/>
          <w:sz w:val="24"/>
          <w:szCs w:val="24"/>
        </w:rPr>
      </w:pPr>
      <w:r>
        <w:rPr>
          <w:rFonts w:ascii="宋体" w:hAnsi="宋体" w:eastAsia="宋体" w:cs="宋体"/>
          <w:spacing w:val="-1"/>
          <w:sz w:val="24"/>
          <w:szCs w:val="24"/>
        </w:rPr>
        <w:t>（8）未按评标委员会要求对投标文件进行澄清（说明或者更正）的；</w:t>
      </w:r>
    </w:p>
    <w:p w14:paraId="19C951F5">
      <w:pPr>
        <w:keepNext w:val="0"/>
        <w:keepLines w:val="0"/>
        <w:pageBreakBefore w:val="0"/>
        <w:widowControl w:val="0"/>
        <w:kinsoku/>
        <w:wordWrap w:val="0"/>
        <w:overflowPunct/>
        <w:topLinePunct/>
        <w:autoSpaceDE/>
        <w:autoSpaceDN/>
        <w:bidi w:val="0"/>
        <w:adjustRightInd w:val="0"/>
        <w:snapToGrid w:val="0"/>
        <w:spacing w:before="215" w:line="219" w:lineRule="auto"/>
        <w:ind w:left="514"/>
        <w:textAlignment w:val="auto"/>
        <w:rPr>
          <w:rFonts w:ascii="宋体" w:hAnsi="宋体" w:eastAsia="宋体" w:cs="宋体"/>
          <w:sz w:val="24"/>
          <w:szCs w:val="24"/>
        </w:rPr>
      </w:pPr>
      <w:r>
        <w:rPr>
          <w:rFonts w:ascii="宋体" w:hAnsi="宋体" w:eastAsia="宋体" w:cs="宋体"/>
          <w:spacing w:val="-1"/>
          <w:sz w:val="24"/>
          <w:szCs w:val="24"/>
        </w:rPr>
        <w:t>（9）投标人未按照招标文件要求提交投标保证金的；</w:t>
      </w:r>
    </w:p>
    <w:p w14:paraId="0CC99F50">
      <w:pPr>
        <w:keepNext w:val="0"/>
        <w:keepLines w:val="0"/>
        <w:pageBreakBefore w:val="0"/>
        <w:widowControl w:val="0"/>
        <w:kinsoku/>
        <w:wordWrap w:val="0"/>
        <w:overflowPunct/>
        <w:topLinePunct/>
        <w:autoSpaceDE/>
        <w:autoSpaceDN/>
        <w:bidi w:val="0"/>
        <w:adjustRightInd w:val="0"/>
        <w:snapToGrid w:val="0"/>
        <w:spacing w:before="215" w:line="219" w:lineRule="auto"/>
        <w:ind w:left="514"/>
        <w:textAlignment w:val="auto"/>
        <w:rPr>
          <w:rFonts w:ascii="宋体" w:hAnsi="宋体" w:eastAsia="宋体" w:cs="宋体"/>
          <w:sz w:val="24"/>
          <w:szCs w:val="24"/>
        </w:rPr>
      </w:pPr>
      <w:r>
        <w:rPr>
          <w:rFonts w:ascii="宋体" w:hAnsi="宋体" w:eastAsia="宋体" w:cs="宋体"/>
          <w:spacing w:val="-1"/>
          <w:sz w:val="24"/>
          <w:szCs w:val="24"/>
        </w:rPr>
        <w:t>（10）投标人未按照招标文件要求编制投标文件的；</w:t>
      </w:r>
    </w:p>
    <w:p w14:paraId="3D56A419">
      <w:pPr>
        <w:keepNext w:val="0"/>
        <w:keepLines w:val="0"/>
        <w:pageBreakBefore w:val="0"/>
        <w:widowControl w:val="0"/>
        <w:kinsoku/>
        <w:wordWrap w:val="0"/>
        <w:overflowPunct/>
        <w:topLinePunct/>
        <w:autoSpaceDE/>
        <w:autoSpaceDN/>
        <w:bidi w:val="0"/>
        <w:adjustRightInd w:val="0"/>
        <w:snapToGrid w:val="0"/>
        <w:spacing w:before="216" w:line="218" w:lineRule="auto"/>
        <w:ind w:left="514"/>
        <w:textAlignment w:val="auto"/>
        <w:rPr>
          <w:rFonts w:ascii="宋体" w:hAnsi="宋体" w:eastAsia="宋体" w:cs="宋体"/>
          <w:sz w:val="24"/>
          <w:szCs w:val="24"/>
        </w:rPr>
      </w:pPr>
      <w:r>
        <w:rPr>
          <w:rFonts w:ascii="宋体" w:hAnsi="宋体" w:eastAsia="宋体" w:cs="宋体"/>
          <w:spacing w:val="-2"/>
          <w:sz w:val="24"/>
          <w:szCs w:val="24"/>
        </w:rPr>
        <w:t>（11）投标报价不唯一；</w:t>
      </w:r>
    </w:p>
    <w:p w14:paraId="42E9451A">
      <w:pPr>
        <w:keepNext w:val="0"/>
        <w:keepLines w:val="0"/>
        <w:pageBreakBefore w:val="0"/>
        <w:widowControl w:val="0"/>
        <w:kinsoku/>
        <w:wordWrap w:val="0"/>
        <w:overflowPunct/>
        <w:topLinePunct/>
        <w:autoSpaceDE/>
        <w:autoSpaceDN/>
        <w:bidi w:val="0"/>
        <w:adjustRightInd w:val="0"/>
        <w:snapToGrid w:val="0"/>
        <w:spacing w:before="216" w:line="219" w:lineRule="auto"/>
        <w:ind w:left="514"/>
        <w:textAlignment w:val="auto"/>
        <w:rPr>
          <w:rFonts w:ascii="宋体" w:hAnsi="宋体" w:eastAsia="宋体" w:cs="宋体"/>
          <w:sz w:val="24"/>
          <w:szCs w:val="24"/>
        </w:rPr>
      </w:pPr>
      <w:r>
        <w:rPr>
          <w:rFonts w:ascii="宋体" w:hAnsi="宋体" w:eastAsia="宋体" w:cs="宋体"/>
          <w:spacing w:val="-1"/>
          <w:sz w:val="24"/>
          <w:szCs w:val="24"/>
        </w:rPr>
        <w:t>（12）投标文件附有本招标文件不能接受的条件；</w:t>
      </w:r>
    </w:p>
    <w:p w14:paraId="6392155A">
      <w:pPr>
        <w:keepNext w:val="0"/>
        <w:keepLines w:val="0"/>
        <w:pageBreakBefore w:val="0"/>
        <w:widowControl w:val="0"/>
        <w:kinsoku/>
        <w:wordWrap w:val="0"/>
        <w:overflowPunct/>
        <w:topLinePunct/>
        <w:autoSpaceDE/>
        <w:autoSpaceDN/>
        <w:bidi w:val="0"/>
        <w:adjustRightInd w:val="0"/>
        <w:snapToGrid w:val="0"/>
        <w:spacing w:before="215" w:line="219" w:lineRule="auto"/>
        <w:ind w:left="514"/>
        <w:textAlignment w:val="auto"/>
        <w:rPr>
          <w:rFonts w:ascii="宋体" w:hAnsi="宋体" w:eastAsia="宋体" w:cs="宋体"/>
          <w:sz w:val="24"/>
          <w:szCs w:val="24"/>
        </w:rPr>
      </w:pPr>
      <w:r>
        <w:rPr>
          <w:rFonts w:ascii="宋体" w:hAnsi="宋体" w:eastAsia="宋体" w:cs="宋体"/>
          <w:spacing w:val="-1"/>
          <w:sz w:val="24"/>
          <w:szCs w:val="24"/>
        </w:rPr>
        <w:t>（13）不符合招标文件中规定的其他实质性要求；</w:t>
      </w:r>
    </w:p>
    <w:p w14:paraId="46106B3F">
      <w:pPr>
        <w:keepNext w:val="0"/>
        <w:keepLines w:val="0"/>
        <w:pageBreakBefore w:val="0"/>
        <w:widowControl w:val="0"/>
        <w:kinsoku/>
        <w:wordWrap w:val="0"/>
        <w:overflowPunct/>
        <w:topLinePunct/>
        <w:autoSpaceDE/>
        <w:autoSpaceDN/>
        <w:bidi w:val="0"/>
        <w:adjustRightInd w:val="0"/>
        <w:snapToGrid w:val="0"/>
        <w:spacing w:before="217" w:line="219" w:lineRule="auto"/>
        <w:ind w:left="514"/>
        <w:textAlignment w:val="auto"/>
        <w:rPr>
          <w:rFonts w:ascii="宋体" w:hAnsi="宋体" w:eastAsia="宋体" w:cs="宋体"/>
          <w:sz w:val="24"/>
          <w:szCs w:val="24"/>
        </w:rPr>
      </w:pPr>
      <w:r>
        <w:rPr>
          <w:rFonts w:ascii="宋体" w:hAnsi="宋体" w:eastAsia="宋体" w:cs="宋体"/>
          <w:spacing w:val="-1"/>
          <w:sz w:val="24"/>
          <w:szCs w:val="24"/>
        </w:rPr>
        <w:t>（14）法律、法规和招标文件规定的其他无效情形的。</w:t>
      </w:r>
    </w:p>
    <w:p w14:paraId="6B24ECF5">
      <w:pPr>
        <w:keepNext w:val="0"/>
        <w:keepLines w:val="0"/>
        <w:pageBreakBefore w:val="0"/>
        <w:widowControl w:val="0"/>
        <w:kinsoku/>
        <w:wordWrap w:val="0"/>
        <w:overflowPunct/>
        <w:topLinePunct/>
        <w:autoSpaceDE/>
        <w:autoSpaceDN/>
        <w:bidi w:val="0"/>
        <w:adjustRightInd w:val="0"/>
        <w:snapToGrid w:val="0"/>
        <w:spacing w:before="214" w:line="301" w:lineRule="auto"/>
        <w:ind w:left="29" w:right="100" w:firstLine="477"/>
        <w:textAlignment w:val="auto"/>
        <w:rPr>
          <w:rFonts w:ascii="宋体" w:hAnsi="宋体" w:eastAsia="宋体" w:cs="宋体"/>
          <w:sz w:val="24"/>
          <w:szCs w:val="24"/>
        </w:rPr>
      </w:pPr>
      <w:r>
        <w:rPr>
          <w:rFonts w:ascii="宋体" w:hAnsi="宋体" w:eastAsia="宋体" w:cs="宋体"/>
          <w:spacing w:val="-1"/>
          <w:sz w:val="24"/>
          <w:szCs w:val="24"/>
        </w:rPr>
        <w:t>22.2</w:t>
      </w:r>
      <w:r>
        <w:rPr>
          <w:rFonts w:ascii="宋体" w:hAnsi="宋体" w:eastAsia="宋体" w:cs="宋体"/>
          <w:spacing w:val="-40"/>
          <w:sz w:val="24"/>
          <w:szCs w:val="24"/>
        </w:rPr>
        <w:t xml:space="preserve"> </w:t>
      </w:r>
      <w:r>
        <w:rPr>
          <w:rFonts w:ascii="宋体" w:hAnsi="宋体" w:eastAsia="宋体" w:cs="宋体"/>
          <w:spacing w:val="-1"/>
          <w:sz w:val="24"/>
          <w:szCs w:val="24"/>
        </w:rPr>
        <w:t>在评标过程中发现投标人有下列情形的，评标委员会应认定其投标无</w:t>
      </w:r>
      <w:r>
        <w:rPr>
          <w:rFonts w:ascii="宋体" w:hAnsi="宋体" w:eastAsia="宋体" w:cs="宋体"/>
          <w:sz w:val="24"/>
          <w:szCs w:val="24"/>
        </w:rPr>
        <w:t xml:space="preserve"> </w:t>
      </w:r>
      <w:r>
        <w:rPr>
          <w:rFonts w:ascii="宋体" w:hAnsi="宋体" w:eastAsia="宋体" w:cs="宋体"/>
          <w:spacing w:val="-2"/>
          <w:sz w:val="24"/>
          <w:szCs w:val="24"/>
        </w:rPr>
        <w:t>效，并书面报告本级财政部门：</w:t>
      </w:r>
    </w:p>
    <w:p w14:paraId="7B3C6A51">
      <w:pPr>
        <w:keepNext w:val="0"/>
        <w:keepLines w:val="0"/>
        <w:pageBreakBefore w:val="0"/>
        <w:widowControl w:val="0"/>
        <w:kinsoku/>
        <w:wordWrap w:val="0"/>
        <w:overflowPunct/>
        <w:topLinePunct/>
        <w:autoSpaceDE/>
        <w:autoSpaceDN/>
        <w:bidi w:val="0"/>
        <w:adjustRightInd w:val="0"/>
        <w:snapToGrid w:val="0"/>
        <w:spacing w:before="218" w:line="220" w:lineRule="auto"/>
        <w:ind w:left="514"/>
        <w:textAlignment w:val="auto"/>
        <w:rPr>
          <w:rFonts w:ascii="宋体" w:hAnsi="宋体" w:eastAsia="宋体" w:cs="宋体"/>
          <w:sz w:val="24"/>
          <w:szCs w:val="24"/>
        </w:rPr>
      </w:pPr>
      <w:r>
        <w:rPr>
          <w:rFonts w:ascii="宋体" w:hAnsi="宋体" w:eastAsia="宋体" w:cs="宋体"/>
          <w:spacing w:val="-3"/>
          <w:sz w:val="24"/>
          <w:szCs w:val="24"/>
        </w:rPr>
        <w:t>（1）有恶意串通的；</w:t>
      </w:r>
    </w:p>
    <w:p w14:paraId="40E7CC4A">
      <w:pPr>
        <w:keepNext w:val="0"/>
        <w:keepLines w:val="0"/>
        <w:pageBreakBefore w:val="0"/>
        <w:widowControl w:val="0"/>
        <w:kinsoku/>
        <w:wordWrap w:val="0"/>
        <w:overflowPunct/>
        <w:topLinePunct/>
        <w:autoSpaceDE/>
        <w:autoSpaceDN/>
        <w:bidi w:val="0"/>
        <w:adjustRightInd w:val="0"/>
        <w:snapToGrid w:val="0"/>
        <w:spacing w:before="214" w:line="219" w:lineRule="auto"/>
        <w:ind w:left="514"/>
        <w:textAlignment w:val="auto"/>
        <w:rPr>
          <w:rFonts w:ascii="宋体" w:hAnsi="宋体" w:eastAsia="宋体" w:cs="宋体"/>
          <w:sz w:val="24"/>
          <w:szCs w:val="24"/>
        </w:rPr>
      </w:pPr>
      <w:r>
        <w:rPr>
          <w:rFonts w:ascii="宋体" w:hAnsi="宋体" w:eastAsia="宋体" w:cs="宋体"/>
          <w:spacing w:val="-2"/>
          <w:sz w:val="24"/>
          <w:szCs w:val="24"/>
        </w:rPr>
        <w:t>（2）有妨碍其他投标人的竞争行为的；</w:t>
      </w:r>
    </w:p>
    <w:p w14:paraId="74AF54F4">
      <w:pPr>
        <w:keepNext w:val="0"/>
        <w:keepLines w:val="0"/>
        <w:pageBreakBefore w:val="0"/>
        <w:widowControl w:val="0"/>
        <w:kinsoku/>
        <w:wordWrap w:val="0"/>
        <w:overflowPunct/>
        <w:topLinePunct/>
        <w:autoSpaceDE/>
        <w:autoSpaceDN/>
        <w:bidi w:val="0"/>
        <w:adjustRightInd w:val="0"/>
        <w:snapToGrid w:val="0"/>
        <w:spacing w:before="214" w:line="219" w:lineRule="auto"/>
        <w:ind w:left="514"/>
        <w:textAlignment w:val="auto"/>
        <w:rPr>
          <w:rFonts w:ascii="宋体" w:hAnsi="宋体" w:eastAsia="宋体" w:cs="宋体"/>
          <w:sz w:val="24"/>
          <w:szCs w:val="24"/>
        </w:rPr>
      </w:pPr>
      <w:r>
        <w:rPr>
          <w:rFonts w:ascii="宋体" w:hAnsi="宋体" w:eastAsia="宋体" w:cs="宋体"/>
          <w:spacing w:val="-1"/>
          <w:sz w:val="24"/>
          <w:szCs w:val="24"/>
        </w:rPr>
        <w:t>（3）有损害招标人或者其他投标人的合法权益的。</w:t>
      </w:r>
    </w:p>
    <w:p w14:paraId="1E9CBCF3">
      <w:pPr>
        <w:keepNext w:val="0"/>
        <w:keepLines w:val="0"/>
        <w:pageBreakBefore w:val="0"/>
        <w:widowControl w:val="0"/>
        <w:kinsoku/>
        <w:wordWrap w:val="0"/>
        <w:overflowPunct/>
        <w:topLinePunct/>
        <w:autoSpaceDE/>
        <w:autoSpaceDN/>
        <w:bidi w:val="0"/>
        <w:adjustRightInd w:val="0"/>
        <w:snapToGrid w:val="0"/>
        <w:spacing w:before="217" w:line="220" w:lineRule="auto"/>
        <w:ind w:left="506"/>
        <w:textAlignment w:val="auto"/>
        <w:rPr>
          <w:rFonts w:ascii="宋体" w:hAnsi="宋体" w:eastAsia="宋体" w:cs="宋体"/>
          <w:sz w:val="24"/>
          <w:szCs w:val="24"/>
        </w:rPr>
      </w:pPr>
      <w:r>
        <w:rPr>
          <w:rFonts w:ascii="宋体" w:hAnsi="宋体" w:eastAsia="宋体" w:cs="宋体"/>
          <w:spacing w:val="-1"/>
          <w:sz w:val="24"/>
          <w:szCs w:val="24"/>
        </w:rPr>
        <w:t>22.3</w:t>
      </w:r>
      <w:r>
        <w:rPr>
          <w:rFonts w:ascii="宋体" w:hAnsi="宋体" w:eastAsia="宋体" w:cs="宋体"/>
          <w:spacing w:val="-45"/>
          <w:sz w:val="24"/>
          <w:szCs w:val="24"/>
        </w:rPr>
        <w:t xml:space="preserve"> </w:t>
      </w:r>
      <w:r>
        <w:rPr>
          <w:rFonts w:ascii="宋体" w:hAnsi="宋体" w:eastAsia="宋体" w:cs="宋体"/>
          <w:spacing w:val="-1"/>
          <w:sz w:val="24"/>
          <w:szCs w:val="24"/>
        </w:rPr>
        <w:t>投标人有下列情形之一的，视为串通投标，其投标无效：</w:t>
      </w:r>
    </w:p>
    <w:p w14:paraId="4F1494C9">
      <w:pPr>
        <w:keepNext w:val="0"/>
        <w:keepLines w:val="0"/>
        <w:pageBreakBefore w:val="0"/>
        <w:widowControl w:val="0"/>
        <w:kinsoku/>
        <w:wordWrap w:val="0"/>
        <w:overflowPunct/>
        <w:topLinePunct/>
        <w:autoSpaceDE/>
        <w:autoSpaceDN/>
        <w:bidi w:val="0"/>
        <w:adjustRightInd w:val="0"/>
        <w:snapToGrid w:val="0"/>
        <w:spacing w:before="213" w:line="219" w:lineRule="auto"/>
        <w:ind w:left="514"/>
        <w:textAlignment w:val="auto"/>
        <w:rPr>
          <w:rFonts w:ascii="宋体" w:hAnsi="宋体" w:eastAsia="宋体" w:cs="宋体"/>
          <w:sz w:val="24"/>
          <w:szCs w:val="24"/>
        </w:rPr>
      </w:pPr>
      <w:r>
        <w:rPr>
          <w:rFonts w:ascii="宋体" w:hAnsi="宋体" w:eastAsia="宋体" w:cs="宋体"/>
          <w:spacing w:val="-1"/>
          <w:sz w:val="24"/>
          <w:szCs w:val="24"/>
        </w:rPr>
        <w:t>（1）不同投标人的投标文件由同一单位或者个人编制；</w:t>
      </w:r>
    </w:p>
    <w:p w14:paraId="1A4F6F69">
      <w:pPr>
        <w:keepNext w:val="0"/>
        <w:keepLines w:val="0"/>
        <w:pageBreakBefore w:val="0"/>
        <w:widowControl w:val="0"/>
        <w:kinsoku/>
        <w:wordWrap w:val="0"/>
        <w:overflowPunct/>
        <w:topLinePunct/>
        <w:autoSpaceDE/>
        <w:autoSpaceDN/>
        <w:bidi w:val="0"/>
        <w:adjustRightInd w:val="0"/>
        <w:snapToGrid w:val="0"/>
        <w:spacing w:before="215" w:line="219" w:lineRule="auto"/>
        <w:ind w:left="514"/>
        <w:textAlignment w:val="auto"/>
        <w:rPr>
          <w:rFonts w:ascii="宋体" w:hAnsi="宋体" w:eastAsia="宋体" w:cs="宋体"/>
          <w:sz w:val="24"/>
          <w:szCs w:val="24"/>
        </w:rPr>
      </w:pPr>
      <w:r>
        <w:rPr>
          <w:rFonts w:ascii="宋体" w:hAnsi="宋体" w:eastAsia="宋体" w:cs="宋体"/>
          <w:spacing w:val="-1"/>
          <w:sz w:val="24"/>
          <w:szCs w:val="24"/>
        </w:rPr>
        <w:t>（2）不同投标人委托同一单位或者个人办理投标事宜；</w:t>
      </w:r>
    </w:p>
    <w:p w14:paraId="169B2050">
      <w:pPr>
        <w:keepNext w:val="0"/>
        <w:keepLines w:val="0"/>
        <w:pageBreakBefore w:val="0"/>
        <w:widowControl w:val="0"/>
        <w:kinsoku/>
        <w:wordWrap w:val="0"/>
        <w:overflowPunct/>
        <w:topLinePunct/>
        <w:autoSpaceDE/>
        <w:autoSpaceDN/>
        <w:bidi w:val="0"/>
        <w:adjustRightInd w:val="0"/>
        <w:snapToGrid w:val="0"/>
        <w:spacing w:before="217" w:line="219" w:lineRule="auto"/>
        <w:ind w:left="514"/>
        <w:textAlignment w:val="auto"/>
        <w:rPr>
          <w:rFonts w:ascii="宋体" w:hAnsi="宋体" w:eastAsia="宋体" w:cs="宋体"/>
          <w:sz w:val="24"/>
          <w:szCs w:val="24"/>
        </w:rPr>
      </w:pPr>
      <w:r>
        <w:rPr>
          <w:rFonts w:ascii="宋体" w:hAnsi="宋体" w:eastAsia="宋体" w:cs="宋体"/>
          <w:spacing w:val="-1"/>
          <w:sz w:val="24"/>
          <w:szCs w:val="24"/>
        </w:rPr>
        <w:t>（3）不同投标人的投标文件载明的项目管理成员或者联系人为同一人；</w:t>
      </w:r>
    </w:p>
    <w:p w14:paraId="1743958F">
      <w:pPr>
        <w:keepNext w:val="0"/>
        <w:keepLines w:val="0"/>
        <w:pageBreakBefore w:val="0"/>
        <w:widowControl w:val="0"/>
        <w:kinsoku/>
        <w:wordWrap w:val="0"/>
        <w:overflowPunct/>
        <w:topLinePunct/>
        <w:autoSpaceDE/>
        <w:autoSpaceDN/>
        <w:bidi w:val="0"/>
        <w:adjustRightInd w:val="0"/>
        <w:snapToGrid w:val="0"/>
        <w:spacing w:before="214" w:line="218" w:lineRule="auto"/>
        <w:ind w:left="514"/>
        <w:textAlignment w:val="auto"/>
        <w:rPr>
          <w:rFonts w:ascii="宋体" w:hAnsi="宋体" w:eastAsia="宋体" w:cs="宋体"/>
          <w:sz w:val="24"/>
          <w:szCs w:val="24"/>
        </w:rPr>
      </w:pPr>
      <w:r>
        <w:rPr>
          <w:rFonts w:ascii="宋体" w:hAnsi="宋体" w:eastAsia="宋体" w:cs="宋体"/>
          <w:spacing w:val="-1"/>
          <w:sz w:val="24"/>
          <w:szCs w:val="24"/>
        </w:rPr>
        <w:t>（4）不同投标人的投标文件异常一致或者投标报价呈规律性差异；</w:t>
      </w:r>
    </w:p>
    <w:p w14:paraId="42A47DB9">
      <w:pPr>
        <w:keepNext w:val="0"/>
        <w:keepLines w:val="0"/>
        <w:pageBreakBefore w:val="0"/>
        <w:widowControl w:val="0"/>
        <w:kinsoku/>
        <w:wordWrap w:val="0"/>
        <w:overflowPunct/>
        <w:topLinePunct/>
        <w:autoSpaceDE/>
        <w:autoSpaceDN/>
        <w:bidi w:val="0"/>
        <w:adjustRightInd w:val="0"/>
        <w:snapToGrid w:val="0"/>
        <w:spacing w:before="215" w:line="219" w:lineRule="auto"/>
        <w:ind w:left="514"/>
        <w:textAlignment w:val="auto"/>
        <w:rPr>
          <w:rFonts w:ascii="宋体" w:hAnsi="宋体" w:eastAsia="宋体" w:cs="宋体"/>
          <w:sz w:val="24"/>
          <w:szCs w:val="24"/>
        </w:rPr>
      </w:pPr>
      <w:r>
        <w:rPr>
          <w:rFonts w:ascii="宋体" w:hAnsi="宋体" w:eastAsia="宋体" w:cs="宋体"/>
          <w:spacing w:val="-3"/>
          <w:sz w:val="24"/>
          <w:szCs w:val="24"/>
        </w:rPr>
        <w:t>（5）不同投标人的</w:t>
      </w:r>
      <w:r>
        <w:rPr>
          <w:rFonts w:ascii="宋体" w:hAnsi="宋体" w:eastAsia="宋体" w:cs="宋体"/>
          <w:spacing w:val="-40"/>
          <w:sz w:val="24"/>
          <w:szCs w:val="24"/>
        </w:rPr>
        <w:t xml:space="preserve"> </w:t>
      </w:r>
      <w:r>
        <w:rPr>
          <w:rFonts w:ascii="宋体" w:hAnsi="宋体" w:eastAsia="宋体" w:cs="宋体"/>
          <w:spacing w:val="-3"/>
          <w:sz w:val="24"/>
          <w:szCs w:val="24"/>
        </w:rPr>
        <w:t>CA</w:t>
      </w:r>
      <w:r>
        <w:rPr>
          <w:rFonts w:ascii="宋体" w:hAnsi="宋体" w:eastAsia="宋体" w:cs="宋体"/>
          <w:spacing w:val="-48"/>
          <w:sz w:val="24"/>
          <w:szCs w:val="24"/>
        </w:rPr>
        <w:t xml:space="preserve"> </w:t>
      </w:r>
      <w:r>
        <w:rPr>
          <w:rFonts w:ascii="宋体" w:hAnsi="宋体" w:eastAsia="宋体" w:cs="宋体"/>
          <w:spacing w:val="-3"/>
          <w:sz w:val="24"/>
          <w:szCs w:val="24"/>
        </w:rPr>
        <w:t>数字证书混用；</w:t>
      </w:r>
    </w:p>
    <w:p w14:paraId="1D4D8168">
      <w:pPr>
        <w:keepNext w:val="0"/>
        <w:keepLines w:val="0"/>
        <w:pageBreakBefore w:val="0"/>
        <w:widowControl w:val="0"/>
        <w:kinsoku/>
        <w:wordWrap w:val="0"/>
        <w:overflowPunct/>
        <w:topLinePunct/>
        <w:autoSpaceDE/>
        <w:autoSpaceDN/>
        <w:bidi w:val="0"/>
        <w:adjustRightInd w:val="0"/>
        <w:snapToGrid w:val="0"/>
        <w:spacing w:before="21" w:line="22" w:lineRule="exact"/>
        <w:textAlignment w:val="auto"/>
      </w:pPr>
    </w:p>
    <w:p w14:paraId="7E5D4C45">
      <w:pPr>
        <w:keepNext w:val="0"/>
        <w:keepLines w:val="0"/>
        <w:pageBreakBefore w:val="0"/>
        <w:widowControl w:val="0"/>
        <w:kinsoku/>
        <w:wordWrap w:val="0"/>
        <w:overflowPunct/>
        <w:topLinePunct/>
        <w:autoSpaceDE/>
        <w:autoSpaceDN/>
        <w:bidi w:val="0"/>
        <w:adjustRightInd w:val="0"/>
        <w:snapToGrid w:val="0"/>
        <w:spacing w:before="78" w:line="365" w:lineRule="auto"/>
        <w:ind w:left="506" w:right="1039" w:firstLine="8"/>
        <w:textAlignment w:val="auto"/>
        <w:rPr>
          <w:rFonts w:ascii="宋体" w:hAnsi="宋体" w:eastAsia="宋体" w:cs="宋体"/>
          <w:sz w:val="24"/>
          <w:szCs w:val="24"/>
        </w:rPr>
      </w:pPr>
      <w:r>
        <w:rPr>
          <w:rFonts w:ascii="宋体" w:hAnsi="宋体" w:eastAsia="宋体" w:cs="宋体"/>
          <w:spacing w:val="-2"/>
          <w:sz w:val="24"/>
          <w:szCs w:val="24"/>
        </w:rPr>
        <w:t>（6）不同投标人的投标保证金从同一单位或者个人的账</w:t>
      </w:r>
      <w:r>
        <w:rPr>
          <w:rFonts w:ascii="宋体" w:hAnsi="宋体" w:eastAsia="宋体" w:cs="宋体"/>
          <w:spacing w:val="-3"/>
          <w:sz w:val="24"/>
          <w:szCs w:val="24"/>
        </w:rPr>
        <w:t>户转出。</w:t>
      </w:r>
      <w:r>
        <w:rPr>
          <w:rFonts w:ascii="宋体" w:hAnsi="宋体" w:eastAsia="宋体" w:cs="宋体"/>
          <w:sz w:val="24"/>
          <w:szCs w:val="24"/>
        </w:rPr>
        <w:t xml:space="preserve"> </w:t>
      </w:r>
      <w:r>
        <w:rPr>
          <w:rFonts w:ascii="宋体" w:hAnsi="宋体" w:eastAsia="宋体" w:cs="宋体"/>
          <w:spacing w:val="-1"/>
          <w:sz w:val="24"/>
          <w:szCs w:val="24"/>
        </w:rPr>
        <w:t>22.4</w:t>
      </w:r>
      <w:r>
        <w:rPr>
          <w:rFonts w:ascii="宋体" w:hAnsi="宋体" w:eastAsia="宋体" w:cs="宋体"/>
          <w:spacing w:val="-48"/>
          <w:sz w:val="24"/>
          <w:szCs w:val="24"/>
        </w:rPr>
        <w:t xml:space="preserve"> </w:t>
      </w:r>
      <w:r>
        <w:rPr>
          <w:rFonts w:ascii="宋体" w:hAnsi="宋体" w:eastAsia="宋体" w:cs="宋体"/>
          <w:spacing w:val="-1"/>
          <w:sz w:val="24"/>
          <w:szCs w:val="24"/>
        </w:rPr>
        <w:t>投标人存在下列所列情形的，其投标</w:t>
      </w:r>
      <w:r>
        <w:rPr>
          <w:rFonts w:ascii="宋体" w:hAnsi="宋体" w:eastAsia="宋体" w:cs="宋体"/>
          <w:spacing w:val="-2"/>
          <w:sz w:val="24"/>
          <w:szCs w:val="24"/>
        </w:rPr>
        <w:t>无效：</w:t>
      </w:r>
    </w:p>
    <w:p w14:paraId="2F9F8971">
      <w:pPr>
        <w:keepNext w:val="0"/>
        <w:keepLines w:val="0"/>
        <w:pageBreakBefore w:val="0"/>
        <w:widowControl w:val="0"/>
        <w:kinsoku/>
        <w:wordWrap w:val="0"/>
        <w:overflowPunct/>
        <w:topLinePunct/>
        <w:autoSpaceDE/>
        <w:autoSpaceDN/>
        <w:bidi w:val="0"/>
        <w:adjustRightInd w:val="0"/>
        <w:snapToGrid w:val="0"/>
        <w:spacing w:before="43" w:line="371" w:lineRule="auto"/>
        <w:ind w:left="499" w:right="701" w:firstLine="4"/>
        <w:textAlignment w:val="auto"/>
        <w:rPr>
          <w:rFonts w:ascii="宋体" w:hAnsi="宋体" w:eastAsia="宋体" w:cs="宋体"/>
          <w:sz w:val="24"/>
          <w:szCs w:val="24"/>
        </w:rPr>
      </w:pPr>
      <w:r>
        <w:rPr>
          <w:rFonts w:ascii="宋体" w:hAnsi="宋体" w:eastAsia="宋体" w:cs="宋体"/>
          <w:spacing w:val="-2"/>
          <w:sz w:val="24"/>
          <w:szCs w:val="24"/>
        </w:rPr>
        <w:t>a.不同投标人的投标文件由同一电子设备编</w:t>
      </w:r>
      <w:r>
        <w:rPr>
          <w:rFonts w:ascii="宋体" w:hAnsi="宋体" w:eastAsia="宋体" w:cs="宋体"/>
          <w:spacing w:val="-3"/>
          <w:sz w:val="24"/>
          <w:szCs w:val="24"/>
        </w:rPr>
        <w:t>制、打印加密或者上传；</w:t>
      </w:r>
      <w:r>
        <w:rPr>
          <w:rFonts w:ascii="宋体" w:hAnsi="宋体" w:eastAsia="宋体" w:cs="宋体"/>
          <w:sz w:val="24"/>
          <w:szCs w:val="24"/>
        </w:rPr>
        <w:t xml:space="preserve"> b.不同投标人的投标文件的实质性内容存在多处</w:t>
      </w:r>
      <w:r>
        <w:rPr>
          <w:rFonts w:ascii="宋体" w:hAnsi="宋体" w:eastAsia="宋体" w:cs="宋体"/>
          <w:spacing w:val="-1"/>
          <w:sz w:val="24"/>
          <w:szCs w:val="24"/>
        </w:rPr>
        <w:t>细节错误一致；</w:t>
      </w:r>
    </w:p>
    <w:p w14:paraId="67A60DC6">
      <w:pPr>
        <w:keepNext w:val="0"/>
        <w:keepLines w:val="0"/>
        <w:pageBreakBefore w:val="0"/>
        <w:widowControl w:val="0"/>
        <w:kinsoku/>
        <w:wordWrap w:val="0"/>
        <w:overflowPunct/>
        <w:topLinePunct/>
        <w:autoSpaceDE/>
        <w:autoSpaceDN/>
        <w:bidi w:val="0"/>
        <w:adjustRightInd w:val="0"/>
        <w:snapToGrid w:val="0"/>
        <w:spacing w:before="33" w:line="373" w:lineRule="auto"/>
        <w:ind w:left="25" w:right="160" w:firstLine="482"/>
        <w:textAlignment w:val="auto"/>
        <w:rPr>
          <w:rFonts w:ascii="宋体" w:hAnsi="宋体" w:eastAsia="宋体" w:cs="宋体"/>
          <w:sz w:val="24"/>
          <w:szCs w:val="24"/>
        </w:rPr>
      </w:pPr>
      <w:r>
        <w:rPr>
          <w:rFonts w:ascii="宋体" w:hAnsi="宋体" w:eastAsia="宋体" w:cs="宋体"/>
          <w:spacing w:val="-1"/>
          <w:sz w:val="24"/>
          <w:szCs w:val="24"/>
        </w:rPr>
        <w:t>c.电子投标文件记录的</w:t>
      </w:r>
      <w:r>
        <w:rPr>
          <w:rFonts w:ascii="宋体" w:hAnsi="宋体" w:eastAsia="宋体" w:cs="宋体"/>
          <w:spacing w:val="-51"/>
          <w:sz w:val="24"/>
          <w:szCs w:val="24"/>
        </w:rPr>
        <w:t xml:space="preserve"> </w:t>
      </w:r>
      <w:r>
        <w:rPr>
          <w:rFonts w:ascii="宋体" w:hAnsi="宋体" w:eastAsia="宋体" w:cs="宋体"/>
          <w:spacing w:val="-1"/>
          <w:sz w:val="24"/>
          <w:szCs w:val="24"/>
        </w:rPr>
        <w:t>MAC</w:t>
      </w:r>
      <w:r>
        <w:rPr>
          <w:rFonts w:ascii="宋体" w:hAnsi="宋体" w:eastAsia="宋体" w:cs="宋体"/>
          <w:spacing w:val="-51"/>
          <w:sz w:val="24"/>
          <w:szCs w:val="24"/>
        </w:rPr>
        <w:t xml:space="preserve"> </w:t>
      </w:r>
      <w:r>
        <w:rPr>
          <w:rFonts w:ascii="宋体" w:hAnsi="宋体" w:eastAsia="宋体" w:cs="宋体"/>
          <w:spacing w:val="-1"/>
          <w:sz w:val="24"/>
          <w:szCs w:val="24"/>
        </w:rPr>
        <w:t>地址、硬盘序列号等硬件信息出现任一相同情况，包含不同投标人在不同批次投标活动中信息相同情况；</w:t>
      </w:r>
    </w:p>
    <w:p w14:paraId="62F33FEC">
      <w:pPr>
        <w:keepNext w:val="0"/>
        <w:keepLines w:val="0"/>
        <w:pageBreakBefore w:val="0"/>
        <w:widowControl w:val="0"/>
        <w:kinsoku/>
        <w:wordWrap w:val="0"/>
        <w:overflowPunct/>
        <w:topLinePunct/>
        <w:autoSpaceDE/>
        <w:autoSpaceDN/>
        <w:bidi w:val="0"/>
        <w:adjustRightInd w:val="0"/>
        <w:snapToGrid w:val="0"/>
        <w:spacing w:before="31" w:line="371" w:lineRule="auto"/>
        <w:ind w:left="33" w:right="40" w:firstLine="474"/>
        <w:textAlignment w:val="auto"/>
        <w:rPr>
          <w:rFonts w:ascii="宋体" w:hAnsi="宋体" w:eastAsia="宋体" w:cs="宋体"/>
          <w:sz w:val="24"/>
          <w:szCs w:val="24"/>
        </w:rPr>
      </w:pPr>
      <w:r>
        <w:rPr>
          <w:rFonts w:ascii="宋体" w:hAnsi="宋体" w:eastAsia="宋体" w:cs="宋体"/>
          <w:spacing w:val="-2"/>
          <w:sz w:val="24"/>
          <w:szCs w:val="24"/>
        </w:rPr>
        <w:t>d. 投标文件的制作、记录上传</w:t>
      </w:r>
      <w:r>
        <w:rPr>
          <w:rFonts w:ascii="宋体" w:hAnsi="宋体" w:eastAsia="宋体" w:cs="宋体"/>
          <w:spacing w:val="-38"/>
          <w:sz w:val="24"/>
          <w:szCs w:val="24"/>
        </w:rPr>
        <w:t xml:space="preserve"> </w:t>
      </w:r>
      <w:r>
        <w:rPr>
          <w:rFonts w:ascii="宋体" w:hAnsi="宋体" w:eastAsia="宋体" w:cs="宋体"/>
          <w:spacing w:val="-2"/>
          <w:sz w:val="24"/>
          <w:szCs w:val="24"/>
        </w:rPr>
        <w:t>IP</w:t>
      </w:r>
      <w:r>
        <w:rPr>
          <w:rFonts w:ascii="宋体" w:hAnsi="宋体" w:eastAsia="宋体" w:cs="宋体"/>
          <w:spacing w:val="-51"/>
          <w:sz w:val="24"/>
          <w:szCs w:val="24"/>
        </w:rPr>
        <w:t xml:space="preserve"> </w:t>
      </w:r>
      <w:r>
        <w:rPr>
          <w:rFonts w:ascii="宋体" w:hAnsi="宋体" w:eastAsia="宋体" w:cs="宋体"/>
          <w:spacing w:val="-2"/>
          <w:sz w:val="24"/>
          <w:szCs w:val="24"/>
        </w:rPr>
        <w:t>地址，投标人获取招</w:t>
      </w:r>
      <w:r>
        <w:rPr>
          <w:rFonts w:ascii="宋体" w:hAnsi="宋体" w:eastAsia="宋体" w:cs="宋体"/>
          <w:spacing w:val="-3"/>
          <w:sz w:val="24"/>
          <w:szCs w:val="24"/>
        </w:rPr>
        <w:t>标文件</w:t>
      </w:r>
      <w:r>
        <w:rPr>
          <w:rFonts w:ascii="宋体" w:hAnsi="宋体" w:eastAsia="宋体" w:cs="宋体"/>
          <w:spacing w:val="-37"/>
          <w:sz w:val="24"/>
          <w:szCs w:val="24"/>
        </w:rPr>
        <w:t xml:space="preserve"> </w:t>
      </w:r>
      <w:r>
        <w:rPr>
          <w:rFonts w:ascii="宋体" w:hAnsi="宋体" w:eastAsia="宋体" w:cs="宋体"/>
          <w:spacing w:val="-3"/>
          <w:sz w:val="24"/>
          <w:szCs w:val="24"/>
        </w:rPr>
        <w:t>IP</w:t>
      </w:r>
      <w:r>
        <w:rPr>
          <w:rFonts w:ascii="宋体" w:hAnsi="宋体" w:eastAsia="宋体" w:cs="宋体"/>
          <w:spacing w:val="-51"/>
          <w:sz w:val="24"/>
          <w:szCs w:val="24"/>
        </w:rPr>
        <w:t xml:space="preserve"> </w:t>
      </w:r>
      <w:r>
        <w:rPr>
          <w:rFonts w:ascii="宋体" w:hAnsi="宋体" w:eastAsia="宋体" w:cs="宋体"/>
          <w:spacing w:val="-3"/>
          <w:sz w:val="24"/>
          <w:szCs w:val="24"/>
        </w:rPr>
        <w:t>地址等信</w:t>
      </w:r>
      <w:r>
        <w:rPr>
          <w:rFonts w:ascii="宋体" w:hAnsi="宋体" w:eastAsia="宋体" w:cs="宋体"/>
          <w:spacing w:val="-2"/>
          <w:sz w:val="24"/>
          <w:szCs w:val="24"/>
        </w:rPr>
        <w:t>息出现任一相同情况。</w:t>
      </w:r>
    </w:p>
    <w:p w14:paraId="4B87DCEA">
      <w:pPr>
        <w:keepNext w:val="0"/>
        <w:keepLines w:val="0"/>
        <w:pageBreakBefore w:val="0"/>
        <w:widowControl w:val="0"/>
        <w:kinsoku/>
        <w:wordWrap w:val="0"/>
        <w:overflowPunct/>
        <w:topLinePunct/>
        <w:autoSpaceDE/>
        <w:autoSpaceDN/>
        <w:bidi w:val="0"/>
        <w:adjustRightInd w:val="0"/>
        <w:snapToGrid w:val="0"/>
        <w:spacing w:before="37" w:line="219" w:lineRule="auto"/>
        <w:ind w:left="506"/>
        <w:textAlignment w:val="auto"/>
        <w:rPr>
          <w:rFonts w:ascii="宋体" w:hAnsi="宋体" w:eastAsia="宋体" w:cs="宋体"/>
          <w:sz w:val="24"/>
          <w:szCs w:val="24"/>
        </w:rPr>
      </w:pPr>
      <w:r>
        <w:rPr>
          <w:rFonts w:ascii="宋体" w:hAnsi="宋体" w:eastAsia="宋体" w:cs="宋体"/>
          <w:spacing w:val="-1"/>
          <w:sz w:val="24"/>
          <w:szCs w:val="24"/>
        </w:rPr>
        <w:t>22.5</w:t>
      </w:r>
      <w:r>
        <w:rPr>
          <w:rFonts w:ascii="宋体" w:hAnsi="宋体" w:eastAsia="宋体" w:cs="宋体"/>
          <w:spacing w:val="-39"/>
          <w:sz w:val="24"/>
          <w:szCs w:val="24"/>
        </w:rPr>
        <w:t xml:space="preserve"> </w:t>
      </w:r>
      <w:r>
        <w:rPr>
          <w:rFonts w:ascii="宋体" w:hAnsi="宋体" w:eastAsia="宋体" w:cs="宋体"/>
          <w:spacing w:val="-1"/>
          <w:sz w:val="24"/>
          <w:szCs w:val="24"/>
        </w:rPr>
        <w:t>审查中，对明显的文字和计算错误</w:t>
      </w:r>
      <w:r>
        <w:rPr>
          <w:rFonts w:ascii="宋体" w:hAnsi="宋体" w:eastAsia="宋体" w:cs="宋体"/>
          <w:spacing w:val="-2"/>
          <w:sz w:val="24"/>
          <w:szCs w:val="24"/>
        </w:rPr>
        <w:t>按下述原则处理：</w:t>
      </w:r>
    </w:p>
    <w:p w14:paraId="38358E2C">
      <w:pPr>
        <w:keepNext w:val="0"/>
        <w:keepLines w:val="0"/>
        <w:pageBreakBefore w:val="0"/>
        <w:widowControl w:val="0"/>
        <w:kinsoku/>
        <w:wordWrap w:val="0"/>
        <w:overflowPunct/>
        <w:topLinePunct/>
        <w:autoSpaceDE/>
        <w:autoSpaceDN/>
        <w:bidi w:val="0"/>
        <w:adjustRightInd w:val="0"/>
        <w:snapToGrid w:val="0"/>
        <w:spacing w:before="215" w:line="302" w:lineRule="auto"/>
        <w:ind w:left="22" w:right="13" w:firstLine="492"/>
        <w:textAlignment w:val="auto"/>
        <w:rPr>
          <w:rFonts w:ascii="宋体" w:hAnsi="宋体" w:eastAsia="宋体" w:cs="宋体"/>
          <w:sz w:val="24"/>
          <w:szCs w:val="24"/>
        </w:rPr>
      </w:pPr>
      <w:r>
        <w:rPr>
          <w:rFonts w:ascii="宋体" w:hAnsi="宋体" w:eastAsia="宋体" w:cs="宋体"/>
          <w:spacing w:val="-3"/>
          <w:sz w:val="24"/>
          <w:szCs w:val="24"/>
        </w:rPr>
        <w:t>（1）开标报价一览表内容与投标文件中相应</w:t>
      </w:r>
      <w:r>
        <w:rPr>
          <w:rFonts w:ascii="宋体" w:hAnsi="宋体" w:eastAsia="宋体" w:cs="宋体"/>
          <w:spacing w:val="-4"/>
          <w:sz w:val="24"/>
          <w:szCs w:val="24"/>
        </w:rPr>
        <w:t>内容不一致的,以开标报价一览</w:t>
      </w:r>
      <w:r>
        <w:rPr>
          <w:rFonts w:ascii="宋体" w:hAnsi="宋体" w:eastAsia="宋体" w:cs="宋体"/>
          <w:sz w:val="24"/>
          <w:szCs w:val="24"/>
        </w:rPr>
        <w:t xml:space="preserve"> </w:t>
      </w:r>
      <w:r>
        <w:rPr>
          <w:rFonts w:ascii="宋体" w:hAnsi="宋体" w:eastAsia="宋体" w:cs="宋体"/>
          <w:spacing w:val="-3"/>
          <w:sz w:val="24"/>
          <w:szCs w:val="24"/>
        </w:rPr>
        <w:t>表为准；</w:t>
      </w:r>
    </w:p>
    <w:p w14:paraId="3C66397A">
      <w:pPr>
        <w:keepNext w:val="0"/>
        <w:keepLines w:val="0"/>
        <w:pageBreakBefore w:val="0"/>
        <w:widowControl w:val="0"/>
        <w:kinsoku/>
        <w:wordWrap w:val="0"/>
        <w:overflowPunct/>
        <w:topLinePunct/>
        <w:autoSpaceDE/>
        <w:autoSpaceDN/>
        <w:bidi w:val="0"/>
        <w:adjustRightInd w:val="0"/>
        <w:snapToGrid w:val="0"/>
        <w:spacing w:before="181" w:line="219" w:lineRule="auto"/>
        <w:ind w:left="514"/>
        <w:textAlignment w:val="auto"/>
        <w:rPr>
          <w:rFonts w:ascii="宋体" w:hAnsi="宋体" w:eastAsia="宋体" w:cs="宋体"/>
          <w:sz w:val="24"/>
          <w:szCs w:val="24"/>
        </w:rPr>
      </w:pPr>
      <w:r>
        <w:rPr>
          <w:rFonts w:ascii="宋体" w:hAnsi="宋体" w:eastAsia="宋体" w:cs="宋体"/>
          <w:spacing w:val="-1"/>
          <w:sz w:val="24"/>
          <w:szCs w:val="24"/>
        </w:rPr>
        <w:t>（2）大写金额和小写金额不一致的，以大写金额为准；</w:t>
      </w:r>
    </w:p>
    <w:p w14:paraId="26830B70">
      <w:pPr>
        <w:keepNext w:val="0"/>
        <w:keepLines w:val="0"/>
        <w:pageBreakBefore w:val="0"/>
        <w:widowControl w:val="0"/>
        <w:kinsoku/>
        <w:wordWrap w:val="0"/>
        <w:overflowPunct/>
        <w:topLinePunct/>
        <w:autoSpaceDE/>
        <w:autoSpaceDN/>
        <w:bidi w:val="0"/>
        <w:adjustRightInd w:val="0"/>
        <w:snapToGrid w:val="0"/>
        <w:spacing w:before="176" w:line="286" w:lineRule="auto"/>
        <w:ind w:left="25" w:right="40" w:firstLine="489"/>
        <w:textAlignment w:val="auto"/>
        <w:rPr>
          <w:rFonts w:ascii="宋体" w:hAnsi="宋体" w:eastAsia="宋体" w:cs="宋体"/>
          <w:sz w:val="24"/>
          <w:szCs w:val="24"/>
        </w:rPr>
      </w:pPr>
      <w:r>
        <w:rPr>
          <w:rFonts w:ascii="宋体" w:hAnsi="宋体" w:eastAsia="宋体" w:cs="宋体"/>
          <w:spacing w:val="-1"/>
          <w:sz w:val="24"/>
          <w:szCs w:val="24"/>
        </w:rPr>
        <w:t>（3）单价金额小数点或百分比有明显错误的，以开标报价一览表的总价为</w:t>
      </w:r>
      <w:r>
        <w:rPr>
          <w:rFonts w:ascii="宋体" w:hAnsi="宋体" w:eastAsia="宋体" w:cs="宋体"/>
          <w:spacing w:val="11"/>
          <w:sz w:val="24"/>
          <w:szCs w:val="24"/>
        </w:rPr>
        <w:t xml:space="preserve"> </w:t>
      </w:r>
      <w:r>
        <w:rPr>
          <w:rFonts w:ascii="宋体" w:hAnsi="宋体" w:eastAsia="宋体" w:cs="宋体"/>
          <w:spacing w:val="-2"/>
          <w:sz w:val="24"/>
          <w:szCs w:val="24"/>
        </w:rPr>
        <w:t>准，并修改单价；</w:t>
      </w:r>
    </w:p>
    <w:p w14:paraId="324CDE54">
      <w:pPr>
        <w:keepNext w:val="0"/>
        <w:keepLines w:val="0"/>
        <w:pageBreakBefore w:val="0"/>
        <w:widowControl w:val="0"/>
        <w:kinsoku/>
        <w:wordWrap w:val="0"/>
        <w:overflowPunct/>
        <w:topLinePunct/>
        <w:autoSpaceDE/>
        <w:autoSpaceDN/>
        <w:bidi w:val="0"/>
        <w:adjustRightInd w:val="0"/>
        <w:snapToGrid w:val="0"/>
        <w:spacing w:before="175" w:line="287" w:lineRule="auto"/>
        <w:ind w:left="646" w:right="341" w:hanging="132"/>
        <w:textAlignment w:val="auto"/>
        <w:rPr>
          <w:rFonts w:ascii="宋体" w:hAnsi="宋体" w:eastAsia="宋体" w:cs="宋体"/>
          <w:sz w:val="24"/>
          <w:szCs w:val="24"/>
        </w:rPr>
      </w:pPr>
      <w:r>
        <w:rPr>
          <w:rFonts w:ascii="宋体" w:hAnsi="宋体" w:eastAsia="宋体" w:cs="宋体"/>
          <w:spacing w:val="-3"/>
          <w:sz w:val="24"/>
          <w:szCs w:val="24"/>
        </w:rPr>
        <w:t>（4）总价金额与按单价汇总金额不一致的，以单价金额计算结果为准；</w:t>
      </w:r>
      <w:r>
        <w:rPr>
          <w:rFonts w:ascii="宋体" w:hAnsi="宋体" w:eastAsia="宋体" w:cs="宋体"/>
          <w:spacing w:val="12"/>
          <w:sz w:val="24"/>
          <w:szCs w:val="24"/>
        </w:rPr>
        <w:t xml:space="preserve"> </w:t>
      </w:r>
      <w:r>
        <w:rPr>
          <w:rFonts w:ascii="宋体" w:hAnsi="宋体" w:eastAsia="宋体" w:cs="宋体"/>
          <w:spacing w:val="-2"/>
          <w:sz w:val="24"/>
          <w:szCs w:val="24"/>
        </w:rPr>
        <w:t>同时出现两种以上不一致的，按照前款规定的顺序修正。</w:t>
      </w:r>
    </w:p>
    <w:p w14:paraId="689FECE7">
      <w:pPr>
        <w:keepNext w:val="0"/>
        <w:keepLines w:val="0"/>
        <w:pageBreakBefore w:val="0"/>
        <w:widowControl w:val="0"/>
        <w:kinsoku/>
        <w:wordWrap w:val="0"/>
        <w:overflowPunct/>
        <w:topLinePunct/>
        <w:autoSpaceDE/>
        <w:autoSpaceDN/>
        <w:bidi w:val="0"/>
        <w:adjustRightInd w:val="0"/>
        <w:snapToGrid w:val="0"/>
        <w:spacing w:before="175" w:line="339" w:lineRule="auto"/>
        <w:ind w:left="43" w:right="40" w:firstLine="579"/>
        <w:textAlignment w:val="auto"/>
        <w:rPr>
          <w:rFonts w:ascii="宋体" w:hAnsi="宋体" w:eastAsia="宋体" w:cs="宋体"/>
          <w:sz w:val="24"/>
          <w:szCs w:val="24"/>
        </w:rPr>
      </w:pPr>
      <w:r>
        <w:rPr>
          <w:rFonts w:ascii="宋体" w:hAnsi="宋体" w:eastAsia="宋体" w:cs="宋体"/>
          <w:sz w:val="24"/>
          <w:szCs w:val="24"/>
        </w:rPr>
        <w:t>评标委员会将要求投标人按上述原则以书面形式调</w:t>
      </w:r>
      <w:r>
        <w:rPr>
          <w:rFonts w:ascii="宋体" w:hAnsi="宋体" w:eastAsia="宋体" w:cs="宋体"/>
          <w:spacing w:val="-1"/>
          <w:sz w:val="24"/>
          <w:szCs w:val="24"/>
        </w:rPr>
        <w:t>整确认，投标人确认后的报价对投标人具有约束力，如果投标人不予确认，其投标无</w:t>
      </w:r>
      <w:r>
        <w:rPr>
          <w:rFonts w:ascii="宋体" w:hAnsi="宋体" w:eastAsia="宋体" w:cs="宋体"/>
          <w:spacing w:val="-2"/>
          <w:sz w:val="24"/>
          <w:szCs w:val="24"/>
        </w:rPr>
        <w:t>效。</w:t>
      </w:r>
    </w:p>
    <w:p w14:paraId="3B03783D">
      <w:pPr>
        <w:keepNext w:val="0"/>
        <w:keepLines w:val="0"/>
        <w:pageBreakBefore w:val="0"/>
        <w:widowControl w:val="0"/>
        <w:kinsoku/>
        <w:wordWrap w:val="0"/>
        <w:overflowPunct/>
        <w:topLinePunct/>
        <w:autoSpaceDE/>
        <w:autoSpaceDN/>
        <w:bidi w:val="0"/>
        <w:adjustRightInd w:val="0"/>
        <w:snapToGrid w:val="0"/>
        <w:spacing w:before="39" w:line="341" w:lineRule="auto"/>
        <w:ind w:left="27" w:right="160" w:firstLine="599"/>
        <w:textAlignment w:val="auto"/>
        <w:rPr>
          <w:rFonts w:ascii="宋体" w:hAnsi="宋体" w:eastAsia="宋体" w:cs="宋体"/>
          <w:sz w:val="24"/>
          <w:szCs w:val="24"/>
        </w:rPr>
      </w:pPr>
      <w:r>
        <w:rPr>
          <w:rFonts w:ascii="宋体" w:hAnsi="宋体" w:eastAsia="宋体" w:cs="宋体"/>
          <w:sz w:val="24"/>
          <w:szCs w:val="24"/>
        </w:rPr>
        <w:t>22.6 评标委员会对投标文件的判定,只依</w:t>
      </w:r>
      <w:r>
        <w:rPr>
          <w:rFonts w:ascii="宋体" w:hAnsi="宋体" w:eastAsia="宋体" w:cs="宋体"/>
          <w:spacing w:val="-1"/>
          <w:sz w:val="24"/>
          <w:szCs w:val="24"/>
        </w:rPr>
        <w:t>据投标文件内容本身,不依据任</w:t>
      </w:r>
      <w:r>
        <w:rPr>
          <w:rFonts w:ascii="宋体" w:hAnsi="宋体" w:eastAsia="宋体" w:cs="宋体"/>
          <w:spacing w:val="-3"/>
          <w:sz w:val="24"/>
          <w:szCs w:val="24"/>
        </w:rPr>
        <w:t>何外来证明。</w:t>
      </w:r>
    </w:p>
    <w:p w14:paraId="77A17FC4">
      <w:pPr>
        <w:keepNext w:val="0"/>
        <w:keepLines w:val="0"/>
        <w:pageBreakBefore w:val="0"/>
        <w:widowControl w:val="0"/>
        <w:kinsoku/>
        <w:wordWrap w:val="0"/>
        <w:overflowPunct/>
        <w:topLinePunct/>
        <w:autoSpaceDE/>
        <w:autoSpaceDN/>
        <w:bidi w:val="0"/>
        <w:adjustRightInd w:val="0"/>
        <w:snapToGrid w:val="0"/>
        <w:spacing w:before="66" w:line="219" w:lineRule="auto"/>
        <w:ind w:left="506"/>
        <w:textAlignment w:val="auto"/>
        <w:rPr>
          <w:rFonts w:ascii="宋体" w:hAnsi="宋体" w:eastAsia="宋体" w:cs="宋体"/>
          <w:sz w:val="24"/>
          <w:szCs w:val="24"/>
        </w:rPr>
      </w:pPr>
      <w:r>
        <w:rPr>
          <w:rFonts w:ascii="宋体" w:hAnsi="宋体" w:eastAsia="宋体" w:cs="宋体"/>
          <w:b/>
          <w:bCs/>
          <w:spacing w:val="-3"/>
          <w:sz w:val="24"/>
          <w:szCs w:val="24"/>
        </w:rPr>
        <w:t>23.投标的澄清、说明或者补正</w:t>
      </w:r>
    </w:p>
    <w:p w14:paraId="5ABBDC1D">
      <w:pPr>
        <w:keepNext w:val="0"/>
        <w:keepLines w:val="0"/>
        <w:pageBreakBefore w:val="0"/>
        <w:widowControl w:val="0"/>
        <w:kinsoku/>
        <w:wordWrap w:val="0"/>
        <w:overflowPunct/>
        <w:topLinePunct/>
        <w:autoSpaceDE/>
        <w:autoSpaceDN/>
        <w:bidi w:val="0"/>
        <w:adjustRightInd w:val="0"/>
        <w:snapToGrid w:val="0"/>
        <w:spacing w:before="211" w:line="352" w:lineRule="auto"/>
        <w:ind w:left="23" w:right="13" w:firstLine="482"/>
        <w:textAlignment w:val="auto"/>
        <w:rPr>
          <w:rFonts w:ascii="宋体" w:hAnsi="宋体" w:eastAsia="宋体" w:cs="宋体"/>
          <w:sz w:val="24"/>
          <w:szCs w:val="24"/>
        </w:rPr>
      </w:pPr>
      <w:r>
        <w:rPr>
          <w:rFonts w:ascii="宋体" w:hAnsi="宋体" w:eastAsia="宋体" w:cs="宋体"/>
          <w:spacing w:val="-1"/>
          <w:sz w:val="24"/>
          <w:szCs w:val="24"/>
        </w:rPr>
        <w:t>23.1</w:t>
      </w:r>
      <w:r>
        <w:rPr>
          <w:rFonts w:ascii="宋体" w:hAnsi="宋体" w:eastAsia="宋体" w:cs="宋体"/>
          <w:spacing w:val="-40"/>
          <w:sz w:val="24"/>
          <w:szCs w:val="24"/>
        </w:rPr>
        <w:t xml:space="preserve"> </w:t>
      </w:r>
      <w:r>
        <w:rPr>
          <w:rFonts w:ascii="宋体" w:hAnsi="宋体" w:eastAsia="宋体" w:cs="宋体"/>
          <w:spacing w:val="-1"/>
          <w:sz w:val="24"/>
          <w:szCs w:val="24"/>
        </w:rPr>
        <w:t>对于投标文件中含义不明确、同类问题表述不一致或者有明显文字和</w:t>
      </w:r>
      <w:r>
        <w:rPr>
          <w:rFonts w:ascii="宋体" w:hAnsi="宋体" w:eastAsia="宋体" w:cs="宋体"/>
          <w:spacing w:val="-3"/>
          <w:sz w:val="24"/>
          <w:szCs w:val="24"/>
        </w:rPr>
        <w:t>计算错误的内容，评标委员会应要求投标人作出必要的澄清、说明或者补正。该</w:t>
      </w:r>
      <w:r>
        <w:rPr>
          <w:rFonts w:ascii="宋体" w:hAnsi="宋体" w:eastAsia="宋体" w:cs="宋体"/>
          <w:spacing w:val="-2"/>
          <w:sz w:val="24"/>
          <w:szCs w:val="24"/>
        </w:rPr>
        <w:t>澄清、说明或者补正应当在系统中采用PDF</w:t>
      </w:r>
      <w:r>
        <w:rPr>
          <w:rFonts w:ascii="宋体" w:hAnsi="宋体" w:eastAsia="宋体" w:cs="宋体"/>
          <w:spacing w:val="-32"/>
          <w:sz w:val="24"/>
          <w:szCs w:val="24"/>
        </w:rPr>
        <w:t xml:space="preserve"> </w:t>
      </w:r>
      <w:r>
        <w:rPr>
          <w:rFonts w:ascii="宋体" w:hAnsi="宋体" w:eastAsia="宋体" w:cs="宋体"/>
          <w:spacing w:val="-2"/>
          <w:sz w:val="24"/>
          <w:szCs w:val="24"/>
        </w:rPr>
        <w:t>格式加盖法人电子签章形式。投标人</w:t>
      </w:r>
      <w:r>
        <w:rPr>
          <w:rFonts w:ascii="宋体" w:hAnsi="宋体" w:eastAsia="宋体" w:cs="宋体"/>
          <w:sz w:val="24"/>
          <w:szCs w:val="24"/>
        </w:rPr>
        <w:t>的澄清、说明或者补正不得超出投标文件的范围或者</w:t>
      </w:r>
      <w:r>
        <w:rPr>
          <w:rFonts w:ascii="宋体" w:hAnsi="宋体" w:eastAsia="宋体" w:cs="宋体"/>
          <w:spacing w:val="-1"/>
          <w:sz w:val="24"/>
          <w:szCs w:val="24"/>
        </w:rPr>
        <w:t>改变投标文件的实质性内</w:t>
      </w:r>
      <w:r>
        <w:rPr>
          <w:rFonts w:ascii="宋体" w:hAnsi="宋体" w:eastAsia="宋体" w:cs="宋体"/>
          <w:spacing w:val="-5"/>
          <w:sz w:val="24"/>
          <w:szCs w:val="24"/>
        </w:rPr>
        <w:t>容。</w:t>
      </w:r>
    </w:p>
    <w:p w14:paraId="10A4234D">
      <w:pPr>
        <w:keepNext w:val="0"/>
        <w:keepLines w:val="0"/>
        <w:pageBreakBefore w:val="0"/>
        <w:widowControl w:val="0"/>
        <w:kinsoku/>
        <w:wordWrap w:val="0"/>
        <w:overflowPunct/>
        <w:topLinePunct/>
        <w:autoSpaceDE/>
        <w:autoSpaceDN/>
        <w:bidi w:val="0"/>
        <w:adjustRightInd w:val="0"/>
        <w:snapToGrid w:val="0"/>
        <w:spacing w:before="216" w:line="301" w:lineRule="auto"/>
        <w:ind w:left="21" w:right="13" w:firstLine="484"/>
        <w:textAlignment w:val="auto"/>
        <w:rPr>
          <w:rFonts w:ascii="宋体" w:hAnsi="宋体" w:eastAsia="宋体" w:cs="宋体"/>
          <w:sz w:val="24"/>
          <w:szCs w:val="24"/>
        </w:rPr>
      </w:pPr>
      <w:r>
        <w:rPr>
          <w:rFonts w:ascii="宋体" w:hAnsi="宋体" w:eastAsia="宋体" w:cs="宋体"/>
          <w:spacing w:val="-1"/>
          <w:sz w:val="24"/>
          <w:szCs w:val="24"/>
        </w:rPr>
        <w:t>23.2</w:t>
      </w:r>
      <w:r>
        <w:rPr>
          <w:rFonts w:ascii="宋体" w:hAnsi="宋体" w:eastAsia="宋体" w:cs="宋体"/>
          <w:spacing w:val="-40"/>
          <w:sz w:val="24"/>
          <w:szCs w:val="24"/>
        </w:rPr>
        <w:t xml:space="preserve"> </w:t>
      </w:r>
      <w:r>
        <w:rPr>
          <w:rFonts w:ascii="宋体" w:hAnsi="宋体" w:eastAsia="宋体" w:cs="宋体"/>
          <w:spacing w:val="-1"/>
          <w:sz w:val="24"/>
          <w:szCs w:val="24"/>
        </w:rPr>
        <w:t>评标委员会认为投标人的报价明显低于其他通过符合性审查投标人的</w:t>
      </w:r>
      <w:r>
        <w:rPr>
          <w:rFonts w:ascii="宋体" w:hAnsi="宋体" w:eastAsia="宋体" w:cs="宋体"/>
          <w:spacing w:val="-3"/>
          <w:sz w:val="24"/>
          <w:szCs w:val="24"/>
        </w:rPr>
        <w:t>报价，有可能影响产品质量或者不能诚信履约的，应当要求其在合理的时间内在</w:t>
      </w:r>
    </w:p>
    <w:p w14:paraId="1C7B0F8D">
      <w:pPr>
        <w:keepNext w:val="0"/>
        <w:keepLines w:val="0"/>
        <w:pageBreakBefore w:val="0"/>
        <w:widowControl w:val="0"/>
        <w:kinsoku/>
        <w:wordWrap w:val="0"/>
        <w:overflowPunct/>
        <w:topLinePunct/>
        <w:autoSpaceDE/>
        <w:autoSpaceDN/>
        <w:bidi w:val="0"/>
        <w:adjustRightInd w:val="0"/>
        <w:snapToGrid w:val="0"/>
        <w:spacing w:before="78" w:line="370" w:lineRule="auto"/>
        <w:ind w:left="24" w:right="61" w:firstLine="3"/>
        <w:textAlignment w:val="auto"/>
        <w:rPr>
          <w:rFonts w:ascii="宋体" w:hAnsi="宋体" w:eastAsia="宋体" w:cs="宋体"/>
          <w:sz w:val="24"/>
          <w:szCs w:val="24"/>
        </w:rPr>
      </w:pPr>
      <w:r>
        <w:rPr>
          <w:rFonts w:ascii="宋体" w:hAnsi="宋体" w:eastAsia="宋体" w:cs="宋体"/>
          <w:spacing w:val="-2"/>
          <w:sz w:val="24"/>
          <w:szCs w:val="24"/>
        </w:rPr>
        <w:t>系统中采用PDF</w:t>
      </w:r>
      <w:r>
        <w:rPr>
          <w:rFonts w:ascii="宋体" w:hAnsi="宋体" w:eastAsia="宋体" w:cs="宋体"/>
          <w:spacing w:val="-37"/>
          <w:sz w:val="24"/>
          <w:szCs w:val="24"/>
        </w:rPr>
        <w:t xml:space="preserve"> </w:t>
      </w:r>
      <w:r>
        <w:rPr>
          <w:rFonts w:ascii="宋体" w:hAnsi="宋体" w:eastAsia="宋体" w:cs="宋体"/>
          <w:spacing w:val="-2"/>
          <w:sz w:val="24"/>
          <w:szCs w:val="24"/>
        </w:rPr>
        <w:t>加盖法人电子签章形式提供说明，必要时提交相关证明材料；投</w:t>
      </w:r>
      <w:r>
        <w:rPr>
          <w:rFonts w:ascii="宋体" w:hAnsi="宋体" w:eastAsia="宋体" w:cs="宋体"/>
          <w:sz w:val="24"/>
          <w:szCs w:val="24"/>
        </w:rPr>
        <w:t>标人不能证明其报价合理性的，评标委员会应</w:t>
      </w:r>
      <w:r>
        <w:rPr>
          <w:rFonts w:ascii="宋体" w:hAnsi="宋体" w:eastAsia="宋体" w:cs="宋体"/>
          <w:spacing w:val="-1"/>
          <w:sz w:val="24"/>
          <w:szCs w:val="24"/>
        </w:rPr>
        <w:t>当将其作为无效投标处理。</w:t>
      </w:r>
    </w:p>
    <w:p w14:paraId="790E776E">
      <w:pPr>
        <w:keepNext w:val="0"/>
        <w:keepLines w:val="0"/>
        <w:pageBreakBefore w:val="0"/>
        <w:widowControl w:val="0"/>
        <w:kinsoku/>
        <w:wordWrap w:val="0"/>
        <w:overflowPunct/>
        <w:topLinePunct/>
        <w:autoSpaceDE/>
        <w:autoSpaceDN/>
        <w:bidi w:val="0"/>
        <w:adjustRightInd w:val="0"/>
        <w:snapToGrid w:val="0"/>
        <w:spacing w:before="36" w:line="218" w:lineRule="auto"/>
        <w:ind w:left="506"/>
        <w:textAlignment w:val="auto"/>
        <w:rPr>
          <w:rFonts w:ascii="宋体" w:hAnsi="宋体" w:eastAsia="宋体" w:cs="宋体"/>
          <w:sz w:val="24"/>
          <w:szCs w:val="24"/>
        </w:rPr>
      </w:pPr>
      <w:r>
        <w:rPr>
          <w:rFonts w:ascii="宋体" w:hAnsi="宋体" w:eastAsia="宋体" w:cs="宋体"/>
          <w:b/>
          <w:bCs/>
          <w:spacing w:val="-6"/>
          <w:sz w:val="24"/>
          <w:szCs w:val="24"/>
        </w:rPr>
        <w:t>24.</w:t>
      </w:r>
      <w:r>
        <w:rPr>
          <w:rFonts w:ascii="宋体" w:hAnsi="宋体" w:eastAsia="宋体" w:cs="宋体"/>
          <w:spacing w:val="47"/>
          <w:sz w:val="24"/>
          <w:szCs w:val="24"/>
        </w:rPr>
        <w:t xml:space="preserve"> </w:t>
      </w:r>
      <w:r>
        <w:rPr>
          <w:rFonts w:ascii="宋体" w:hAnsi="宋体" w:eastAsia="宋体" w:cs="宋体"/>
          <w:b/>
          <w:bCs/>
          <w:spacing w:val="-6"/>
          <w:sz w:val="24"/>
          <w:szCs w:val="24"/>
        </w:rPr>
        <w:t>比较与评价（详细评审）</w:t>
      </w:r>
    </w:p>
    <w:p w14:paraId="17113369">
      <w:pPr>
        <w:keepNext w:val="0"/>
        <w:keepLines w:val="0"/>
        <w:pageBreakBefore w:val="0"/>
        <w:widowControl w:val="0"/>
        <w:kinsoku/>
        <w:wordWrap w:val="0"/>
        <w:overflowPunct/>
        <w:topLinePunct/>
        <w:autoSpaceDE/>
        <w:autoSpaceDN/>
        <w:bidi w:val="0"/>
        <w:adjustRightInd w:val="0"/>
        <w:snapToGrid w:val="0"/>
        <w:spacing w:before="218" w:line="301" w:lineRule="auto"/>
        <w:ind w:left="24" w:right="87" w:firstLine="481"/>
        <w:textAlignment w:val="auto"/>
        <w:rPr>
          <w:rFonts w:ascii="宋体" w:hAnsi="宋体" w:eastAsia="宋体" w:cs="宋体"/>
          <w:sz w:val="24"/>
          <w:szCs w:val="24"/>
        </w:rPr>
      </w:pPr>
      <w:r>
        <w:rPr>
          <w:rFonts w:ascii="宋体" w:hAnsi="宋体" w:eastAsia="宋体" w:cs="宋体"/>
          <w:sz w:val="24"/>
          <w:szCs w:val="24"/>
        </w:rPr>
        <w:t>24.1 评标委员会只对资格性检查和符合性</w:t>
      </w:r>
      <w:r>
        <w:rPr>
          <w:rFonts w:ascii="宋体" w:hAnsi="宋体" w:eastAsia="宋体" w:cs="宋体"/>
          <w:spacing w:val="-1"/>
          <w:sz w:val="24"/>
          <w:szCs w:val="24"/>
        </w:rPr>
        <w:t>检查合格的投标文件进行商务和技术评估，综合比较和评价。</w:t>
      </w:r>
    </w:p>
    <w:p w14:paraId="3D9B5857">
      <w:pPr>
        <w:keepNext w:val="0"/>
        <w:keepLines w:val="0"/>
        <w:pageBreakBefore w:val="0"/>
        <w:widowControl w:val="0"/>
        <w:kinsoku/>
        <w:wordWrap w:val="0"/>
        <w:overflowPunct/>
        <w:topLinePunct/>
        <w:autoSpaceDE/>
        <w:autoSpaceDN/>
        <w:bidi w:val="0"/>
        <w:adjustRightInd w:val="0"/>
        <w:snapToGrid w:val="0"/>
        <w:spacing w:before="214" w:line="303" w:lineRule="auto"/>
        <w:ind w:left="46" w:right="87" w:firstLine="460"/>
        <w:textAlignment w:val="auto"/>
        <w:rPr>
          <w:rFonts w:ascii="宋体" w:hAnsi="宋体" w:eastAsia="宋体" w:cs="宋体"/>
          <w:sz w:val="24"/>
          <w:szCs w:val="24"/>
        </w:rPr>
      </w:pPr>
      <w:r>
        <w:rPr>
          <w:rFonts w:ascii="宋体" w:hAnsi="宋体" w:eastAsia="宋体" w:cs="宋体"/>
          <w:sz w:val="24"/>
          <w:szCs w:val="24"/>
        </w:rPr>
        <w:t>24.2 采用综合评分法评审的应按照招标文</w:t>
      </w:r>
      <w:r>
        <w:rPr>
          <w:rFonts w:ascii="宋体" w:hAnsi="宋体" w:eastAsia="宋体" w:cs="宋体"/>
          <w:spacing w:val="-1"/>
          <w:sz w:val="24"/>
          <w:szCs w:val="24"/>
        </w:rPr>
        <w:t>件第四部分评标标准和评标办法</w:t>
      </w:r>
      <w:r>
        <w:rPr>
          <w:rFonts w:ascii="宋体" w:hAnsi="宋体" w:eastAsia="宋体" w:cs="宋体"/>
          <w:spacing w:val="-2"/>
          <w:sz w:val="24"/>
          <w:szCs w:val="24"/>
        </w:rPr>
        <w:t>中规定的评标方法、中标条件以及评分细则进行。</w:t>
      </w:r>
    </w:p>
    <w:p w14:paraId="0B476889">
      <w:pPr>
        <w:keepNext w:val="0"/>
        <w:keepLines w:val="0"/>
        <w:pageBreakBefore w:val="0"/>
        <w:widowControl w:val="0"/>
        <w:kinsoku/>
        <w:wordWrap w:val="0"/>
        <w:overflowPunct/>
        <w:topLinePunct/>
        <w:autoSpaceDE/>
        <w:autoSpaceDN/>
        <w:bidi w:val="0"/>
        <w:adjustRightInd w:val="0"/>
        <w:snapToGrid w:val="0"/>
        <w:spacing w:before="214" w:line="220" w:lineRule="auto"/>
        <w:ind w:left="506"/>
        <w:textAlignment w:val="auto"/>
        <w:rPr>
          <w:rFonts w:ascii="宋体" w:hAnsi="宋体" w:eastAsia="宋体" w:cs="宋体"/>
          <w:sz w:val="24"/>
          <w:szCs w:val="24"/>
        </w:rPr>
      </w:pPr>
      <w:r>
        <w:rPr>
          <w:rFonts w:ascii="宋体" w:hAnsi="宋体" w:eastAsia="宋体" w:cs="宋体"/>
          <w:b/>
          <w:bCs/>
          <w:spacing w:val="-4"/>
          <w:sz w:val="24"/>
          <w:szCs w:val="24"/>
        </w:rPr>
        <w:t>25.</w:t>
      </w:r>
      <w:r>
        <w:rPr>
          <w:rFonts w:ascii="宋体" w:hAnsi="宋体" w:eastAsia="宋体" w:cs="宋体"/>
          <w:spacing w:val="-4"/>
          <w:sz w:val="24"/>
          <w:szCs w:val="24"/>
        </w:rPr>
        <w:t xml:space="preserve"> </w:t>
      </w:r>
      <w:r>
        <w:rPr>
          <w:rFonts w:ascii="宋体" w:hAnsi="宋体" w:eastAsia="宋体" w:cs="宋体"/>
          <w:b/>
          <w:bCs/>
          <w:spacing w:val="-4"/>
          <w:sz w:val="24"/>
          <w:szCs w:val="24"/>
        </w:rPr>
        <w:t>评审复核</w:t>
      </w:r>
    </w:p>
    <w:p w14:paraId="4DA9D513">
      <w:pPr>
        <w:keepNext w:val="0"/>
        <w:keepLines w:val="0"/>
        <w:pageBreakBefore w:val="0"/>
        <w:widowControl w:val="0"/>
        <w:kinsoku/>
        <w:wordWrap w:val="0"/>
        <w:overflowPunct/>
        <w:topLinePunct/>
        <w:autoSpaceDE/>
        <w:autoSpaceDN/>
        <w:bidi w:val="0"/>
        <w:adjustRightInd w:val="0"/>
        <w:snapToGrid w:val="0"/>
        <w:spacing w:before="213" w:line="219" w:lineRule="auto"/>
        <w:ind w:left="506"/>
        <w:textAlignment w:val="auto"/>
        <w:rPr>
          <w:rFonts w:ascii="宋体" w:hAnsi="宋体" w:eastAsia="宋体" w:cs="宋体"/>
          <w:sz w:val="24"/>
          <w:szCs w:val="24"/>
        </w:rPr>
      </w:pPr>
      <w:r>
        <w:rPr>
          <w:rFonts w:ascii="宋体" w:hAnsi="宋体" w:eastAsia="宋体" w:cs="宋体"/>
          <w:spacing w:val="-1"/>
          <w:sz w:val="24"/>
          <w:szCs w:val="24"/>
        </w:rPr>
        <w:t>25.1</w:t>
      </w:r>
      <w:r>
        <w:rPr>
          <w:rFonts w:ascii="宋体" w:hAnsi="宋体" w:eastAsia="宋体" w:cs="宋体"/>
          <w:spacing w:val="-41"/>
          <w:sz w:val="24"/>
          <w:szCs w:val="24"/>
        </w:rPr>
        <w:t xml:space="preserve"> </w:t>
      </w:r>
      <w:r>
        <w:rPr>
          <w:rFonts w:ascii="宋体" w:hAnsi="宋体" w:eastAsia="宋体" w:cs="宋体"/>
          <w:spacing w:val="-1"/>
          <w:sz w:val="24"/>
          <w:szCs w:val="24"/>
        </w:rPr>
        <w:t>评标结果汇总完成后，除下列情形外，任何人不得修改评标结果：</w:t>
      </w:r>
    </w:p>
    <w:p w14:paraId="6B84BE0E">
      <w:pPr>
        <w:keepNext w:val="0"/>
        <w:keepLines w:val="0"/>
        <w:pageBreakBefore w:val="0"/>
        <w:widowControl w:val="0"/>
        <w:kinsoku/>
        <w:wordWrap w:val="0"/>
        <w:overflowPunct/>
        <w:topLinePunct/>
        <w:autoSpaceDE/>
        <w:autoSpaceDN/>
        <w:bidi w:val="0"/>
        <w:adjustRightInd w:val="0"/>
        <w:snapToGrid w:val="0"/>
        <w:spacing w:before="217" w:line="219" w:lineRule="auto"/>
        <w:ind w:left="514"/>
        <w:textAlignment w:val="auto"/>
        <w:rPr>
          <w:rFonts w:ascii="宋体" w:hAnsi="宋体" w:eastAsia="宋体" w:cs="宋体"/>
          <w:sz w:val="24"/>
          <w:szCs w:val="24"/>
        </w:rPr>
      </w:pPr>
      <w:r>
        <w:rPr>
          <w:rFonts w:ascii="宋体" w:hAnsi="宋体" w:eastAsia="宋体" w:cs="宋体"/>
          <w:spacing w:val="-2"/>
          <w:sz w:val="24"/>
          <w:szCs w:val="24"/>
        </w:rPr>
        <w:t>（1）分值汇总计算错误的；</w:t>
      </w:r>
    </w:p>
    <w:p w14:paraId="2A44C355">
      <w:pPr>
        <w:keepNext w:val="0"/>
        <w:keepLines w:val="0"/>
        <w:pageBreakBefore w:val="0"/>
        <w:widowControl w:val="0"/>
        <w:kinsoku/>
        <w:wordWrap w:val="0"/>
        <w:overflowPunct/>
        <w:topLinePunct/>
        <w:autoSpaceDE/>
        <w:autoSpaceDN/>
        <w:bidi w:val="0"/>
        <w:adjustRightInd w:val="0"/>
        <w:snapToGrid w:val="0"/>
        <w:spacing w:before="214" w:line="220" w:lineRule="auto"/>
        <w:ind w:left="514"/>
        <w:textAlignment w:val="auto"/>
        <w:rPr>
          <w:rFonts w:ascii="宋体" w:hAnsi="宋体" w:eastAsia="宋体" w:cs="宋体"/>
          <w:sz w:val="24"/>
          <w:szCs w:val="24"/>
        </w:rPr>
      </w:pPr>
      <w:r>
        <w:rPr>
          <w:rFonts w:ascii="宋体" w:hAnsi="宋体" w:eastAsia="宋体" w:cs="宋体"/>
          <w:spacing w:val="-2"/>
          <w:sz w:val="24"/>
          <w:szCs w:val="24"/>
        </w:rPr>
        <w:t>（2）分项评分超出评分标准范围的；</w:t>
      </w:r>
    </w:p>
    <w:p w14:paraId="0C23FE53">
      <w:pPr>
        <w:keepNext w:val="0"/>
        <w:keepLines w:val="0"/>
        <w:pageBreakBefore w:val="0"/>
        <w:widowControl w:val="0"/>
        <w:kinsoku/>
        <w:wordWrap w:val="0"/>
        <w:overflowPunct/>
        <w:topLinePunct/>
        <w:autoSpaceDE/>
        <w:autoSpaceDN/>
        <w:bidi w:val="0"/>
        <w:adjustRightInd w:val="0"/>
        <w:snapToGrid w:val="0"/>
        <w:spacing w:before="213" w:line="219" w:lineRule="auto"/>
        <w:ind w:left="514"/>
        <w:textAlignment w:val="auto"/>
        <w:rPr>
          <w:rFonts w:ascii="宋体" w:hAnsi="宋体" w:eastAsia="宋体" w:cs="宋体"/>
          <w:sz w:val="24"/>
          <w:szCs w:val="24"/>
        </w:rPr>
      </w:pPr>
      <w:r>
        <w:rPr>
          <w:rFonts w:ascii="宋体" w:hAnsi="宋体" w:eastAsia="宋体" w:cs="宋体"/>
          <w:spacing w:val="-1"/>
          <w:sz w:val="24"/>
          <w:szCs w:val="24"/>
        </w:rPr>
        <w:t>（3）评标委员会成员对客观评审因素评分不一致的；</w:t>
      </w:r>
    </w:p>
    <w:p w14:paraId="3D5C4196">
      <w:pPr>
        <w:keepNext w:val="0"/>
        <w:keepLines w:val="0"/>
        <w:pageBreakBefore w:val="0"/>
        <w:widowControl w:val="0"/>
        <w:kinsoku/>
        <w:wordWrap w:val="0"/>
        <w:overflowPunct/>
        <w:topLinePunct/>
        <w:autoSpaceDE/>
        <w:autoSpaceDN/>
        <w:bidi w:val="0"/>
        <w:adjustRightInd w:val="0"/>
        <w:snapToGrid w:val="0"/>
        <w:spacing w:before="217" w:line="219" w:lineRule="auto"/>
        <w:ind w:left="514"/>
        <w:textAlignment w:val="auto"/>
        <w:rPr>
          <w:rFonts w:ascii="宋体" w:hAnsi="宋体" w:eastAsia="宋体" w:cs="宋体"/>
          <w:sz w:val="24"/>
          <w:szCs w:val="24"/>
        </w:rPr>
      </w:pPr>
      <w:r>
        <w:rPr>
          <w:rFonts w:ascii="宋体" w:hAnsi="宋体" w:eastAsia="宋体" w:cs="宋体"/>
          <w:spacing w:val="-2"/>
          <w:sz w:val="24"/>
          <w:szCs w:val="24"/>
        </w:rPr>
        <w:t>（4）经评标委员会认定评分畸高、畸低的。</w:t>
      </w:r>
    </w:p>
    <w:p w14:paraId="5A8D1BBE">
      <w:pPr>
        <w:keepNext w:val="0"/>
        <w:keepLines w:val="0"/>
        <w:pageBreakBefore w:val="0"/>
        <w:widowControl w:val="0"/>
        <w:kinsoku/>
        <w:wordWrap w:val="0"/>
        <w:overflowPunct/>
        <w:topLinePunct/>
        <w:autoSpaceDE/>
        <w:autoSpaceDN/>
        <w:bidi w:val="0"/>
        <w:adjustRightInd w:val="0"/>
        <w:snapToGrid w:val="0"/>
        <w:spacing w:before="214" w:line="343" w:lineRule="auto"/>
        <w:ind w:left="24" w:right="61" w:firstLine="481"/>
        <w:textAlignment w:val="auto"/>
        <w:rPr>
          <w:rFonts w:ascii="宋体" w:hAnsi="宋体" w:eastAsia="宋体" w:cs="宋体"/>
          <w:sz w:val="24"/>
          <w:szCs w:val="24"/>
        </w:rPr>
      </w:pPr>
      <w:r>
        <w:rPr>
          <w:rFonts w:ascii="宋体" w:hAnsi="宋体" w:eastAsia="宋体" w:cs="宋体"/>
          <w:spacing w:val="-1"/>
          <w:sz w:val="24"/>
          <w:szCs w:val="24"/>
        </w:rPr>
        <w:t>25.2</w:t>
      </w:r>
      <w:r>
        <w:rPr>
          <w:rFonts w:ascii="宋体" w:hAnsi="宋体" w:eastAsia="宋体" w:cs="宋体"/>
          <w:spacing w:val="-40"/>
          <w:sz w:val="24"/>
          <w:szCs w:val="24"/>
        </w:rPr>
        <w:t xml:space="preserve"> </w:t>
      </w:r>
      <w:r>
        <w:rPr>
          <w:rFonts w:ascii="宋体" w:hAnsi="宋体" w:eastAsia="宋体" w:cs="宋体"/>
          <w:spacing w:val="-1"/>
          <w:sz w:val="24"/>
          <w:szCs w:val="24"/>
        </w:rPr>
        <w:t>评标报告签署前，经复核发现存在以上情形之一的，评标委员会应当</w:t>
      </w:r>
      <w:r>
        <w:rPr>
          <w:rFonts w:ascii="宋体" w:hAnsi="宋体" w:eastAsia="宋体" w:cs="宋体"/>
          <w:spacing w:val="-3"/>
          <w:sz w:val="24"/>
          <w:szCs w:val="24"/>
        </w:rPr>
        <w:t>当场修改评标结果，并在评标报告中记载；评标报告签署后，招标人或者招标代理机构发现存在以上情形之一的，应当组织原评标委员会进行重新评标，重新评</w:t>
      </w:r>
      <w:r>
        <w:rPr>
          <w:rFonts w:ascii="宋体" w:hAnsi="宋体" w:eastAsia="宋体" w:cs="宋体"/>
          <w:spacing w:val="-1"/>
          <w:sz w:val="24"/>
          <w:szCs w:val="24"/>
        </w:rPr>
        <w:t>标改变评标结果的，书面报告本级财政部门。</w:t>
      </w:r>
    </w:p>
    <w:p w14:paraId="0F1B19A0">
      <w:pPr>
        <w:keepNext w:val="0"/>
        <w:keepLines w:val="0"/>
        <w:pageBreakBefore w:val="0"/>
        <w:widowControl w:val="0"/>
        <w:kinsoku/>
        <w:wordWrap w:val="0"/>
        <w:overflowPunct/>
        <w:topLinePunct/>
        <w:autoSpaceDE/>
        <w:autoSpaceDN/>
        <w:bidi w:val="0"/>
        <w:adjustRightInd w:val="0"/>
        <w:snapToGrid w:val="0"/>
        <w:spacing w:before="216" w:line="219" w:lineRule="auto"/>
        <w:ind w:left="506"/>
        <w:textAlignment w:val="auto"/>
        <w:rPr>
          <w:rFonts w:ascii="宋体" w:hAnsi="宋体" w:eastAsia="宋体" w:cs="宋体"/>
          <w:sz w:val="24"/>
          <w:szCs w:val="24"/>
        </w:rPr>
      </w:pPr>
      <w:r>
        <w:rPr>
          <w:rFonts w:ascii="宋体" w:hAnsi="宋体" w:eastAsia="宋体" w:cs="宋体"/>
          <w:spacing w:val="-1"/>
          <w:sz w:val="24"/>
          <w:szCs w:val="24"/>
        </w:rPr>
        <w:t>26. 推荐中标候选人名单</w:t>
      </w:r>
    </w:p>
    <w:p w14:paraId="734701FF">
      <w:pPr>
        <w:keepNext w:val="0"/>
        <w:keepLines w:val="0"/>
        <w:pageBreakBefore w:val="0"/>
        <w:widowControl w:val="0"/>
        <w:kinsoku/>
        <w:wordWrap w:val="0"/>
        <w:overflowPunct/>
        <w:topLinePunct/>
        <w:autoSpaceDE/>
        <w:autoSpaceDN/>
        <w:bidi w:val="0"/>
        <w:adjustRightInd w:val="0"/>
        <w:snapToGrid w:val="0"/>
        <w:spacing w:before="217" w:line="343" w:lineRule="auto"/>
        <w:ind w:left="22" w:firstLine="483"/>
        <w:textAlignment w:val="auto"/>
        <w:rPr>
          <w:rFonts w:ascii="宋体" w:hAnsi="宋体" w:eastAsia="宋体" w:cs="宋体"/>
          <w:sz w:val="24"/>
          <w:szCs w:val="24"/>
        </w:rPr>
      </w:pPr>
      <w:r>
        <w:rPr>
          <w:rFonts w:ascii="宋体" w:hAnsi="宋体" w:eastAsia="宋体" w:cs="宋体"/>
          <w:sz w:val="24"/>
          <w:szCs w:val="24"/>
        </w:rPr>
        <w:t>26.1 招标文件第四部分规定采用综合评分</w:t>
      </w:r>
      <w:r>
        <w:rPr>
          <w:rFonts w:ascii="宋体" w:hAnsi="宋体" w:eastAsia="宋体" w:cs="宋体"/>
          <w:spacing w:val="-1"/>
          <w:sz w:val="24"/>
          <w:szCs w:val="24"/>
        </w:rPr>
        <w:t>法评标的，评标委员会根据详细</w:t>
      </w:r>
      <w:r>
        <w:rPr>
          <w:rFonts w:ascii="宋体" w:hAnsi="宋体" w:eastAsia="宋体" w:cs="宋体"/>
          <w:spacing w:val="-3"/>
          <w:sz w:val="24"/>
          <w:szCs w:val="24"/>
        </w:rPr>
        <w:t>评审结果按综合得分由高到低顺序排列中标候选人，得分最高的投标人为中标投</w:t>
      </w:r>
      <w:r>
        <w:rPr>
          <w:rFonts w:ascii="宋体" w:hAnsi="宋体" w:eastAsia="宋体" w:cs="宋体"/>
          <w:spacing w:val="-8"/>
          <w:sz w:val="24"/>
          <w:szCs w:val="24"/>
        </w:rPr>
        <w:t>标人或者是排名第一的中标候选人。得分相同的，按投标报价由低到高顺序排列，</w:t>
      </w:r>
      <w:r>
        <w:rPr>
          <w:rFonts w:ascii="宋体" w:hAnsi="宋体" w:eastAsia="宋体" w:cs="宋体"/>
          <w:spacing w:val="-1"/>
          <w:sz w:val="24"/>
          <w:szCs w:val="24"/>
        </w:rPr>
        <w:t>得分和投标报价均相同的，按技术得分由高到低的顺序排列。</w:t>
      </w:r>
    </w:p>
    <w:p w14:paraId="29066A6A">
      <w:pPr>
        <w:keepNext w:val="0"/>
        <w:keepLines w:val="0"/>
        <w:pageBreakBefore w:val="0"/>
        <w:widowControl w:val="0"/>
        <w:kinsoku/>
        <w:wordWrap w:val="0"/>
        <w:overflowPunct/>
        <w:topLinePunct/>
        <w:autoSpaceDE/>
        <w:autoSpaceDN/>
        <w:bidi w:val="0"/>
        <w:adjustRightInd w:val="0"/>
        <w:snapToGrid w:val="0"/>
        <w:spacing w:before="215" w:line="218" w:lineRule="auto"/>
        <w:ind w:left="506"/>
        <w:textAlignment w:val="auto"/>
        <w:rPr>
          <w:rFonts w:ascii="宋体" w:hAnsi="宋体" w:eastAsia="宋体" w:cs="宋体"/>
          <w:sz w:val="24"/>
          <w:szCs w:val="24"/>
        </w:rPr>
      </w:pPr>
      <w:r>
        <w:rPr>
          <w:rFonts w:ascii="宋体" w:hAnsi="宋体" w:eastAsia="宋体" w:cs="宋体"/>
          <w:spacing w:val="-2"/>
          <w:sz w:val="24"/>
          <w:szCs w:val="24"/>
        </w:rPr>
        <w:t>27. 编写评标报告</w:t>
      </w:r>
    </w:p>
    <w:p w14:paraId="462A7B30">
      <w:pPr>
        <w:keepNext w:val="0"/>
        <w:keepLines w:val="0"/>
        <w:pageBreakBefore w:val="0"/>
        <w:widowControl w:val="0"/>
        <w:kinsoku/>
        <w:wordWrap w:val="0"/>
        <w:overflowPunct/>
        <w:topLinePunct/>
        <w:autoSpaceDE/>
        <w:autoSpaceDN/>
        <w:bidi w:val="0"/>
        <w:adjustRightInd w:val="0"/>
        <w:snapToGrid w:val="0"/>
        <w:spacing w:before="216" w:line="372" w:lineRule="auto"/>
        <w:ind w:left="24" w:right="207" w:firstLine="478"/>
        <w:textAlignment w:val="auto"/>
        <w:rPr>
          <w:rFonts w:ascii="宋体" w:hAnsi="宋体" w:eastAsia="宋体" w:cs="宋体"/>
          <w:sz w:val="24"/>
          <w:szCs w:val="24"/>
        </w:rPr>
      </w:pPr>
      <w:r>
        <w:rPr>
          <w:rFonts w:ascii="宋体" w:hAnsi="宋体" w:eastAsia="宋体" w:cs="宋体"/>
          <w:sz w:val="24"/>
          <w:szCs w:val="24"/>
        </w:rPr>
        <w:t>评标委员会主任委员根据全体评标成员签字的原始</w:t>
      </w:r>
      <w:r>
        <w:rPr>
          <w:rFonts w:ascii="宋体" w:hAnsi="宋体" w:eastAsia="宋体" w:cs="宋体"/>
          <w:spacing w:val="-1"/>
          <w:sz w:val="24"/>
          <w:szCs w:val="24"/>
        </w:rPr>
        <w:t>记录和评标结果编写评标报告，并由全体评标成员共同签字确认。</w:t>
      </w:r>
    </w:p>
    <w:p w14:paraId="0BBB39B8">
      <w:pPr>
        <w:keepNext w:val="0"/>
        <w:keepLines w:val="0"/>
        <w:pageBreakBefore w:val="0"/>
        <w:widowControl w:val="0"/>
        <w:kinsoku/>
        <w:wordWrap w:val="0"/>
        <w:overflowPunct/>
        <w:topLinePunct/>
        <w:autoSpaceDE/>
        <w:autoSpaceDN/>
        <w:bidi w:val="0"/>
        <w:adjustRightInd w:val="0"/>
        <w:snapToGrid w:val="0"/>
        <w:spacing w:before="34" w:line="220" w:lineRule="auto"/>
        <w:ind w:left="506"/>
        <w:textAlignment w:val="auto"/>
      </w:pPr>
      <w:r>
        <w:rPr>
          <w:rFonts w:ascii="宋体" w:hAnsi="宋体" w:eastAsia="宋体" w:cs="宋体"/>
          <w:spacing w:val="-2"/>
          <w:sz w:val="24"/>
          <w:szCs w:val="24"/>
        </w:rPr>
        <w:t>28. 评标过程保密</w:t>
      </w:r>
    </w:p>
    <w:p w14:paraId="29241C86">
      <w:pPr>
        <w:pStyle w:val="4"/>
        <w:keepNext w:val="0"/>
        <w:keepLines w:val="0"/>
        <w:pageBreakBefore w:val="0"/>
        <w:widowControl w:val="0"/>
        <w:kinsoku/>
        <w:wordWrap w:val="0"/>
        <w:overflowPunct/>
        <w:topLinePunct/>
        <w:autoSpaceDE/>
        <w:autoSpaceDN/>
        <w:bidi w:val="0"/>
        <w:adjustRightInd w:val="0"/>
        <w:snapToGrid w:val="0"/>
        <w:spacing w:line="325" w:lineRule="auto"/>
        <w:textAlignment w:val="auto"/>
      </w:pPr>
    </w:p>
    <w:p w14:paraId="7ED168F9">
      <w:pPr>
        <w:keepNext w:val="0"/>
        <w:keepLines w:val="0"/>
        <w:pageBreakBefore w:val="0"/>
        <w:widowControl w:val="0"/>
        <w:kinsoku/>
        <w:wordWrap w:val="0"/>
        <w:overflowPunct/>
        <w:topLinePunct/>
        <w:autoSpaceDE/>
        <w:autoSpaceDN/>
        <w:bidi w:val="0"/>
        <w:adjustRightInd w:val="0"/>
        <w:snapToGrid w:val="0"/>
        <w:spacing w:before="78" w:line="371" w:lineRule="auto"/>
        <w:ind w:left="43" w:right="61" w:firstLine="461"/>
        <w:textAlignment w:val="auto"/>
        <w:rPr>
          <w:rFonts w:ascii="宋体" w:hAnsi="宋体" w:eastAsia="宋体" w:cs="宋体"/>
          <w:sz w:val="24"/>
          <w:szCs w:val="24"/>
        </w:rPr>
      </w:pPr>
      <w:r>
        <w:rPr>
          <w:rFonts w:ascii="宋体" w:hAnsi="宋体" w:eastAsia="宋体" w:cs="宋体"/>
          <w:spacing w:val="-3"/>
          <w:sz w:val="24"/>
          <w:szCs w:val="24"/>
        </w:rPr>
        <w:t>开标之后，直到授予中标人合同止，凡是属于审查、澄清、评</w:t>
      </w:r>
      <w:r>
        <w:rPr>
          <w:rFonts w:ascii="宋体" w:hAnsi="宋体" w:eastAsia="宋体" w:cs="宋体"/>
          <w:spacing w:val="-4"/>
          <w:sz w:val="24"/>
          <w:szCs w:val="24"/>
        </w:rPr>
        <w:t>价和比较投标</w:t>
      </w:r>
      <w:r>
        <w:rPr>
          <w:rFonts w:ascii="宋体" w:hAnsi="宋体" w:eastAsia="宋体" w:cs="宋体"/>
          <w:spacing w:val="-1"/>
          <w:sz w:val="24"/>
          <w:szCs w:val="24"/>
        </w:rPr>
        <w:t>的有关资料以及授标意向等，均不得向投标人或其他与评标无关的人员透露。</w:t>
      </w:r>
    </w:p>
    <w:p w14:paraId="39F79BC7">
      <w:pPr>
        <w:keepNext w:val="0"/>
        <w:keepLines w:val="0"/>
        <w:pageBreakBefore w:val="0"/>
        <w:widowControl w:val="0"/>
        <w:kinsoku/>
        <w:wordWrap w:val="0"/>
        <w:overflowPunct/>
        <w:topLinePunct/>
        <w:autoSpaceDE/>
        <w:autoSpaceDN/>
        <w:bidi w:val="0"/>
        <w:adjustRightInd w:val="0"/>
        <w:snapToGrid w:val="0"/>
        <w:spacing w:before="34" w:line="219" w:lineRule="auto"/>
        <w:ind w:left="506"/>
        <w:textAlignment w:val="auto"/>
        <w:rPr>
          <w:rFonts w:ascii="宋体" w:hAnsi="宋体" w:eastAsia="宋体" w:cs="宋体"/>
          <w:sz w:val="24"/>
          <w:szCs w:val="24"/>
        </w:rPr>
      </w:pPr>
      <w:r>
        <w:rPr>
          <w:rFonts w:ascii="宋体" w:hAnsi="宋体" w:eastAsia="宋体" w:cs="宋体"/>
          <w:spacing w:val="-1"/>
          <w:sz w:val="24"/>
          <w:szCs w:val="24"/>
        </w:rPr>
        <w:t>29. 关于投标人瑕疵滞后发现的处理规则</w:t>
      </w:r>
    </w:p>
    <w:p w14:paraId="1F2183C3">
      <w:pPr>
        <w:keepNext w:val="0"/>
        <w:keepLines w:val="0"/>
        <w:pageBreakBefore w:val="0"/>
        <w:widowControl w:val="0"/>
        <w:kinsoku/>
        <w:wordWrap w:val="0"/>
        <w:overflowPunct/>
        <w:topLinePunct/>
        <w:autoSpaceDE/>
        <w:autoSpaceDN/>
        <w:bidi w:val="0"/>
        <w:adjustRightInd w:val="0"/>
        <w:snapToGrid w:val="0"/>
        <w:spacing w:before="216" w:line="378" w:lineRule="auto"/>
        <w:ind w:left="22" w:right="61" w:firstLine="482"/>
        <w:textAlignment w:val="auto"/>
        <w:rPr>
          <w:rFonts w:ascii="宋体" w:hAnsi="宋体" w:eastAsia="宋体" w:cs="宋体"/>
          <w:sz w:val="24"/>
          <w:szCs w:val="24"/>
        </w:rPr>
      </w:pPr>
      <w:r>
        <w:rPr>
          <w:rFonts w:ascii="宋体" w:hAnsi="宋体" w:eastAsia="宋体" w:cs="宋体"/>
          <w:spacing w:val="-3"/>
          <w:sz w:val="24"/>
          <w:szCs w:val="24"/>
        </w:rPr>
        <w:t>无论基于何种原因，各项本应作拒绝投标和无效投标处理的</w:t>
      </w:r>
      <w:r>
        <w:rPr>
          <w:rFonts w:ascii="宋体" w:hAnsi="宋体" w:eastAsia="宋体" w:cs="宋体"/>
          <w:spacing w:val="-4"/>
          <w:sz w:val="24"/>
          <w:szCs w:val="24"/>
        </w:rPr>
        <w:t>情形，即便未被</w:t>
      </w:r>
      <w:r>
        <w:rPr>
          <w:rFonts w:ascii="宋体" w:hAnsi="宋体" w:eastAsia="宋体" w:cs="宋体"/>
          <w:spacing w:val="-3"/>
          <w:sz w:val="24"/>
          <w:szCs w:val="24"/>
        </w:rPr>
        <w:t>及时发现而使该投标人进入初审、详细评审或其它后续程序，包括已经签约的情形，一旦被发现存在上述情形，导致此前评议结果被取消，其相关的一切损失均</w:t>
      </w:r>
      <w:r>
        <w:rPr>
          <w:rFonts w:ascii="宋体" w:hAnsi="宋体" w:eastAsia="宋体" w:cs="宋体"/>
          <w:spacing w:val="-2"/>
          <w:sz w:val="24"/>
          <w:szCs w:val="24"/>
        </w:rPr>
        <w:t>由该投标人承担。</w:t>
      </w:r>
    </w:p>
    <w:p w14:paraId="08EA2031">
      <w:pPr>
        <w:keepNext w:val="0"/>
        <w:keepLines w:val="0"/>
        <w:pageBreakBefore w:val="0"/>
        <w:widowControl w:val="0"/>
        <w:kinsoku/>
        <w:wordWrap w:val="0"/>
        <w:overflowPunct/>
        <w:topLinePunct/>
        <w:autoSpaceDE/>
        <w:autoSpaceDN/>
        <w:bidi w:val="0"/>
        <w:adjustRightInd w:val="0"/>
        <w:snapToGrid w:val="0"/>
        <w:spacing w:before="33" w:line="219" w:lineRule="auto"/>
        <w:ind w:left="508"/>
        <w:textAlignment w:val="auto"/>
        <w:rPr>
          <w:rFonts w:ascii="宋体" w:hAnsi="宋体" w:eastAsia="宋体" w:cs="宋体"/>
          <w:sz w:val="24"/>
          <w:szCs w:val="24"/>
        </w:rPr>
      </w:pPr>
      <w:r>
        <w:rPr>
          <w:rFonts w:ascii="宋体" w:hAnsi="宋体" w:eastAsia="宋体" w:cs="宋体"/>
          <w:spacing w:val="-2"/>
          <w:sz w:val="24"/>
          <w:szCs w:val="24"/>
        </w:rPr>
        <w:t>30. 采购项目废标</w:t>
      </w:r>
    </w:p>
    <w:p w14:paraId="16137FAD">
      <w:pPr>
        <w:keepNext w:val="0"/>
        <w:keepLines w:val="0"/>
        <w:pageBreakBefore w:val="0"/>
        <w:widowControl w:val="0"/>
        <w:kinsoku/>
        <w:wordWrap w:val="0"/>
        <w:overflowPunct/>
        <w:topLinePunct/>
        <w:autoSpaceDE/>
        <w:autoSpaceDN/>
        <w:bidi w:val="0"/>
        <w:adjustRightInd w:val="0"/>
        <w:snapToGrid w:val="0"/>
        <w:spacing w:before="215" w:line="303" w:lineRule="auto"/>
        <w:ind w:left="50" w:right="87" w:firstLine="457"/>
        <w:textAlignment w:val="auto"/>
        <w:rPr>
          <w:rFonts w:ascii="宋体" w:hAnsi="宋体" w:eastAsia="宋体" w:cs="宋体"/>
          <w:sz w:val="24"/>
          <w:szCs w:val="24"/>
        </w:rPr>
      </w:pPr>
      <w:r>
        <w:rPr>
          <w:rFonts w:ascii="宋体" w:hAnsi="宋体" w:eastAsia="宋体" w:cs="宋体"/>
          <w:sz w:val="24"/>
          <w:szCs w:val="24"/>
        </w:rPr>
        <w:t>30.1 在评标过程中，评标委员会发现</w:t>
      </w:r>
      <w:r>
        <w:rPr>
          <w:rFonts w:ascii="宋体" w:hAnsi="宋体" w:eastAsia="宋体" w:cs="宋体"/>
          <w:spacing w:val="-1"/>
          <w:sz w:val="24"/>
          <w:szCs w:val="24"/>
        </w:rPr>
        <w:t>有下列情形之一的，应对采购项目予</w:t>
      </w:r>
      <w:r>
        <w:rPr>
          <w:rFonts w:ascii="宋体" w:hAnsi="宋体" w:eastAsia="宋体" w:cs="宋体"/>
          <w:spacing w:val="-10"/>
          <w:sz w:val="24"/>
          <w:szCs w:val="24"/>
        </w:rPr>
        <w:t>以废标：</w:t>
      </w:r>
    </w:p>
    <w:p w14:paraId="1419B39F">
      <w:pPr>
        <w:keepNext w:val="0"/>
        <w:keepLines w:val="0"/>
        <w:pageBreakBefore w:val="0"/>
        <w:widowControl w:val="0"/>
        <w:kinsoku/>
        <w:wordWrap w:val="0"/>
        <w:overflowPunct/>
        <w:topLinePunct/>
        <w:autoSpaceDE/>
        <w:autoSpaceDN/>
        <w:bidi w:val="0"/>
        <w:adjustRightInd w:val="0"/>
        <w:snapToGrid w:val="0"/>
        <w:spacing w:before="213" w:line="219" w:lineRule="auto"/>
        <w:ind w:left="514"/>
        <w:textAlignment w:val="auto"/>
        <w:rPr>
          <w:rFonts w:ascii="宋体" w:hAnsi="宋体" w:eastAsia="宋体" w:cs="宋体"/>
          <w:sz w:val="24"/>
          <w:szCs w:val="24"/>
        </w:rPr>
      </w:pPr>
      <w:r>
        <w:rPr>
          <w:rFonts w:ascii="宋体" w:hAnsi="宋体" w:eastAsia="宋体" w:cs="宋体"/>
          <w:spacing w:val="-1"/>
          <w:sz w:val="24"/>
          <w:szCs w:val="24"/>
        </w:rPr>
        <w:t>（1）符合专业条件的投标人或者对招标文件作实质响应的投标人数量不足</w:t>
      </w:r>
    </w:p>
    <w:p w14:paraId="57BEC04F">
      <w:pPr>
        <w:keepNext w:val="0"/>
        <w:keepLines w:val="0"/>
        <w:pageBreakBefore w:val="0"/>
        <w:widowControl w:val="0"/>
        <w:kinsoku/>
        <w:wordWrap w:val="0"/>
        <w:overflowPunct/>
        <w:topLinePunct/>
        <w:autoSpaceDE/>
        <w:autoSpaceDN/>
        <w:bidi w:val="0"/>
        <w:adjustRightInd w:val="0"/>
        <w:snapToGrid w:val="0"/>
        <w:spacing w:before="214" w:line="220" w:lineRule="auto"/>
        <w:ind w:left="28"/>
        <w:textAlignment w:val="auto"/>
        <w:rPr>
          <w:rFonts w:ascii="宋体" w:hAnsi="宋体" w:eastAsia="宋体" w:cs="宋体"/>
          <w:sz w:val="24"/>
          <w:szCs w:val="24"/>
        </w:rPr>
      </w:pPr>
      <w:r>
        <w:rPr>
          <w:rFonts w:ascii="宋体" w:hAnsi="宋体" w:eastAsia="宋体" w:cs="宋体"/>
          <w:spacing w:val="-7"/>
          <w:sz w:val="24"/>
          <w:szCs w:val="24"/>
        </w:rPr>
        <w:t>3</w:t>
      </w:r>
      <w:r>
        <w:rPr>
          <w:rFonts w:ascii="宋体" w:hAnsi="宋体" w:eastAsia="宋体" w:cs="宋体"/>
          <w:spacing w:val="-48"/>
          <w:sz w:val="24"/>
          <w:szCs w:val="24"/>
        </w:rPr>
        <w:t xml:space="preserve"> </w:t>
      </w:r>
      <w:r>
        <w:rPr>
          <w:rFonts w:ascii="宋体" w:hAnsi="宋体" w:eastAsia="宋体" w:cs="宋体"/>
          <w:spacing w:val="-7"/>
          <w:sz w:val="24"/>
          <w:szCs w:val="24"/>
        </w:rPr>
        <w:t>家的；</w:t>
      </w:r>
    </w:p>
    <w:p w14:paraId="3C99ED9E">
      <w:pPr>
        <w:keepNext w:val="0"/>
        <w:keepLines w:val="0"/>
        <w:pageBreakBefore w:val="0"/>
        <w:widowControl w:val="0"/>
        <w:kinsoku/>
        <w:wordWrap w:val="0"/>
        <w:overflowPunct/>
        <w:topLinePunct/>
        <w:autoSpaceDE/>
        <w:autoSpaceDN/>
        <w:bidi w:val="0"/>
        <w:adjustRightInd w:val="0"/>
        <w:snapToGrid w:val="0"/>
        <w:spacing w:before="216" w:line="218" w:lineRule="auto"/>
        <w:ind w:left="514"/>
        <w:textAlignment w:val="auto"/>
        <w:rPr>
          <w:rFonts w:ascii="宋体" w:hAnsi="宋体" w:eastAsia="宋体" w:cs="宋体"/>
          <w:sz w:val="24"/>
          <w:szCs w:val="24"/>
        </w:rPr>
      </w:pPr>
      <w:r>
        <w:rPr>
          <w:rFonts w:ascii="宋体" w:hAnsi="宋体" w:eastAsia="宋体" w:cs="宋体"/>
          <w:spacing w:val="-2"/>
          <w:sz w:val="24"/>
          <w:szCs w:val="24"/>
        </w:rPr>
        <w:t>（2）投标人的报价均超过采购预算的；</w:t>
      </w:r>
    </w:p>
    <w:p w14:paraId="310F8CF3">
      <w:pPr>
        <w:keepNext w:val="0"/>
        <w:keepLines w:val="0"/>
        <w:pageBreakBefore w:val="0"/>
        <w:widowControl w:val="0"/>
        <w:kinsoku/>
        <w:wordWrap w:val="0"/>
        <w:overflowPunct/>
        <w:topLinePunct/>
        <w:autoSpaceDE/>
        <w:autoSpaceDN/>
        <w:bidi w:val="0"/>
        <w:adjustRightInd w:val="0"/>
        <w:snapToGrid w:val="0"/>
        <w:spacing w:before="215" w:line="219" w:lineRule="auto"/>
        <w:ind w:left="514"/>
        <w:textAlignment w:val="auto"/>
        <w:rPr>
          <w:rFonts w:ascii="宋体" w:hAnsi="宋体" w:eastAsia="宋体" w:cs="宋体"/>
          <w:sz w:val="24"/>
          <w:szCs w:val="24"/>
        </w:rPr>
      </w:pPr>
      <w:r>
        <w:rPr>
          <w:rFonts w:ascii="宋体" w:hAnsi="宋体" w:eastAsia="宋体" w:cs="宋体"/>
          <w:spacing w:val="-1"/>
          <w:sz w:val="24"/>
          <w:szCs w:val="24"/>
        </w:rPr>
        <w:t>（3）出现影响采购公正的违法、违规行为的；</w:t>
      </w:r>
    </w:p>
    <w:p w14:paraId="2D9F3166">
      <w:pPr>
        <w:keepNext w:val="0"/>
        <w:keepLines w:val="0"/>
        <w:pageBreakBefore w:val="0"/>
        <w:widowControl w:val="0"/>
        <w:kinsoku/>
        <w:wordWrap w:val="0"/>
        <w:overflowPunct/>
        <w:topLinePunct/>
        <w:autoSpaceDE/>
        <w:autoSpaceDN/>
        <w:bidi w:val="0"/>
        <w:adjustRightInd w:val="0"/>
        <w:snapToGrid w:val="0"/>
        <w:spacing w:before="215" w:line="219" w:lineRule="auto"/>
        <w:ind w:left="514"/>
        <w:textAlignment w:val="auto"/>
        <w:rPr>
          <w:rFonts w:ascii="宋体" w:hAnsi="宋体" w:eastAsia="宋体" w:cs="宋体"/>
          <w:sz w:val="24"/>
          <w:szCs w:val="24"/>
        </w:rPr>
      </w:pPr>
      <w:r>
        <w:rPr>
          <w:rFonts w:ascii="宋体" w:hAnsi="宋体" w:eastAsia="宋体" w:cs="宋体"/>
          <w:spacing w:val="-2"/>
          <w:sz w:val="24"/>
          <w:szCs w:val="24"/>
        </w:rPr>
        <w:t>（4）因重大变故，采购任务取消的。</w:t>
      </w:r>
    </w:p>
    <w:p w14:paraId="3DFD3DCA">
      <w:pPr>
        <w:keepNext w:val="0"/>
        <w:keepLines w:val="0"/>
        <w:pageBreakBefore w:val="0"/>
        <w:widowControl w:val="0"/>
        <w:kinsoku/>
        <w:wordWrap w:val="0"/>
        <w:overflowPunct/>
        <w:topLinePunct/>
        <w:autoSpaceDE/>
        <w:autoSpaceDN/>
        <w:bidi w:val="0"/>
        <w:adjustRightInd w:val="0"/>
        <w:snapToGrid w:val="0"/>
        <w:spacing w:before="217" w:line="218" w:lineRule="auto"/>
        <w:ind w:left="502"/>
        <w:textAlignment w:val="auto"/>
        <w:rPr>
          <w:rFonts w:ascii="宋体" w:hAnsi="宋体" w:eastAsia="宋体" w:cs="宋体"/>
          <w:sz w:val="24"/>
          <w:szCs w:val="24"/>
        </w:rPr>
      </w:pPr>
      <w:r>
        <w:rPr>
          <w:rFonts w:ascii="宋体" w:hAnsi="宋体" w:eastAsia="宋体" w:cs="宋体"/>
          <w:spacing w:val="-1"/>
          <w:sz w:val="24"/>
          <w:szCs w:val="24"/>
        </w:rPr>
        <w:t>采购项目废标后，评标委员会应做出书面报告。</w:t>
      </w:r>
    </w:p>
    <w:p w14:paraId="43FCF835">
      <w:pPr>
        <w:keepNext w:val="0"/>
        <w:keepLines w:val="0"/>
        <w:pageBreakBefore w:val="0"/>
        <w:widowControl w:val="0"/>
        <w:kinsoku/>
        <w:wordWrap w:val="0"/>
        <w:overflowPunct/>
        <w:topLinePunct/>
        <w:autoSpaceDE/>
        <w:autoSpaceDN/>
        <w:bidi w:val="0"/>
        <w:adjustRightInd w:val="0"/>
        <w:snapToGrid w:val="0"/>
        <w:spacing w:before="217" w:line="301" w:lineRule="auto"/>
        <w:ind w:left="29" w:firstLine="479"/>
        <w:textAlignment w:val="auto"/>
        <w:rPr>
          <w:rFonts w:ascii="宋体" w:hAnsi="宋体" w:eastAsia="宋体" w:cs="宋体"/>
          <w:sz w:val="24"/>
          <w:szCs w:val="24"/>
        </w:rPr>
      </w:pPr>
      <w:r>
        <w:rPr>
          <w:rFonts w:ascii="宋体" w:hAnsi="宋体" w:eastAsia="宋体" w:cs="宋体"/>
          <w:spacing w:val="-5"/>
          <w:sz w:val="24"/>
          <w:szCs w:val="24"/>
        </w:rPr>
        <w:t>30.2 废标后，招标代理机构将在财政部门指定的媒体上发布废标结果公告，</w:t>
      </w:r>
      <w:r>
        <w:rPr>
          <w:rFonts w:ascii="宋体" w:hAnsi="宋体" w:eastAsia="宋体" w:cs="宋体"/>
          <w:spacing w:val="-2"/>
          <w:sz w:val="24"/>
          <w:szCs w:val="24"/>
        </w:rPr>
        <w:t>并依法重新组织招标活动。</w:t>
      </w:r>
    </w:p>
    <w:p w14:paraId="522A8F20">
      <w:pPr>
        <w:keepNext w:val="0"/>
        <w:keepLines w:val="0"/>
        <w:pageBreakBefore w:val="0"/>
        <w:widowControl w:val="0"/>
        <w:kinsoku/>
        <w:wordWrap w:val="0"/>
        <w:overflowPunct/>
        <w:topLinePunct/>
        <w:autoSpaceDE/>
        <w:autoSpaceDN/>
        <w:bidi w:val="0"/>
        <w:adjustRightInd w:val="0"/>
        <w:snapToGrid w:val="0"/>
        <w:spacing w:before="218" w:line="343" w:lineRule="auto"/>
        <w:ind w:left="22" w:right="61" w:firstLine="485"/>
        <w:textAlignment w:val="auto"/>
        <w:rPr>
          <w:rFonts w:ascii="宋体" w:hAnsi="宋体" w:eastAsia="宋体" w:cs="宋体"/>
          <w:sz w:val="24"/>
          <w:szCs w:val="24"/>
        </w:rPr>
      </w:pPr>
      <w:r>
        <w:rPr>
          <w:rFonts w:ascii="宋体" w:hAnsi="宋体" w:eastAsia="宋体" w:cs="宋体"/>
          <w:sz w:val="24"/>
          <w:szCs w:val="24"/>
        </w:rPr>
        <w:t>30.3 投标截止时间结束后参加投标的</w:t>
      </w:r>
      <w:r>
        <w:rPr>
          <w:rFonts w:ascii="宋体" w:hAnsi="宋体" w:eastAsia="宋体" w:cs="宋体"/>
          <w:spacing w:val="-1"/>
          <w:sz w:val="24"/>
          <w:szCs w:val="24"/>
        </w:rPr>
        <w:t>投标人不足三家,或在评标期间出现</w:t>
      </w:r>
      <w:r>
        <w:rPr>
          <w:rFonts w:ascii="宋体" w:hAnsi="宋体" w:eastAsia="宋体" w:cs="宋体"/>
          <w:spacing w:val="-3"/>
          <w:sz w:val="24"/>
          <w:szCs w:val="24"/>
        </w:rPr>
        <w:t>对招标文件作出实质响应的投标人不足三家情形的，招标代理机构将视具体情况组织重新招标或报告政府采购监管部门，按政府采购监管部门答复的意见改为其</w:t>
      </w:r>
      <w:r>
        <w:rPr>
          <w:rFonts w:ascii="宋体" w:hAnsi="宋体" w:eastAsia="宋体" w:cs="宋体"/>
          <w:spacing w:val="-2"/>
          <w:sz w:val="24"/>
          <w:szCs w:val="24"/>
        </w:rPr>
        <w:t>他方式继续采购。</w:t>
      </w:r>
    </w:p>
    <w:p w14:paraId="2EC31A18">
      <w:pPr>
        <w:pStyle w:val="4"/>
        <w:keepNext w:val="0"/>
        <w:keepLines w:val="0"/>
        <w:pageBreakBefore w:val="0"/>
        <w:widowControl w:val="0"/>
        <w:kinsoku/>
        <w:wordWrap w:val="0"/>
        <w:overflowPunct/>
        <w:topLinePunct/>
        <w:autoSpaceDE/>
        <w:autoSpaceDN/>
        <w:bidi w:val="0"/>
        <w:adjustRightInd w:val="0"/>
        <w:snapToGrid w:val="0"/>
        <w:spacing w:line="327" w:lineRule="auto"/>
        <w:textAlignment w:val="auto"/>
      </w:pPr>
    </w:p>
    <w:p w14:paraId="17C856B9">
      <w:pPr>
        <w:keepNext w:val="0"/>
        <w:keepLines w:val="0"/>
        <w:pageBreakBefore w:val="0"/>
        <w:widowControl w:val="0"/>
        <w:kinsoku/>
        <w:wordWrap w:val="0"/>
        <w:overflowPunct/>
        <w:topLinePunct/>
        <w:autoSpaceDE/>
        <w:autoSpaceDN/>
        <w:bidi w:val="0"/>
        <w:adjustRightInd w:val="0"/>
        <w:snapToGrid w:val="0"/>
        <w:spacing w:before="91" w:line="222" w:lineRule="auto"/>
        <w:ind w:left="23"/>
        <w:textAlignment w:val="auto"/>
        <w:outlineLvl w:val="1"/>
        <w:rPr>
          <w:rFonts w:ascii="宋体" w:hAnsi="宋体" w:eastAsia="宋体" w:cs="宋体"/>
          <w:sz w:val="28"/>
          <w:szCs w:val="28"/>
        </w:rPr>
      </w:pPr>
      <w:r>
        <w:rPr>
          <w:rFonts w:ascii="宋体" w:hAnsi="宋体" w:eastAsia="宋体" w:cs="宋体"/>
          <w:b/>
          <w:bCs/>
          <w:spacing w:val="-4"/>
          <w:sz w:val="28"/>
          <w:szCs w:val="28"/>
        </w:rPr>
        <w:t>七、签订合同</w:t>
      </w:r>
    </w:p>
    <w:p w14:paraId="72A1DBB3">
      <w:pPr>
        <w:keepNext w:val="0"/>
        <w:keepLines w:val="0"/>
        <w:pageBreakBefore w:val="0"/>
        <w:widowControl w:val="0"/>
        <w:kinsoku/>
        <w:wordWrap w:val="0"/>
        <w:overflowPunct/>
        <w:topLinePunct/>
        <w:autoSpaceDE/>
        <w:autoSpaceDN/>
        <w:bidi w:val="0"/>
        <w:adjustRightInd w:val="0"/>
        <w:snapToGrid w:val="0"/>
        <w:spacing w:before="317" w:line="220" w:lineRule="auto"/>
        <w:ind w:left="508"/>
        <w:textAlignment w:val="auto"/>
        <w:rPr>
          <w:rFonts w:ascii="宋体" w:hAnsi="宋体" w:eastAsia="宋体" w:cs="宋体"/>
          <w:sz w:val="24"/>
          <w:szCs w:val="24"/>
        </w:rPr>
      </w:pPr>
      <w:r>
        <w:rPr>
          <w:rFonts w:ascii="宋体" w:hAnsi="宋体" w:eastAsia="宋体" w:cs="宋体"/>
          <w:b/>
          <w:bCs/>
          <w:spacing w:val="-4"/>
          <w:sz w:val="24"/>
          <w:szCs w:val="24"/>
        </w:rPr>
        <w:t>31.中标通知</w:t>
      </w:r>
    </w:p>
    <w:p w14:paraId="62FB700A">
      <w:pPr>
        <w:keepNext w:val="0"/>
        <w:keepLines w:val="0"/>
        <w:pageBreakBefore w:val="0"/>
        <w:widowControl w:val="0"/>
        <w:kinsoku/>
        <w:wordWrap w:val="0"/>
        <w:overflowPunct/>
        <w:topLinePunct/>
        <w:autoSpaceDE/>
        <w:autoSpaceDN/>
        <w:bidi w:val="0"/>
        <w:adjustRightInd w:val="0"/>
        <w:snapToGrid w:val="0"/>
        <w:spacing w:before="215" w:line="375" w:lineRule="auto"/>
        <w:ind w:left="23" w:right="61" w:firstLine="484"/>
        <w:jc w:val="both"/>
        <w:textAlignment w:val="auto"/>
        <w:rPr>
          <w:rFonts w:ascii="宋体" w:hAnsi="宋体" w:eastAsia="宋体" w:cs="宋体"/>
          <w:sz w:val="24"/>
          <w:szCs w:val="24"/>
        </w:rPr>
      </w:pPr>
      <w:r>
        <w:rPr>
          <w:rFonts w:ascii="宋体" w:hAnsi="宋体" w:eastAsia="宋体" w:cs="宋体"/>
          <w:spacing w:val="-2"/>
          <w:sz w:val="24"/>
          <w:szCs w:val="24"/>
        </w:rPr>
        <w:t>31.1</w:t>
      </w:r>
      <w:r>
        <w:rPr>
          <w:rFonts w:ascii="宋体" w:hAnsi="宋体" w:eastAsia="宋体" w:cs="宋体"/>
          <w:spacing w:val="-28"/>
          <w:sz w:val="24"/>
          <w:szCs w:val="24"/>
        </w:rPr>
        <w:t xml:space="preserve"> </w:t>
      </w:r>
      <w:r>
        <w:rPr>
          <w:rFonts w:ascii="宋体" w:hAnsi="宋体" w:eastAsia="宋体" w:cs="宋体"/>
          <w:spacing w:val="-2"/>
          <w:sz w:val="24"/>
          <w:szCs w:val="24"/>
        </w:rPr>
        <w:t>中标人确定后,招标代理机构（或招标人）将</w:t>
      </w:r>
      <w:r>
        <w:rPr>
          <w:rFonts w:ascii="宋体" w:hAnsi="宋体" w:eastAsia="宋体" w:cs="宋体"/>
          <w:spacing w:val="-3"/>
          <w:sz w:val="24"/>
          <w:szCs w:val="24"/>
        </w:rPr>
        <w:t>在刊登本次招标公告的媒体上发布中标公告，并以书面形式向中标人发出中标通知书，但该中标结果的有效性不依赖于未中标的投标人是否知道中标结果。中标通知书对招标人和中标人具有同等法律效力。中标通知书发出以后，招标人改变中标结果或者中</w:t>
      </w:r>
      <w:r>
        <w:rPr>
          <w:rFonts w:ascii="宋体" w:hAnsi="宋体" w:eastAsia="宋体" w:cs="宋体"/>
          <w:spacing w:val="-4"/>
          <w:sz w:val="24"/>
          <w:szCs w:val="24"/>
        </w:rPr>
        <w:t>标投标人</w:t>
      </w:r>
      <w:r>
        <w:rPr>
          <w:rFonts w:ascii="宋体" w:hAnsi="宋体" w:eastAsia="宋体" w:cs="宋体"/>
          <w:spacing w:val="-1"/>
          <w:sz w:val="24"/>
          <w:szCs w:val="24"/>
        </w:rPr>
        <w:t>放弃中标，应当承担相应的法律责任。</w:t>
      </w:r>
    </w:p>
    <w:p w14:paraId="3026A802">
      <w:pPr>
        <w:keepNext w:val="0"/>
        <w:keepLines w:val="0"/>
        <w:pageBreakBefore w:val="0"/>
        <w:widowControl w:val="0"/>
        <w:kinsoku/>
        <w:wordWrap w:val="0"/>
        <w:overflowPunct/>
        <w:topLinePunct/>
        <w:autoSpaceDE/>
        <w:autoSpaceDN/>
        <w:bidi w:val="0"/>
        <w:adjustRightInd w:val="0"/>
        <w:snapToGrid w:val="0"/>
        <w:spacing w:before="34" w:line="219" w:lineRule="auto"/>
        <w:ind w:left="508"/>
        <w:textAlignment w:val="auto"/>
        <w:rPr>
          <w:rFonts w:ascii="宋体" w:hAnsi="宋体" w:eastAsia="宋体" w:cs="宋体"/>
          <w:sz w:val="24"/>
          <w:szCs w:val="24"/>
        </w:rPr>
      </w:pPr>
      <w:r>
        <w:rPr>
          <w:rFonts w:ascii="宋体" w:hAnsi="宋体" w:eastAsia="宋体" w:cs="宋体"/>
          <w:spacing w:val="-1"/>
          <w:sz w:val="24"/>
          <w:szCs w:val="24"/>
        </w:rPr>
        <w:t>31.2</w:t>
      </w:r>
      <w:r>
        <w:rPr>
          <w:rFonts w:ascii="宋体" w:hAnsi="宋体" w:eastAsia="宋体" w:cs="宋体"/>
          <w:spacing w:val="-47"/>
          <w:sz w:val="24"/>
          <w:szCs w:val="24"/>
        </w:rPr>
        <w:t xml:space="preserve"> </w:t>
      </w:r>
      <w:r>
        <w:rPr>
          <w:rFonts w:ascii="宋体" w:hAnsi="宋体" w:eastAsia="宋体" w:cs="宋体"/>
          <w:spacing w:val="-1"/>
          <w:sz w:val="24"/>
          <w:szCs w:val="24"/>
        </w:rPr>
        <w:t>招标代理机构对未中标的投标人不做未中标原因的解释。</w:t>
      </w:r>
    </w:p>
    <w:p w14:paraId="7D01D064">
      <w:pPr>
        <w:keepNext w:val="0"/>
        <w:keepLines w:val="0"/>
        <w:pageBreakBefore w:val="0"/>
        <w:widowControl w:val="0"/>
        <w:kinsoku/>
        <w:wordWrap w:val="0"/>
        <w:overflowPunct/>
        <w:topLinePunct/>
        <w:autoSpaceDE/>
        <w:autoSpaceDN/>
        <w:bidi w:val="0"/>
        <w:adjustRightInd w:val="0"/>
        <w:snapToGrid w:val="0"/>
        <w:spacing w:before="216" w:line="219" w:lineRule="auto"/>
        <w:ind w:left="508"/>
        <w:textAlignment w:val="auto"/>
        <w:rPr>
          <w:rFonts w:ascii="宋体" w:hAnsi="宋体" w:eastAsia="宋体" w:cs="宋体"/>
          <w:sz w:val="24"/>
          <w:szCs w:val="24"/>
        </w:rPr>
      </w:pPr>
      <w:r>
        <w:rPr>
          <w:rFonts w:ascii="宋体" w:hAnsi="宋体" w:eastAsia="宋体" w:cs="宋体"/>
          <w:spacing w:val="-3"/>
          <w:sz w:val="24"/>
          <w:szCs w:val="24"/>
        </w:rPr>
        <w:t>31.3</w:t>
      </w:r>
      <w:r>
        <w:rPr>
          <w:rFonts w:ascii="宋体" w:hAnsi="宋体" w:eastAsia="宋体" w:cs="宋体"/>
          <w:spacing w:val="-22"/>
          <w:sz w:val="24"/>
          <w:szCs w:val="24"/>
        </w:rPr>
        <w:t xml:space="preserve"> </w:t>
      </w:r>
      <w:r>
        <w:rPr>
          <w:rFonts w:ascii="宋体" w:hAnsi="宋体" w:eastAsia="宋体" w:cs="宋体"/>
          <w:spacing w:val="-3"/>
          <w:sz w:val="24"/>
          <w:szCs w:val="24"/>
        </w:rPr>
        <w:t>中标通知书是合同的组成部分。</w:t>
      </w:r>
    </w:p>
    <w:p w14:paraId="5077786D">
      <w:pPr>
        <w:keepNext w:val="0"/>
        <w:keepLines w:val="0"/>
        <w:pageBreakBefore w:val="0"/>
        <w:widowControl w:val="0"/>
        <w:kinsoku/>
        <w:wordWrap w:val="0"/>
        <w:overflowPunct/>
        <w:topLinePunct/>
        <w:autoSpaceDE/>
        <w:autoSpaceDN/>
        <w:bidi w:val="0"/>
        <w:adjustRightInd w:val="0"/>
        <w:snapToGrid w:val="0"/>
        <w:spacing w:before="215" w:line="219" w:lineRule="auto"/>
        <w:ind w:left="508"/>
        <w:textAlignment w:val="auto"/>
        <w:rPr>
          <w:rFonts w:ascii="宋体" w:hAnsi="宋体" w:eastAsia="宋体" w:cs="宋体"/>
          <w:sz w:val="24"/>
          <w:szCs w:val="24"/>
        </w:rPr>
      </w:pPr>
      <w:r>
        <w:rPr>
          <w:rFonts w:ascii="宋体" w:hAnsi="宋体" w:eastAsia="宋体" w:cs="宋体"/>
          <w:b/>
          <w:bCs/>
          <w:spacing w:val="-4"/>
          <w:sz w:val="24"/>
          <w:szCs w:val="24"/>
        </w:rPr>
        <w:t>32.中标服务费</w:t>
      </w:r>
    </w:p>
    <w:p w14:paraId="28CEBA14">
      <w:pPr>
        <w:keepNext w:val="0"/>
        <w:keepLines w:val="0"/>
        <w:pageBreakBefore w:val="0"/>
        <w:widowControl w:val="0"/>
        <w:kinsoku/>
        <w:wordWrap w:val="0"/>
        <w:overflowPunct/>
        <w:topLinePunct/>
        <w:autoSpaceDE/>
        <w:autoSpaceDN/>
        <w:bidi w:val="0"/>
        <w:adjustRightInd w:val="0"/>
        <w:snapToGrid w:val="0"/>
        <w:spacing w:before="213" w:line="219" w:lineRule="auto"/>
        <w:ind w:left="508"/>
        <w:textAlignment w:val="auto"/>
        <w:rPr>
          <w:rFonts w:ascii="宋体" w:hAnsi="宋体" w:eastAsia="宋体" w:cs="宋体"/>
          <w:sz w:val="24"/>
          <w:szCs w:val="24"/>
        </w:rPr>
      </w:pPr>
      <w:r>
        <w:rPr>
          <w:rFonts w:ascii="宋体" w:hAnsi="宋体" w:eastAsia="宋体" w:cs="宋体"/>
          <w:spacing w:val="-1"/>
          <w:sz w:val="24"/>
          <w:szCs w:val="24"/>
        </w:rPr>
        <w:t>32.1</w:t>
      </w:r>
      <w:r>
        <w:rPr>
          <w:rFonts w:ascii="宋体" w:hAnsi="宋体" w:eastAsia="宋体" w:cs="宋体"/>
          <w:spacing w:val="-28"/>
          <w:sz w:val="24"/>
          <w:szCs w:val="24"/>
        </w:rPr>
        <w:t xml:space="preserve"> </w:t>
      </w:r>
      <w:r>
        <w:rPr>
          <w:rFonts w:ascii="宋体" w:hAnsi="宋体" w:eastAsia="宋体" w:cs="宋体"/>
          <w:spacing w:val="-1"/>
          <w:sz w:val="24"/>
          <w:szCs w:val="24"/>
        </w:rPr>
        <w:t>中标服务费用由中标人向招标代理机</w:t>
      </w:r>
      <w:r>
        <w:rPr>
          <w:rFonts w:ascii="宋体" w:hAnsi="宋体" w:eastAsia="宋体" w:cs="宋体"/>
          <w:spacing w:val="-2"/>
          <w:sz w:val="24"/>
          <w:szCs w:val="24"/>
        </w:rPr>
        <w:t>构支付，费用额度按下表计算标</w:t>
      </w:r>
    </w:p>
    <w:p w14:paraId="3B240A6D">
      <w:pPr>
        <w:keepNext w:val="0"/>
        <w:keepLines w:val="0"/>
        <w:pageBreakBefore w:val="0"/>
        <w:widowControl w:val="0"/>
        <w:kinsoku/>
        <w:wordWrap w:val="0"/>
        <w:overflowPunct/>
        <w:topLinePunct/>
        <w:autoSpaceDE/>
        <w:autoSpaceDN/>
        <w:bidi w:val="0"/>
        <w:adjustRightInd w:val="0"/>
        <w:snapToGrid w:val="0"/>
        <w:spacing w:before="217" w:line="251" w:lineRule="auto"/>
        <w:ind w:left="3334" w:right="1800" w:hanging="3309"/>
        <w:textAlignment w:val="auto"/>
        <w:rPr>
          <w:rFonts w:ascii="宋体" w:hAnsi="宋体" w:eastAsia="宋体" w:cs="宋体"/>
          <w:spacing w:val="-2"/>
          <w:sz w:val="24"/>
          <w:szCs w:val="24"/>
        </w:rPr>
      </w:pPr>
      <w:r>
        <w:rPr>
          <w:rFonts w:ascii="宋体" w:hAnsi="宋体" w:eastAsia="宋体" w:cs="宋体"/>
          <w:spacing w:val="-2"/>
          <w:sz w:val="24"/>
          <w:szCs w:val="24"/>
        </w:rPr>
        <w:t>准计取。</w:t>
      </w:r>
    </w:p>
    <w:p w14:paraId="2363537F">
      <w:pPr>
        <w:keepNext w:val="0"/>
        <w:keepLines w:val="0"/>
        <w:pageBreakBefore w:val="0"/>
        <w:widowControl w:val="0"/>
        <w:kinsoku/>
        <w:wordWrap w:val="0"/>
        <w:overflowPunct/>
        <w:topLinePunct/>
        <w:autoSpaceDE/>
        <w:autoSpaceDN/>
        <w:bidi w:val="0"/>
        <w:adjustRightInd w:val="0"/>
        <w:snapToGrid w:val="0"/>
        <w:spacing w:before="217" w:line="251" w:lineRule="auto"/>
        <w:ind w:left="3334" w:right="1800" w:hanging="3309"/>
        <w:textAlignment w:val="auto"/>
        <w:rPr>
          <w:rFonts w:ascii="宋体" w:hAnsi="宋体" w:eastAsia="宋体" w:cs="宋体"/>
          <w:sz w:val="20"/>
          <w:szCs w:val="20"/>
        </w:rPr>
      </w:pPr>
      <w:r>
        <w:rPr>
          <w:rFonts w:ascii="宋体" w:hAnsi="宋体" w:eastAsia="宋体" w:cs="宋体"/>
          <w:sz w:val="24"/>
          <w:szCs w:val="24"/>
        </w:rPr>
        <w:t xml:space="preserve"> </w:t>
      </w:r>
      <w:r>
        <w:rPr>
          <w:rFonts w:ascii="宋体" w:hAnsi="宋体" w:eastAsia="宋体" w:cs="宋体"/>
          <w:spacing w:val="8"/>
          <w:sz w:val="20"/>
          <w:szCs w:val="20"/>
        </w:rPr>
        <w:t>招标代理服务收费标准</w:t>
      </w:r>
    </w:p>
    <w:p w14:paraId="3E7C4C5C">
      <w:pPr>
        <w:keepNext w:val="0"/>
        <w:keepLines w:val="0"/>
        <w:pageBreakBefore w:val="0"/>
        <w:widowControl w:val="0"/>
        <w:kinsoku/>
        <w:wordWrap w:val="0"/>
        <w:overflowPunct/>
        <w:topLinePunct/>
        <w:autoSpaceDE/>
        <w:autoSpaceDN/>
        <w:bidi w:val="0"/>
        <w:adjustRightInd w:val="0"/>
        <w:snapToGrid w:val="0"/>
        <w:spacing w:line="137" w:lineRule="auto"/>
        <w:textAlignment w:val="auto"/>
        <w:rPr>
          <w:rFonts w:ascii="Arial"/>
          <w:sz w:val="2"/>
        </w:rPr>
      </w:pPr>
    </w:p>
    <w:tbl>
      <w:tblPr>
        <w:tblStyle w:val="13"/>
        <w:tblW w:w="8097" w:type="dxa"/>
        <w:tblInd w:w="3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86"/>
        <w:gridCol w:w="5811"/>
      </w:tblGrid>
      <w:tr w14:paraId="25103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 w:hRule="atLeast"/>
        </w:trPr>
        <w:tc>
          <w:tcPr>
            <w:tcW w:w="2286" w:type="dxa"/>
            <w:vAlign w:val="top"/>
          </w:tcPr>
          <w:p w14:paraId="01A660FE">
            <w:pPr>
              <w:pStyle w:val="14"/>
              <w:keepNext w:val="0"/>
              <w:keepLines w:val="0"/>
              <w:pageBreakBefore w:val="0"/>
              <w:widowControl w:val="0"/>
              <w:kinsoku/>
              <w:wordWrap w:val="0"/>
              <w:overflowPunct/>
              <w:topLinePunct/>
              <w:autoSpaceDE/>
              <w:autoSpaceDN/>
              <w:bidi w:val="0"/>
              <w:adjustRightInd w:val="0"/>
              <w:snapToGrid w:val="0"/>
              <w:spacing w:before="128" w:line="228" w:lineRule="auto"/>
              <w:ind w:right="31"/>
              <w:jc w:val="right"/>
              <w:textAlignment w:val="auto"/>
              <w:rPr>
                <w:sz w:val="20"/>
                <w:szCs w:val="20"/>
              </w:rPr>
            </w:pPr>
            <w:r>
              <w:drawing>
                <wp:anchor distT="0" distB="0" distL="0" distR="0" simplePos="0" relativeHeight="251660288" behindDoc="1" locked="0" layoutInCell="1" allowOverlap="1">
                  <wp:simplePos x="0" y="0"/>
                  <wp:positionH relativeFrom="column">
                    <wp:posOffset>17780</wp:posOffset>
                  </wp:positionH>
                  <wp:positionV relativeFrom="paragraph">
                    <wp:posOffset>13970</wp:posOffset>
                  </wp:positionV>
                  <wp:extent cx="1427480" cy="72199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48"/>
                          <a:stretch>
                            <a:fillRect/>
                          </a:stretch>
                        </pic:blipFill>
                        <pic:spPr>
                          <a:xfrm>
                            <a:off x="0" y="0"/>
                            <a:ext cx="1427683" cy="721995"/>
                          </a:xfrm>
                          <a:prstGeom prst="rect">
                            <a:avLst/>
                          </a:prstGeom>
                        </pic:spPr>
                      </pic:pic>
                    </a:graphicData>
                  </a:graphic>
                </wp:anchor>
              </w:drawing>
            </w:r>
            <w:r>
              <w:rPr>
                <w:b/>
                <w:bCs/>
                <w:spacing w:val="6"/>
                <w:sz w:val="20"/>
                <w:szCs w:val="20"/>
              </w:rPr>
              <w:t>服务类型</w:t>
            </w:r>
          </w:p>
          <w:p w14:paraId="7E060190">
            <w:pPr>
              <w:pStyle w:val="14"/>
              <w:keepNext w:val="0"/>
              <w:keepLines w:val="0"/>
              <w:pageBreakBefore w:val="0"/>
              <w:widowControl w:val="0"/>
              <w:kinsoku/>
              <w:wordWrap w:val="0"/>
              <w:overflowPunct/>
              <w:topLinePunct/>
              <w:autoSpaceDE/>
              <w:autoSpaceDN/>
              <w:bidi w:val="0"/>
              <w:adjustRightInd w:val="0"/>
              <w:snapToGrid w:val="0"/>
              <w:spacing w:before="129" w:line="228" w:lineRule="auto"/>
              <w:ind w:left="1471"/>
              <w:textAlignment w:val="auto"/>
              <w:rPr>
                <w:sz w:val="20"/>
                <w:szCs w:val="20"/>
              </w:rPr>
            </w:pPr>
            <w:r>
              <w:rPr>
                <w:b/>
                <w:bCs/>
                <w:spacing w:val="-2"/>
                <w:sz w:val="20"/>
                <w:szCs w:val="20"/>
              </w:rPr>
              <w:t>费率</w:t>
            </w:r>
          </w:p>
          <w:p w14:paraId="720534E8">
            <w:pPr>
              <w:pStyle w:val="14"/>
              <w:keepNext w:val="0"/>
              <w:keepLines w:val="0"/>
              <w:pageBreakBefore w:val="0"/>
              <w:widowControl w:val="0"/>
              <w:kinsoku/>
              <w:wordWrap w:val="0"/>
              <w:overflowPunct/>
              <w:topLinePunct/>
              <w:autoSpaceDE/>
              <w:autoSpaceDN/>
              <w:bidi w:val="0"/>
              <w:adjustRightInd w:val="0"/>
              <w:snapToGrid w:val="0"/>
              <w:spacing w:before="132" w:line="228" w:lineRule="auto"/>
              <w:ind w:left="39"/>
              <w:textAlignment w:val="auto"/>
              <w:rPr>
                <w:sz w:val="20"/>
                <w:szCs w:val="20"/>
              </w:rPr>
            </w:pPr>
            <w:r>
              <w:rPr>
                <w:b/>
                <w:bCs/>
                <w:spacing w:val="3"/>
                <w:sz w:val="20"/>
                <w:szCs w:val="20"/>
              </w:rPr>
              <w:t>中标金额（万元）</w:t>
            </w:r>
          </w:p>
        </w:tc>
        <w:tc>
          <w:tcPr>
            <w:tcW w:w="5811" w:type="dxa"/>
            <w:vAlign w:val="top"/>
          </w:tcPr>
          <w:p w14:paraId="612666DD">
            <w:pPr>
              <w:keepNext w:val="0"/>
              <w:keepLines w:val="0"/>
              <w:pageBreakBefore w:val="0"/>
              <w:widowControl w:val="0"/>
              <w:kinsoku/>
              <w:wordWrap w:val="0"/>
              <w:overflowPunct/>
              <w:topLinePunct/>
              <w:autoSpaceDE/>
              <w:autoSpaceDN/>
              <w:bidi w:val="0"/>
              <w:adjustRightInd w:val="0"/>
              <w:snapToGrid w:val="0"/>
              <w:spacing w:line="411" w:lineRule="auto"/>
              <w:textAlignment w:val="auto"/>
              <w:rPr>
                <w:rFonts w:ascii="Arial"/>
                <w:sz w:val="21"/>
              </w:rPr>
            </w:pPr>
          </w:p>
          <w:p w14:paraId="57F7689E">
            <w:pPr>
              <w:pStyle w:val="14"/>
              <w:keepNext w:val="0"/>
              <w:keepLines w:val="0"/>
              <w:pageBreakBefore w:val="0"/>
              <w:widowControl w:val="0"/>
              <w:kinsoku/>
              <w:wordWrap w:val="0"/>
              <w:overflowPunct/>
              <w:topLinePunct/>
              <w:autoSpaceDE/>
              <w:autoSpaceDN/>
              <w:bidi w:val="0"/>
              <w:adjustRightInd w:val="0"/>
              <w:snapToGrid w:val="0"/>
              <w:spacing w:before="65" w:line="227" w:lineRule="auto"/>
              <w:ind w:left="2594"/>
              <w:textAlignment w:val="auto"/>
              <w:rPr>
                <w:sz w:val="20"/>
                <w:szCs w:val="20"/>
              </w:rPr>
            </w:pPr>
            <w:r>
              <w:rPr>
                <w:b/>
                <w:bCs/>
                <w:spacing w:val="3"/>
                <w:sz w:val="20"/>
                <w:szCs w:val="20"/>
              </w:rPr>
              <w:t>货物类</w:t>
            </w:r>
          </w:p>
        </w:tc>
      </w:tr>
      <w:tr w14:paraId="33E53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6" w:hRule="atLeast"/>
        </w:trPr>
        <w:tc>
          <w:tcPr>
            <w:tcW w:w="2286" w:type="dxa"/>
            <w:vAlign w:val="top"/>
          </w:tcPr>
          <w:p w14:paraId="1B6A1316">
            <w:pPr>
              <w:pStyle w:val="14"/>
              <w:keepNext w:val="0"/>
              <w:keepLines w:val="0"/>
              <w:pageBreakBefore w:val="0"/>
              <w:widowControl w:val="0"/>
              <w:kinsoku/>
              <w:wordWrap w:val="0"/>
              <w:overflowPunct/>
              <w:topLinePunct/>
              <w:autoSpaceDE/>
              <w:autoSpaceDN/>
              <w:bidi w:val="0"/>
              <w:adjustRightInd w:val="0"/>
              <w:snapToGrid w:val="0"/>
              <w:spacing w:before="286" w:line="229" w:lineRule="auto"/>
              <w:ind w:left="767"/>
              <w:textAlignment w:val="auto"/>
              <w:rPr>
                <w:sz w:val="20"/>
                <w:szCs w:val="20"/>
              </w:rPr>
            </w:pPr>
            <w:r>
              <w:rPr>
                <w:spacing w:val="-5"/>
                <w:sz w:val="20"/>
                <w:szCs w:val="20"/>
              </w:rPr>
              <w:t>100</w:t>
            </w:r>
            <w:r>
              <w:rPr>
                <w:spacing w:val="-15"/>
                <w:sz w:val="20"/>
                <w:szCs w:val="20"/>
              </w:rPr>
              <w:t xml:space="preserve"> </w:t>
            </w:r>
            <w:r>
              <w:rPr>
                <w:spacing w:val="-5"/>
                <w:sz w:val="20"/>
                <w:szCs w:val="20"/>
              </w:rPr>
              <w:t>以下</w:t>
            </w:r>
          </w:p>
        </w:tc>
        <w:tc>
          <w:tcPr>
            <w:tcW w:w="5811" w:type="dxa"/>
            <w:vAlign w:val="top"/>
          </w:tcPr>
          <w:p w14:paraId="557292F4">
            <w:pPr>
              <w:pStyle w:val="14"/>
              <w:keepNext w:val="0"/>
              <w:keepLines w:val="0"/>
              <w:pageBreakBefore w:val="0"/>
              <w:widowControl w:val="0"/>
              <w:kinsoku/>
              <w:wordWrap w:val="0"/>
              <w:overflowPunct/>
              <w:topLinePunct/>
              <w:autoSpaceDE/>
              <w:autoSpaceDN/>
              <w:bidi w:val="0"/>
              <w:adjustRightInd w:val="0"/>
              <w:snapToGrid w:val="0"/>
              <w:spacing w:before="286" w:line="268" w:lineRule="exact"/>
              <w:ind w:left="2710"/>
              <w:textAlignment w:val="auto"/>
              <w:rPr>
                <w:sz w:val="20"/>
                <w:szCs w:val="20"/>
              </w:rPr>
            </w:pPr>
            <w:r>
              <w:rPr>
                <w:spacing w:val="-1"/>
                <w:position w:val="1"/>
                <w:sz w:val="20"/>
                <w:szCs w:val="20"/>
              </w:rPr>
              <w:t>1.5%</w:t>
            </w:r>
          </w:p>
        </w:tc>
      </w:tr>
      <w:tr w14:paraId="425454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2286" w:type="dxa"/>
            <w:vAlign w:val="top"/>
          </w:tcPr>
          <w:p w14:paraId="433B15BD">
            <w:pPr>
              <w:keepNext w:val="0"/>
              <w:keepLines w:val="0"/>
              <w:pageBreakBefore w:val="0"/>
              <w:widowControl w:val="0"/>
              <w:kinsoku/>
              <w:wordWrap w:val="0"/>
              <w:overflowPunct/>
              <w:topLinePunct/>
              <w:autoSpaceDE/>
              <w:autoSpaceDN/>
              <w:bidi w:val="0"/>
              <w:adjustRightInd w:val="0"/>
              <w:snapToGrid w:val="0"/>
              <w:spacing w:line="255" w:lineRule="auto"/>
              <w:textAlignment w:val="auto"/>
              <w:rPr>
                <w:rFonts w:ascii="Arial"/>
                <w:sz w:val="21"/>
              </w:rPr>
            </w:pPr>
          </w:p>
          <w:p w14:paraId="0BE023CE">
            <w:pPr>
              <w:pStyle w:val="14"/>
              <w:keepNext w:val="0"/>
              <w:keepLines w:val="0"/>
              <w:pageBreakBefore w:val="0"/>
              <w:widowControl w:val="0"/>
              <w:kinsoku/>
              <w:wordWrap w:val="0"/>
              <w:overflowPunct/>
              <w:topLinePunct/>
              <w:autoSpaceDE/>
              <w:autoSpaceDN/>
              <w:bidi w:val="0"/>
              <w:adjustRightInd w:val="0"/>
              <w:snapToGrid w:val="0"/>
              <w:spacing w:before="65" w:line="190" w:lineRule="auto"/>
              <w:ind w:left="794"/>
              <w:textAlignment w:val="auto"/>
              <w:rPr>
                <w:sz w:val="20"/>
                <w:szCs w:val="20"/>
              </w:rPr>
            </w:pPr>
            <w:r>
              <w:rPr>
                <w:spacing w:val="1"/>
                <w:sz w:val="20"/>
                <w:szCs w:val="20"/>
              </w:rPr>
              <w:t>100-500</w:t>
            </w:r>
          </w:p>
        </w:tc>
        <w:tc>
          <w:tcPr>
            <w:tcW w:w="5811" w:type="dxa"/>
            <w:vAlign w:val="top"/>
          </w:tcPr>
          <w:p w14:paraId="717370F2">
            <w:pPr>
              <w:pStyle w:val="14"/>
              <w:keepNext w:val="0"/>
              <w:keepLines w:val="0"/>
              <w:pageBreakBefore w:val="0"/>
              <w:widowControl w:val="0"/>
              <w:kinsoku/>
              <w:wordWrap w:val="0"/>
              <w:overflowPunct/>
              <w:topLinePunct/>
              <w:autoSpaceDE/>
              <w:autoSpaceDN/>
              <w:bidi w:val="0"/>
              <w:adjustRightInd w:val="0"/>
              <w:snapToGrid w:val="0"/>
              <w:spacing w:before="290" w:line="268" w:lineRule="exact"/>
              <w:ind w:left="2710"/>
              <w:textAlignment w:val="auto"/>
              <w:rPr>
                <w:sz w:val="20"/>
                <w:szCs w:val="20"/>
              </w:rPr>
            </w:pPr>
            <w:r>
              <w:rPr>
                <w:spacing w:val="-1"/>
                <w:position w:val="1"/>
                <w:sz w:val="20"/>
                <w:szCs w:val="20"/>
              </w:rPr>
              <w:t>1.1%</w:t>
            </w:r>
          </w:p>
        </w:tc>
      </w:tr>
      <w:tr w14:paraId="10DEE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2286" w:type="dxa"/>
            <w:vAlign w:val="top"/>
          </w:tcPr>
          <w:p w14:paraId="339E4222">
            <w:pPr>
              <w:keepNext w:val="0"/>
              <w:keepLines w:val="0"/>
              <w:pageBreakBefore w:val="0"/>
              <w:widowControl w:val="0"/>
              <w:kinsoku/>
              <w:wordWrap w:val="0"/>
              <w:overflowPunct/>
              <w:topLinePunct/>
              <w:autoSpaceDE/>
              <w:autoSpaceDN/>
              <w:bidi w:val="0"/>
              <w:adjustRightInd w:val="0"/>
              <w:snapToGrid w:val="0"/>
              <w:spacing w:line="255" w:lineRule="auto"/>
              <w:textAlignment w:val="auto"/>
              <w:rPr>
                <w:rFonts w:ascii="Arial"/>
                <w:sz w:val="21"/>
              </w:rPr>
            </w:pPr>
          </w:p>
          <w:p w14:paraId="1C880A24">
            <w:pPr>
              <w:pStyle w:val="14"/>
              <w:keepNext w:val="0"/>
              <w:keepLines w:val="0"/>
              <w:pageBreakBefore w:val="0"/>
              <w:widowControl w:val="0"/>
              <w:kinsoku/>
              <w:wordWrap w:val="0"/>
              <w:overflowPunct/>
              <w:topLinePunct/>
              <w:autoSpaceDE/>
              <w:autoSpaceDN/>
              <w:bidi w:val="0"/>
              <w:adjustRightInd w:val="0"/>
              <w:snapToGrid w:val="0"/>
              <w:spacing w:before="65" w:line="190" w:lineRule="auto"/>
              <w:ind w:left="730"/>
              <w:textAlignment w:val="auto"/>
              <w:rPr>
                <w:sz w:val="20"/>
                <w:szCs w:val="20"/>
              </w:rPr>
            </w:pPr>
            <w:r>
              <w:rPr>
                <w:spacing w:val="3"/>
                <w:sz w:val="20"/>
                <w:szCs w:val="20"/>
              </w:rPr>
              <w:t>500-1000</w:t>
            </w:r>
          </w:p>
        </w:tc>
        <w:tc>
          <w:tcPr>
            <w:tcW w:w="5811" w:type="dxa"/>
            <w:vAlign w:val="top"/>
          </w:tcPr>
          <w:p w14:paraId="535C4633">
            <w:pPr>
              <w:pStyle w:val="14"/>
              <w:keepNext w:val="0"/>
              <w:keepLines w:val="0"/>
              <w:pageBreakBefore w:val="0"/>
              <w:widowControl w:val="0"/>
              <w:kinsoku/>
              <w:wordWrap w:val="0"/>
              <w:overflowPunct/>
              <w:topLinePunct/>
              <w:autoSpaceDE/>
              <w:autoSpaceDN/>
              <w:bidi w:val="0"/>
              <w:adjustRightInd w:val="0"/>
              <w:snapToGrid w:val="0"/>
              <w:spacing w:before="290" w:line="268" w:lineRule="exact"/>
              <w:ind w:left="2696"/>
              <w:textAlignment w:val="auto"/>
              <w:rPr>
                <w:sz w:val="20"/>
                <w:szCs w:val="20"/>
              </w:rPr>
            </w:pPr>
            <w:r>
              <w:rPr>
                <w:spacing w:val="2"/>
                <w:position w:val="1"/>
                <w:sz w:val="20"/>
                <w:szCs w:val="20"/>
              </w:rPr>
              <w:t>0.8%</w:t>
            </w:r>
          </w:p>
        </w:tc>
      </w:tr>
    </w:tbl>
    <w:p w14:paraId="732D7E3A">
      <w:pPr>
        <w:keepNext w:val="0"/>
        <w:keepLines w:val="0"/>
        <w:pageBreakBefore w:val="0"/>
        <w:widowControl w:val="0"/>
        <w:kinsoku/>
        <w:wordWrap w:val="0"/>
        <w:overflowPunct/>
        <w:topLinePunct/>
        <w:autoSpaceDE/>
        <w:autoSpaceDN/>
        <w:bidi w:val="0"/>
        <w:adjustRightInd w:val="0"/>
        <w:snapToGrid w:val="0"/>
        <w:spacing w:before="197" w:line="371" w:lineRule="auto"/>
        <w:ind w:right="201" w:firstLine="476" w:firstLineChars="200"/>
        <w:textAlignment w:val="auto"/>
        <w:rPr>
          <w:rFonts w:ascii="宋体" w:hAnsi="宋体" w:eastAsia="宋体" w:cs="宋体"/>
          <w:sz w:val="24"/>
          <w:szCs w:val="24"/>
        </w:rPr>
      </w:pPr>
      <w:r>
        <w:rPr>
          <w:rFonts w:ascii="宋体" w:hAnsi="宋体" w:eastAsia="宋体" w:cs="宋体"/>
          <w:spacing w:val="-1"/>
          <w:sz w:val="24"/>
          <w:szCs w:val="24"/>
        </w:rPr>
        <w:t>32.2</w:t>
      </w:r>
      <w:r>
        <w:rPr>
          <w:rFonts w:ascii="宋体" w:hAnsi="宋体" w:eastAsia="宋体" w:cs="宋体"/>
          <w:spacing w:val="-28"/>
          <w:sz w:val="24"/>
          <w:szCs w:val="24"/>
        </w:rPr>
        <w:t xml:space="preserve"> </w:t>
      </w:r>
      <w:r>
        <w:rPr>
          <w:rFonts w:ascii="宋体" w:hAnsi="宋体" w:eastAsia="宋体" w:cs="宋体"/>
          <w:spacing w:val="-1"/>
          <w:sz w:val="24"/>
          <w:szCs w:val="24"/>
        </w:rPr>
        <w:t>中标人在收到中标通知书时，向招标</w:t>
      </w:r>
      <w:r>
        <w:rPr>
          <w:rFonts w:ascii="宋体" w:hAnsi="宋体" w:eastAsia="宋体" w:cs="宋体"/>
          <w:spacing w:val="-2"/>
          <w:sz w:val="24"/>
          <w:szCs w:val="24"/>
        </w:rPr>
        <w:t>代理机构一次性支付完中标服务</w:t>
      </w:r>
      <w:r>
        <w:rPr>
          <w:rFonts w:ascii="宋体" w:hAnsi="宋体" w:eastAsia="宋体" w:cs="宋体"/>
          <w:spacing w:val="-12"/>
          <w:sz w:val="24"/>
          <w:szCs w:val="24"/>
        </w:rPr>
        <w:t>费。</w:t>
      </w:r>
    </w:p>
    <w:p w14:paraId="46B92660">
      <w:pPr>
        <w:keepNext w:val="0"/>
        <w:keepLines w:val="0"/>
        <w:pageBreakBefore w:val="0"/>
        <w:widowControl w:val="0"/>
        <w:kinsoku/>
        <w:wordWrap w:val="0"/>
        <w:overflowPunct/>
        <w:topLinePunct/>
        <w:autoSpaceDE/>
        <w:autoSpaceDN/>
        <w:bidi w:val="0"/>
        <w:adjustRightInd w:val="0"/>
        <w:snapToGrid w:val="0"/>
        <w:spacing w:before="34" w:line="221" w:lineRule="auto"/>
        <w:ind w:left="508"/>
        <w:textAlignment w:val="auto"/>
        <w:rPr>
          <w:rFonts w:ascii="宋体" w:hAnsi="宋体" w:eastAsia="宋体" w:cs="宋体"/>
          <w:b/>
          <w:bCs/>
          <w:spacing w:val="-4"/>
          <w:sz w:val="24"/>
          <w:szCs w:val="24"/>
        </w:rPr>
      </w:pPr>
    </w:p>
    <w:p w14:paraId="728F4DCB">
      <w:pPr>
        <w:keepNext w:val="0"/>
        <w:keepLines w:val="0"/>
        <w:pageBreakBefore w:val="0"/>
        <w:widowControl w:val="0"/>
        <w:kinsoku/>
        <w:wordWrap w:val="0"/>
        <w:overflowPunct/>
        <w:topLinePunct/>
        <w:autoSpaceDE/>
        <w:autoSpaceDN/>
        <w:bidi w:val="0"/>
        <w:adjustRightInd w:val="0"/>
        <w:snapToGrid w:val="0"/>
        <w:spacing w:before="34" w:line="221" w:lineRule="auto"/>
        <w:ind w:left="508"/>
        <w:textAlignment w:val="auto"/>
        <w:rPr>
          <w:rFonts w:ascii="宋体" w:hAnsi="宋体" w:eastAsia="宋体" w:cs="宋体"/>
          <w:sz w:val="24"/>
          <w:szCs w:val="24"/>
        </w:rPr>
      </w:pPr>
      <w:r>
        <w:rPr>
          <w:rFonts w:ascii="宋体" w:hAnsi="宋体" w:eastAsia="宋体" w:cs="宋体"/>
          <w:b/>
          <w:bCs/>
          <w:spacing w:val="-4"/>
          <w:sz w:val="24"/>
          <w:szCs w:val="24"/>
        </w:rPr>
        <w:t>33.签订合同</w:t>
      </w:r>
    </w:p>
    <w:p w14:paraId="4B951979">
      <w:pPr>
        <w:keepNext w:val="0"/>
        <w:keepLines w:val="0"/>
        <w:pageBreakBefore w:val="0"/>
        <w:widowControl w:val="0"/>
        <w:kinsoku/>
        <w:wordWrap w:val="0"/>
        <w:overflowPunct/>
        <w:topLinePunct/>
        <w:autoSpaceDE/>
        <w:autoSpaceDN/>
        <w:bidi w:val="0"/>
        <w:adjustRightInd w:val="0"/>
        <w:snapToGrid w:val="0"/>
        <w:spacing w:before="213" w:line="219" w:lineRule="auto"/>
        <w:ind w:left="508"/>
        <w:textAlignment w:val="auto"/>
        <w:rPr>
          <w:rFonts w:ascii="宋体" w:hAnsi="宋体" w:eastAsia="宋体" w:cs="宋体"/>
          <w:sz w:val="24"/>
          <w:szCs w:val="24"/>
        </w:rPr>
      </w:pPr>
      <w:r>
        <w:rPr>
          <w:rFonts w:ascii="宋体" w:hAnsi="宋体" w:eastAsia="宋体" w:cs="宋体"/>
          <w:spacing w:val="-1"/>
          <w:sz w:val="24"/>
          <w:szCs w:val="24"/>
        </w:rPr>
        <w:t>33.1</w:t>
      </w:r>
      <w:r>
        <w:rPr>
          <w:rFonts w:ascii="宋体" w:hAnsi="宋体" w:eastAsia="宋体" w:cs="宋体"/>
          <w:spacing w:val="-46"/>
          <w:sz w:val="24"/>
          <w:szCs w:val="24"/>
        </w:rPr>
        <w:t xml:space="preserve"> </w:t>
      </w:r>
      <w:r>
        <w:rPr>
          <w:rFonts w:ascii="宋体" w:hAnsi="宋体" w:eastAsia="宋体" w:cs="宋体"/>
          <w:spacing w:val="-1"/>
          <w:sz w:val="24"/>
          <w:szCs w:val="24"/>
        </w:rPr>
        <w:t>招标人负责本次招标活动中合同签订及验收、索赔等事宜；</w:t>
      </w:r>
    </w:p>
    <w:p w14:paraId="327353A8">
      <w:pPr>
        <w:keepNext w:val="0"/>
        <w:keepLines w:val="0"/>
        <w:pageBreakBefore w:val="0"/>
        <w:widowControl w:val="0"/>
        <w:kinsoku/>
        <w:wordWrap w:val="0"/>
        <w:overflowPunct/>
        <w:topLinePunct/>
        <w:autoSpaceDE/>
        <w:autoSpaceDN/>
        <w:bidi w:val="0"/>
        <w:adjustRightInd w:val="0"/>
        <w:snapToGrid w:val="0"/>
        <w:spacing w:before="217" w:line="329" w:lineRule="auto"/>
        <w:ind w:left="23" w:right="114" w:firstLine="484"/>
        <w:textAlignment w:val="auto"/>
        <w:rPr>
          <w:rFonts w:ascii="宋体" w:hAnsi="宋体" w:eastAsia="宋体" w:cs="宋体"/>
          <w:sz w:val="24"/>
          <w:szCs w:val="24"/>
        </w:rPr>
      </w:pPr>
      <w:r>
        <w:rPr>
          <w:rFonts w:ascii="宋体" w:hAnsi="宋体" w:eastAsia="宋体" w:cs="宋体"/>
          <w:spacing w:val="-4"/>
          <w:sz w:val="24"/>
          <w:szCs w:val="24"/>
        </w:rPr>
        <w:t>33.2</w:t>
      </w:r>
      <w:r>
        <w:rPr>
          <w:rFonts w:ascii="宋体" w:hAnsi="宋体" w:eastAsia="宋体" w:cs="宋体"/>
          <w:spacing w:val="50"/>
          <w:sz w:val="24"/>
          <w:szCs w:val="24"/>
        </w:rPr>
        <w:t xml:space="preserve"> </w:t>
      </w:r>
      <w:r>
        <w:rPr>
          <w:rFonts w:ascii="宋体" w:hAnsi="宋体" w:eastAsia="宋体" w:cs="宋体"/>
          <w:spacing w:val="-4"/>
          <w:sz w:val="24"/>
          <w:szCs w:val="24"/>
        </w:rPr>
        <w:t>中标人应在接到中标通知书后</w:t>
      </w:r>
      <w:r>
        <w:rPr>
          <w:rFonts w:ascii="宋体" w:hAnsi="宋体" w:eastAsia="宋体" w:cs="宋体"/>
          <w:spacing w:val="-46"/>
          <w:sz w:val="24"/>
          <w:szCs w:val="24"/>
        </w:rPr>
        <w:t xml:space="preserve"> </w:t>
      </w:r>
      <w:r>
        <w:rPr>
          <w:rFonts w:hint="eastAsia" w:ascii="宋体" w:hAnsi="宋体" w:eastAsia="宋体" w:cs="宋体"/>
          <w:spacing w:val="-4"/>
          <w:sz w:val="24"/>
          <w:szCs w:val="24"/>
          <w:lang w:val="en-US" w:eastAsia="zh-CN"/>
        </w:rPr>
        <w:t>10</w:t>
      </w:r>
      <w:r>
        <w:rPr>
          <w:rFonts w:ascii="宋体" w:hAnsi="宋体" w:eastAsia="宋体" w:cs="宋体"/>
          <w:spacing w:val="-4"/>
          <w:sz w:val="24"/>
          <w:szCs w:val="24"/>
        </w:rPr>
        <w:t xml:space="preserve"> 日内与按招标人要求签订政府采购</w:t>
      </w:r>
      <w:r>
        <w:rPr>
          <w:rFonts w:ascii="宋体" w:hAnsi="宋体" w:eastAsia="宋体" w:cs="宋体"/>
          <w:spacing w:val="-3"/>
          <w:sz w:val="24"/>
          <w:szCs w:val="24"/>
        </w:rPr>
        <w:t>合同协议书。如果未按规定签订政府采购合同协议书，招标人有权取消其中标资</w:t>
      </w:r>
      <w:r>
        <w:rPr>
          <w:rFonts w:ascii="宋体" w:hAnsi="宋体" w:eastAsia="宋体" w:cs="宋体"/>
          <w:sz w:val="24"/>
          <w:szCs w:val="24"/>
        </w:rPr>
        <w:t>格，招标人将重新选择后备中标候选人排名第二的为</w:t>
      </w:r>
      <w:r>
        <w:rPr>
          <w:rFonts w:ascii="宋体" w:hAnsi="宋体" w:eastAsia="宋体" w:cs="宋体"/>
          <w:spacing w:val="-1"/>
          <w:sz w:val="24"/>
          <w:szCs w:val="24"/>
        </w:rPr>
        <w:t>中标投标人，依次类推；</w:t>
      </w:r>
    </w:p>
    <w:p w14:paraId="04E79C52">
      <w:pPr>
        <w:keepNext w:val="0"/>
        <w:keepLines w:val="0"/>
        <w:pageBreakBefore w:val="0"/>
        <w:widowControl w:val="0"/>
        <w:kinsoku/>
        <w:wordWrap w:val="0"/>
        <w:overflowPunct/>
        <w:topLinePunct/>
        <w:autoSpaceDE/>
        <w:autoSpaceDN/>
        <w:bidi w:val="0"/>
        <w:adjustRightInd w:val="0"/>
        <w:snapToGrid w:val="0"/>
        <w:spacing w:before="214" w:line="330" w:lineRule="auto"/>
        <w:ind w:left="22" w:right="114" w:firstLine="485"/>
        <w:textAlignment w:val="auto"/>
        <w:rPr>
          <w:rFonts w:ascii="宋体" w:hAnsi="宋体" w:eastAsia="宋体" w:cs="宋体"/>
          <w:sz w:val="24"/>
          <w:szCs w:val="24"/>
        </w:rPr>
      </w:pPr>
      <w:r>
        <w:rPr>
          <w:rFonts w:ascii="宋体" w:hAnsi="宋体" w:eastAsia="宋体" w:cs="宋体"/>
          <w:spacing w:val="-1"/>
          <w:sz w:val="24"/>
          <w:szCs w:val="24"/>
        </w:rPr>
        <w:t>33.3</w:t>
      </w:r>
      <w:r>
        <w:rPr>
          <w:rFonts w:ascii="宋体" w:hAnsi="宋体" w:eastAsia="宋体" w:cs="宋体"/>
          <w:spacing w:val="32"/>
          <w:sz w:val="24"/>
          <w:szCs w:val="24"/>
        </w:rPr>
        <w:t xml:space="preserve"> </w:t>
      </w:r>
      <w:r>
        <w:rPr>
          <w:rFonts w:ascii="宋体" w:hAnsi="宋体" w:eastAsia="宋体" w:cs="宋体"/>
          <w:spacing w:val="-1"/>
          <w:sz w:val="24"/>
          <w:szCs w:val="24"/>
        </w:rPr>
        <w:t>中标人应按照招标文件、投标文件及</w:t>
      </w:r>
      <w:r>
        <w:rPr>
          <w:rFonts w:ascii="宋体" w:hAnsi="宋体" w:eastAsia="宋体" w:cs="宋体"/>
          <w:spacing w:val="-2"/>
          <w:sz w:val="24"/>
          <w:szCs w:val="24"/>
        </w:rPr>
        <w:t>评标过程中的有关澄清、说明文</w:t>
      </w:r>
      <w:r>
        <w:rPr>
          <w:rFonts w:ascii="宋体" w:hAnsi="宋体" w:eastAsia="宋体" w:cs="宋体"/>
          <w:spacing w:val="-3"/>
          <w:sz w:val="24"/>
          <w:szCs w:val="24"/>
        </w:rPr>
        <w:t>件的内容与招标人签订合同。中标人不得再与招标人签订背离合同实质性内容的</w:t>
      </w:r>
      <w:r>
        <w:rPr>
          <w:rFonts w:ascii="宋体" w:hAnsi="宋体" w:eastAsia="宋体" w:cs="宋体"/>
          <w:spacing w:val="-2"/>
          <w:sz w:val="24"/>
          <w:szCs w:val="24"/>
        </w:rPr>
        <w:t>其它协议或声明；</w:t>
      </w:r>
    </w:p>
    <w:p w14:paraId="0637F6DC">
      <w:pPr>
        <w:keepNext w:val="0"/>
        <w:keepLines w:val="0"/>
        <w:pageBreakBefore w:val="0"/>
        <w:widowControl w:val="0"/>
        <w:kinsoku/>
        <w:wordWrap w:val="0"/>
        <w:overflowPunct/>
        <w:topLinePunct/>
        <w:autoSpaceDE/>
        <w:autoSpaceDN/>
        <w:bidi w:val="0"/>
        <w:adjustRightInd w:val="0"/>
        <w:snapToGrid w:val="0"/>
        <w:spacing w:before="216" w:line="329" w:lineRule="auto"/>
        <w:ind w:left="25" w:right="114" w:firstLine="482"/>
        <w:textAlignment w:val="auto"/>
        <w:rPr>
          <w:rFonts w:ascii="宋体" w:hAnsi="宋体" w:eastAsia="宋体" w:cs="宋体"/>
          <w:sz w:val="24"/>
          <w:szCs w:val="24"/>
        </w:rPr>
      </w:pPr>
      <w:r>
        <w:rPr>
          <w:rFonts w:ascii="宋体" w:hAnsi="宋体" w:eastAsia="宋体" w:cs="宋体"/>
          <w:spacing w:val="-1"/>
          <w:sz w:val="24"/>
          <w:szCs w:val="24"/>
        </w:rPr>
        <w:t>33.4</w:t>
      </w:r>
      <w:r>
        <w:rPr>
          <w:rFonts w:ascii="宋体" w:hAnsi="宋体" w:eastAsia="宋体" w:cs="宋体"/>
          <w:spacing w:val="32"/>
          <w:sz w:val="24"/>
          <w:szCs w:val="24"/>
        </w:rPr>
        <w:t xml:space="preserve"> </w:t>
      </w:r>
      <w:r>
        <w:rPr>
          <w:rFonts w:ascii="宋体" w:hAnsi="宋体" w:eastAsia="宋体" w:cs="宋体"/>
          <w:spacing w:val="-1"/>
          <w:sz w:val="24"/>
          <w:szCs w:val="24"/>
        </w:rPr>
        <w:t>中标人一旦中标，未经招标人事先给</w:t>
      </w:r>
      <w:r>
        <w:rPr>
          <w:rFonts w:ascii="宋体" w:hAnsi="宋体" w:eastAsia="宋体" w:cs="宋体"/>
          <w:spacing w:val="-2"/>
          <w:sz w:val="24"/>
          <w:szCs w:val="24"/>
        </w:rPr>
        <w:t>予书面同意不得转包、分包，亦</w:t>
      </w:r>
      <w:r>
        <w:rPr>
          <w:rFonts w:ascii="宋体" w:hAnsi="宋体" w:eastAsia="宋体" w:cs="宋体"/>
          <w:spacing w:val="-3"/>
          <w:sz w:val="24"/>
          <w:szCs w:val="24"/>
        </w:rPr>
        <w:t>不得将合同全部及任何权利、义务向第三方转让，否则将被视为严重违约，招标</w:t>
      </w:r>
      <w:r>
        <w:rPr>
          <w:rFonts w:ascii="宋体" w:hAnsi="宋体" w:eastAsia="宋体" w:cs="宋体"/>
          <w:spacing w:val="-1"/>
          <w:sz w:val="24"/>
          <w:szCs w:val="24"/>
        </w:rPr>
        <w:t>人有权决定按照中标人中标后毁标、终止或解除合同等依约处理；</w:t>
      </w:r>
    </w:p>
    <w:p w14:paraId="64371073">
      <w:pPr>
        <w:keepNext w:val="0"/>
        <w:keepLines w:val="0"/>
        <w:pageBreakBefore w:val="0"/>
        <w:widowControl w:val="0"/>
        <w:kinsoku/>
        <w:wordWrap w:val="0"/>
        <w:overflowPunct/>
        <w:topLinePunct/>
        <w:autoSpaceDE/>
        <w:autoSpaceDN/>
        <w:bidi w:val="0"/>
        <w:adjustRightInd w:val="0"/>
        <w:snapToGrid w:val="0"/>
        <w:spacing w:before="78" w:line="329" w:lineRule="auto"/>
        <w:ind w:left="22" w:right="80" w:firstLine="485"/>
        <w:textAlignment w:val="auto"/>
        <w:rPr>
          <w:rFonts w:ascii="宋体" w:hAnsi="宋体" w:eastAsia="宋体" w:cs="宋体"/>
          <w:sz w:val="24"/>
          <w:szCs w:val="24"/>
        </w:rPr>
      </w:pPr>
      <w:r>
        <w:rPr>
          <w:rFonts w:ascii="宋体" w:hAnsi="宋体" w:eastAsia="宋体" w:cs="宋体"/>
          <w:spacing w:val="-1"/>
          <w:sz w:val="24"/>
          <w:szCs w:val="24"/>
        </w:rPr>
        <w:t>33.5</w:t>
      </w:r>
      <w:r>
        <w:rPr>
          <w:rFonts w:ascii="宋体" w:hAnsi="宋体" w:eastAsia="宋体" w:cs="宋体"/>
          <w:spacing w:val="-42"/>
          <w:sz w:val="24"/>
          <w:szCs w:val="24"/>
        </w:rPr>
        <w:t xml:space="preserve"> </w:t>
      </w:r>
      <w:r>
        <w:rPr>
          <w:rFonts w:ascii="宋体" w:hAnsi="宋体" w:eastAsia="宋体" w:cs="宋体"/>
          <w:spacing w:val="-1"/>
          <w:sz w:val="24"/>
          <w:szCs w:val="24"/>
        </w:rPr>
        <w:t>在合同履行中，招标人如需追加与合同标的相同的服务，在不改变合</w:t>
      </w:r>
      <w:r>
        <w:rPr>
          <w:rFonts w:ascii="宋体" w:hAnsi="宋体" w:eastAsia="宋体" w:cs="宋体"/>
          <w:spacing w:val="-3"/>
          <w:sz w:val="24"/>
          <w:szCs w:val="24"/>
        </w:rPr>
        <w:t>同其他条款的前提下，中标人可与招标人协商签订补充合同，但所有补充合同的</w:t>
      </w:r>
      <w:r>
        <w:rPr>
          <w:rFonts w:ascii="宋体" w:hAnsi="宋体" w:eastAsia="宋体" w:cs="宋体"/>
          <w:spacing w:val="-1"/>
          <w:sz w:val="24"/>
          <w:szCs w:val="24"/>
        </w:rPr>
        <w:t>采购金额不得超过原合同金额的百分之十；</w:t>
      </w:r>
    </w:p>
    <w:p w14:paraId="773D7E16">
      <w:pPr>
        <w:keepNext w:val="0"/>
        <w:keepLines w:val="0"/>
        <w:pageBreakBefore w:val="0"/>
        <w:widowControl w:val="0"/>
        <w:kinsoku/>
        <w:wordWrap w:val="0"/>
        <w:overflowPunct/>
        <w:topLinePunct/>
        <w:autoSpaceDE/>
        <w:autoSpaceDN/>
        <w:bidi w:val="0"/>
        <w:adjustRightInd w:val="0"/>
        <w:snapToGrid w:val="0"/>
        <w:spacing w:before="217" w:line="219" w:lineRule="auto"/>
        <w:ind w:left="508"/>
        <w:textAlignment w:val="auto"/>
        <w:rPr>
          <w:rFonts w:ascii="宋体" w:hAnsi="宋体" w:eastAsia="宋体" w:cs="宋体"/>
          <w:sz w:val="24"/>
          <w:szCs w:val="24"/>
        </w:rPr>
      </w:pPr>
      <w:r>
        <w:rPr>
          <w:rFonts w:ascii="宋体" w:hAnsi="宋体" w:eastAsia="宋体" w:cs="宋体"/>
          <w:spacing w:val="-1"/>
          <w:sz w:val="24"/>
          <w:szCs w:val="24"/>
        </w:rPr>
        <w:t>33.6</w:t>
      </w:r>
      <w:r>
        <w:rPr>
          <w:rFonts w:ascii="宋体" w:hAnsi="宋体" w:eastAsia="宋体" w:cs="宋体"/>
          <w:spacing w:val="-45"/>
          <w:sz w:val="24"/>
          <w:szCs w:val="24"/>
        </w:rPr>
        <w:t xml:space="preserve"> </w:t>
      </w:r>
      <w:r>
        <w:rPr>
          <w:rFonts w:ascii="宋体" w:hAnsi="宋体" w:eastAsia="宋体" w:cs="宋体"/>
          <w:spacing w:val="-1"/>
          <w:sz w:val="24"/>
          <w:szCs w:val="24"/>
        </w:rPr>
        <w:t>违反上述条款的规定，给对方造成损失的，应承担赔偿责任。</w:t>
      </w:r>
    </w:p>
    <w:p w14:paraId="68496060">
      <w:pPr>
        <w:keepNext w:val="0"/>
        <w:keepLines w:val="0"/>
        <w:pageBreakBefore w:val="0"/>
        <w:widowControl w:val="0"/>
        <w:kinsoku/>
        <w:wordWrap w:val="0"/>
        <w:overflowPunct/>
        <w:topLinePunct/>
        <w:autoSpaceDE/>
        <w:autoSpaceDN/>
        <w:bidi w:val="0"/>
        <w:adjustRightInd w:val="0"/>
        <w:snapToGrid w:val="0"/>
        <w:spacing w:before="214" w:line="301" w:lineRule="auto"/>
        <w:ind w:left="22" w:right="166" w:firstLine="485"/>
        <w:textAlignment w:val="auto"/>
        <w:rPr>
          <w:rFonts w:ascii="宋体" w:hAnsi="宋体" w:eastAsia="宋体" w:cs="宋体"/>
          <w:sz w:val="24"/>
          <w:szCs w:val="24"/>
        </w:rPr>
      </w:pPr>
      <w:r>
        <w:rPr>
          <w:rFonts w:ascii="宋体" w:hAnsi="宋体" w:eastAsia="宋体" w:cs="宋体"/>
          <w:spacing w:val="-1"/>
          <w:sz w:val="24"/>
          <w:szCs w:val="24"/>
        </w:rPr>
        <w:t>33.7</w:t>
      </w:r>
      <w:r>
        <w:rPr>
          <w:rFonts w:ascii="宋体" w:hAnsi="宋体" w:eastAsia="宋体" w:cs="宋体"/>
          <w:spacing w:val="-28"/>
          <w:sz w:val="24"/>
          <w:szCs w:val="24"/>
        </w:rPr>
        <w:t xml:space="preserve"> </w:t>
      </w:r>
      <w:r>
        <w:rPr>
          <w:rFonts w:ascii="宋体" w:hAnsi="宋体" w:eastAsia="宋体" w:cs="宋体"/>
          <w:spacing w:val="-1"/>
          <w:sz w:val="24"/>
          <w:szCs w:val="24"/>
        </w:rPr>
        <w:t>中标人应当自合同或补充合同签订之</w:t>
      </w:r>
      <w:r>
        <w:rPr>
          <w:rFonts w:ascii="宋体" w:hAnsi="宋体" w:eastAsia="宋体" w:cs="宋体"/>
          <w:spacing w:val="-2"/>
          <w:sz w:val="24"/>
          <w:szCs w:val="24"/>
        </w:rPr>
        <w:t>日起五个工作日内，向招标代理</w:t>
      </w:r>
      <w:r>
        <w:rPr>
          <w:rFonts w:ascii="宋体" w:hAnsi="宋体" w:eastAsia="宋体" w:cs="宋体"/>
          <w:spacing w:val="-1"/>
          <w:sz w:val="24"/>
          <w:szCs w:val="24"/>
        </w:rPr>
        <w:t>机构送达一份合同存档。</w:t>
      </w:r>
    </w:p>
    <w:p w14:paraId="1812DC64">
      <w:pPr>
        <w:pStyle w:val="4"/>
        <w:keepNext w:val="0"/>
        <w:keepLines w:val="0"/>
        <w:pageBreakBefore w:val="0"/>
        <w:widowControl w:val="0"/>
        <w:kinsoku/>
        <w:wordWrap w:val="0"/>
        <w:overflowPunct/>
        <w:topLinePunct/>
        <w:autoSpaceDE/>
        <w:autoSpaceDN/>
        <w:bidi w:val="0"/>
        <w:adjustRightInd w:val="0"/>
        <w:snapToGrid w:val="0"/>
        <w:spacing w:line="328" w:lineRule="auto"/>
        <w:textAlignment w:val="auto"/>
      </w:pPr>
    </w:p>
    <w:p w14:paraId="75E61D15">
      <w:pPr>
        <w:keepNext w:val="0"/>
        <w:keepLines w:val="0"/>
        <w:pageBreakBefore w:val="0"/>
        <w:widowControl w:val="0"/>
        <w:kinsoku/>
        <w:wordWrap w:val="0"/>
        <w:overflowPunct/>
        <w:topLinePunct/>
        <w:autoSpaceDE/>
        <w:autoSpaceDN/>
        <w:bidi w:val="0"/>
        <w:adjustRightInd w:val="0"/>
        <w:snapToGrid w:val="0"/>
        <w:spacing w:before="92" w:line="221" w:lineRule="auto"/>
        <w:ind w:left="29"/>
        <w:textAlignment w:val="auto"/>
        <w:outlineLvl w:val="1"/>
        <w:rPr>
          <w:rFonts w:ascii="宋体" w:hAnsi="宋体" w:eastAsia="宋体" w:cs="宋体"/>
          <w:sz w:val="28"/>
          <w:szCs w:val="28"/>
        </w:rPr>
      </w:pPr>
      <w:r>
        <w:rPr>
          <w:rFonts w:ascii="宋体" w:hAnsi="宋体" w:eastAsia="宋体" w:cs="宋体"/>
          <w:b/>
          <w:bCs/>
          <w:spacing w:val="-4"/>
          <w:sz w:val="28"/>
          <w:szCs w:val="28"/>
        </w:rPr>
        <w:t>八、保密和披露</w:t>
      </w:r>
    </w:p>
    <w:p w14:paraId="44630A97">
      <w:pPr>
        <w:pStyle w:val="4"/>
        <w:keepNext w:val="0"/>
        <w:keepLines w:val="0"/>
        <w:pageBreakBefore w:val="0"/>
        <w:widowControl w:val="0"/>
        <w:kinsoku/>
        <w:wordWrap w:val="0"/>
        <w:overflowPunct/>
        <w:topLinePunct/>
        <w:autoSpaceDE/>
        <w:autoSpaceDN/>
        <w:bidi w:val="0"/>
        <w:adjustRightInd w:val="0"/>
        <w:snapToGrid w:val="0"/>
        <w:textAlignment w:val="auto"/>
      </w:pPr>
    </w:p>
    <w:p w14:paraId="5D5EF239">
      <w:pPr>
        <w:keepNext w:val="0"/>
        <w:keepLines w:val="0"/>
        <w:pageBreakBefore w:val="0"/>
        <w:widowControl w:val="0"/>
        <w:kinsoku/>
        <w:wordWrap w:val="0"/>
        <w:overflowPunct/>
        <w:topLinePunct/>
        <w:autoSpaceDE/>
        <w:autoSpaceDN/>
        <w:bidi w:val="0"/>
        <w:adjustRightInd w:val="0"/>
        <w:snapToGrid w:val="0"/>
        <w:spacing w:before="78" w:line="220" w:lineRule="auto"/>
        <w:ind w:left="508"/>
        <w:textAlignment w:val="auto"/>
        <w:rPr>
          <w:rFonts w:ascii="宋体" w:hAnsi="宋体" w:eastAsia="宋体" w:cs="宋体"/>
          <w:sz w:val="24"/>
          <w:szCs w:val="24"/>
        </w:rPr>
      </w:pPr>
      <w:r>
        <w:rPr>
          <w:rFonts w:ascii="宋体" w:hAnsi="宋体" w:eastAsia="宋体" w:cs="宋体"/>
          <w:b/>
          <w:bCs/>
          <w:spacing w:val="-5"/>
          <w:sz w:val="24"/>
          <w:szCs w:val="24"/>
        </w:rPr>
        <w:t>34.保密</w:t>
      </w:r>
    </w:p>
    <w:p w14:paraId="23F95B32">
      <w:pPr>
        <w:keepNext w:val="0"/>
        <w:keepLines w:val="0"/>
        <w:pageBreakBefore w:val="0"/>
        <w:widowControl w:val="0"/>
        <w:kinsoku/>
        <w:wordWrap w:val="0"/>
        <w:overflowPunct/>
        <w:topLinePunct/>
        <w:autoSpaceDE/>
        <w:autoSpaceDN/>
        <w:bidi w:val="0"/>
        <w:adjustRightInd w:val="0"/>
        <w:snapToGrid w:val="0"/>
        <w:spacing w:before="214" w:line="372" w:lineRule="auto"/>
        <w:ind w:left="42" w:right="80" w:firstLine="464"/>
        <w:textAlignment w:val="auto"/>
        <w:rPr>
          <w:rFonts w:ascii="宋体" w:hAnsi="宋体" w:eastAsia="宋体" w:cs="宋体"/>
          <w:sz w:val="24"/>
          <w:szCs w:val="24"/>
        </w:rPr>
      </w:pPr>
      <w:r>
        <w:rPr>
          <w:rFonts w:ascii="宋体" w:hAnsi="宋体" w:eastAsia="宋体" w:cs="宋体"/>
          <w:spacing w:val="-3"/>
          <w:sz w:val="24"/>
          <w:szCs w:val="24"/>
        </w:rPr>
        <w:t>投标人自领取招标文件之日起，须承诺承担本招标项目下</w:t>
      </w:r>
      <w:r>
        <w:rPr>
          <w:rFonts w:ascii="宋体" w:hAnsi="宋体" w:eastAsia="宋体" w:cs="宋体"/>
          <w:spacing w:val="-4"/>
          <w:sz w:val="24"/>
          <w:szCs w:val="24"/>
        </w:rPr>
        <w:t>保密义务，不得将</w:t>
      </w:r>
      <w:r>
        <w:rPr>
          <w:rFonts w:ascii="宋体" w:hAnsi="宋体" w:eastAsia="宋体" w:cs="宋体"/>
          <w:spacing w:val="-2"/>
          <w:sz w:val="24"/>
          <w:szCs w:val="24"/>
        </w:rPr>
        <w:t>因本次招标获得的信息向第三人外传。</w:t>
      </w:r>
    </w:p>
    <w:p w14:paraId="5253E218">
      <w:pPr>
        <w:keepNext w:val="0"/>
        <w:keepLines w:val="0"/>
        <w:pageBreakBefore w:val="0"/>
        <w:widowControl w:val="0"/>
        <w:kinsoku/>
        <w:wordWrap w:val="0"/>
        <w:overflowPunct/>
        <w:topLinePunct/>
        <w:autoSpaceDE/>
        <w:autoSpaceDN/>
        <w:bidi w:val="0"/>
        <w:adjustRightInd w:val="0"/>
        <w:snapToGrid w:val="0"/>
        <w:spacing w:before="33" w:line="220" w:lineRule="auto"/>
        <w:ind w:left="508"/>
        <w:textAlignment w:val="auto"/>
        <w:rPr>
          <w:rFonts w:ascii="宋体" w:hAnsi="宋体" w:eastAsia="宋体" w:cs="宋体"/>
          <w:sz w:val="24"/>
          <w:szCs w:val="24"/>
        </w:rPr>
      </w:pPr>
      <w:r>
        <w:rPr>
          <w:rFonts w:ascii="宋体" w:hAnsi="宋体" w:eastAsia="宋体" w:cs="宋体"/>
          <w:b/>
          <w:bCs/>
          <w:spacing w:val="-5"/>
          <w:sz w:val="24"/>
          <w:szCs w:val="24"/>
        </w:rPr>
        <w:t>35.披露</w:t>
      </w:r>
    </w:p>
    <w:p w14:paraId="518595ED">
      <w:pPr>
        <w:keepNext w:val="0"/>
        <w:keepLines w:val="0"/>
        <w:pageBreakBefore w:val="0"/>
        <w:widowControl w:val="0"/>
        <w:kinsoku/>
        <w:wordWrap w:val="0"/>
        <w:overflowPunct/>
        <w:topLinePunct/>
        <w:autoSpaceDE/>
        <w:autoSpaceDN/>
        <w:bidi w:val="0"/>
        <w:adjustRightInd w:val="0"/>
        <w:snapToGrid w:val="0"/>
        <w:spacing w:before="214" w:line="302" w:lineRule="auto"/>
        <w:ind w:left="28" w:right="166" w:firstLine="480"/>
        <w:textAlignment w:val="auto"/>
        <w:rPr>
          <w:rFonts w:ascii="宋体" w:hAnsi="宋体" w:eastAsia="宋体" w:cs="宋体"/>
          <w:sz w:val="24"/>
          <w:szCs w:val="24"/>
        </w:rPr>
      </w:pPr>
      <w:r>
        <w:rPr>
          <w:rFonts w:ascii="宋体" w:hAnsi="宋体" w:eastAsia="宋体" w:cs="宋体"/>
          <w:spacing w:val="-1"/>
          <w:sz w:val="24"/>
          <w:szCs w:val="24"/>
        </w:rPr>
        <w:t>35.1</w:t>
      </w:r>
      <w:r>
        <w:rPr>
          <w:rFonts w:ascii="宋体" w:hAnsi="宋体" w:eastAsia="宋体" w:cs="宋体"/>
          <w:spacing w:val="-42"/>
          <w:sz w:val="24"/>
          <w:szCs w:val="24"/>
        </w:rPr>
        <w:t xml:space="preserve"> </w:t>
      </w:r>
      <w:r>
        <w:rPr>
          <w:rFonts w:ascii="宋体" w:hAnsi="宋体" w:eastAsia="宋体" w:cs="宋体"/>
          <w:spacing w:val="-1"/>
          <w:sz w:val="24"/>
          <w:szCs w:val="24"/>
        </w:rPr>
        <w:t>招标代理机构有权将投标人提供的所有资料向有关政府部门或评审标</w:t>
      </w:r>
      <w:r>
        <w:rPr>
          <w:rFonts w:ascii="宋体" w:hAnsi="宋体" w:eastAsia="宋体" w:cs="宋体"/>
          <w:spacing w:val="-2"/>
          <w:sz w:val="24"/>
          <w:szCs w:val="24"/>
        </w:rPr>
        <w:t>书的有关人员披露。</w:t>
      </w:r>
    </w:p>
    <w:p w14:paraId="10425C87">
      <w:pPr>
        <w:keepNext w:val="0"/>
        <w:keepLines w:val="0"/>
        <w:pageBreakBefore w:val="0"/>
        <w:widowControl w:val="0"/>
        <w:kinsoku/>
        <w:wordWrap w:val="0"/>
        <w:overflowPunct/>
        <w:topLinePunct/>
        <w:autoSpaceDE/>
        <w:autoSpaceDN/>
        <w:bidi w:val="0"/>
        <w:adjustRightInd w:val="0"/>
        <w:snapToGrid w:val="0"/>
        <w:spacing w:before="216" w:line="357" w:lineRule="auto"/>
        <w:ind w:left="23" w:firstLine="484"/>
        <w:textAlignment w:val="auto"/>
        <w:rPr>
          <w:rFonts w:ascii="宋体" w:hAnsi="宋体" w:eastAsia="宋体" w:cs="宋体"/>
          <w:sz w:val="24"/>
          <w:szCs w:val="24"/>
        </w:rPr>
      </w:pPr>
      <w:r>
        <w:rPr>
          <w:rFonts w:ascii="宋体" w:hAnsi="宋体" w:eastAsia="宋体" w:cs="宋体"/>
          <w:spacing w:val="-1"/>
          <w:sz w:val="24"/>
          <w:szCs w:val="24"/>
        </w:rPr>
        <w:t>35.2</w:t>
      </w:r>
      <w:r>
        <w:rPr>
          <w:rFonts w:ascii="宋体" w:hAnsi="宋体" w:eastAsia="宋体" w:cs="宋体"/>
          <w:spacing w:val="-42"/>
          <w:sz w:val="24"/>
          <w:szCs w:val="24"/>
        </w:rPr>
        <w:t xml:space="preserve"> </w:t>
      </w:r>
      <w:r>
        <w:rPr>
          <w:rFonts w:ascii="宋体" w:hAnsi="宋体" w:eastAsia="宋体" w:cs="宋体"/>
          <w:spacing w:val="-1"/>
          <w:sz w:val="24"/>
          <w:szCs w:val="24"/>
        </w:rPr>
        <w:t>在招标代理机构认为适当时、国家机关调查、审查、审计时以及其他</w:t>
      </w:r>
      <w:r>
        <w:rPr>
          <w:rFonts w:ascii="宋体" w:hAnsi="宋体" w:eastAsia="宋体" w:cs="宋体"/>
          <w:sz w:val="24"/>
          <w:szCs w:val="24"/>
        </w:rPr>
        <w:t>符合法律规定的情形下，招标代理机构无须事先征求投</w:t>
      </w:r>
      <w:r>
        <w:rPr>
          <w:rFonts w:ascii="宋体" w:hAnsi="宋体" w:eastAsia="宋体" w:cs="宋体"/>
          <w:spacing w:val="-1"/>
          <w:sz w:val="24"/>
          <w:szCs w:val="24"/>
        </w:rPr>
        <w:t>标人/中标人同意而可以</w:t>
      </w:r>
      <w:r>
        <w:rPr>
          <w:rFonts w:ascii="宋体" w:hAnsi="宋体" w:eastAsia="宋体" w:cs="宋体"/>
          <w:spacing w:val="-4"/>
          <w:sz w:val="24"/>
          <w:szCs w:val="24"/>
        </w:rPr>
        <w:t>披露关于采购过程、合同文本、签署情况的资料、投标人/中标人的名称及地址、</w:t>
      </w:r>
      <w:r>
        <w:rPr>
          <w:rFonts w:ascii="宋体" w:hAnsi="宋体" w:eastAsia="宋体" w:cs="宋体"/>
          <w:spacing w:val="-3"/>
          <w:sz w:val="24"/>
          <w:szCs w:val="24"/>
        </w:rPr>
        <w:t>投标文件的有关信息以及补充条款等，但应当在合理的必要范围内。对任何已经</w:t>
      </w:r>
      <w:r>
        <w:rPr>
          <w:rFonts w:ascii="宋体" w:hAnsi="宋体" w:eastAsia="宋体" w:cs="宋体"/>
          <w:sz w:val="24"/>
          <w:szCs w:val="24"/>
        </w:rPr>
        <w:t>公布过的内容或与之内容相同的资料，以及投标人/中标人已经泄露或公开的，</w:t>
      </w:r>
      <w:r>
        <w:rPr>
          <w:rFonts w:ascii="宋体" w:hAnsi="宋体" w:eastAsia="宋体" w:cs="宋体"/>
          <w:spacing w:val="-1"/>
          <w:sz w:val="24"/>
          <w:szCs w:val="24"/>
        </w:rPr>
        <w:t>无须再承担保密责任。</w:t>
      </w:r>
    </w:p>
    <w:p w14:paraId="767FEB73">
      <w:pPr>
        <w:keepNext w:val="0"/>
        <w:keepLines w:val="0"/>
        <w:pageBreakBefore w:val="0"/>
        <w:widowControl w:val="0"/>
        <w:kinsoku/>
        <w:wordWrap w:val="0"/>
        <w:overflowPunct/>
        <w:topLinePunct/>
        <w:autoSpaceDE/>
        <w:autoSpaceDN/>
        <w:bidi w:val="0"/>
        <w:adjustRightInd w:val="0"/>
        <w:snapToGrid w:val="0"/>
        <w:spacing w:before="91" w:line="221" w:lineRule="auto"/>
        <w:ind w:left="31"/>
        <w:textAlignment w:val="auto"/>
        <w:outlineLvl w:val="1"/>
        <w:rPr>
          <w:rFonts w:ascii="宋体" w:hAnsi="宋体" w:eastAsia="宋体" w:cs="宋体"/>
          <w:sz w:val="28"/>
          <w:szCs w:val="28"/>
        </w:rPr>
      </w:pPr>
      <w:r>
        <w:rPr>
          <w:rFonts w:ascii="宋体" w:hAnsi="宋体" w:eastAsia="宋体" w:cs="宋体"/>
          <w:b/>
          <w:bCs/>
          <w:spacing w:val="-5"/>
          <w:sz w:val="28"/>
          <w:szCs w:val="28"/>
        </w:rPr>
        <w:t>九、询问和质疑</w:t>
      </w:r>
    </w:p>
    <w:p w14:paraId="5EA11CB8">
      <w:pPr>
        <w:keepNext w:val="0"/>
        <w:keepLines w:val="0"/>
        <w:pageBreakBefore w:val="0"/>
        <w:widowControl w:val="0"/>
        <w:kinsoku/>
        <w:wordWrap w:val="0"/>
        <w:overflowPunct/>
        <w:topLinePunct/>
        <w:autoSpaceDE/>
        <w:autoSpaceDN/>
        <w:bidi w:val="0"/>
        <w:adjustRightInd w:val="0"/>
        <w:snapToGrid w:val="0"/>
        <w:spacing w:before="272" w:line="220" w:lineRule="auto"/>
        <w:ind w:left="549"/>
        <w:textAlignment w:val="auto"/>
        <w:rPr>
          <w:rFonts w:ascii="宋体" w:hAnsi="宋体" w:eastAsia="宋体" w:cs="宋体"/>
          <w:sz w:val="24"/>
          <w:szCs w:val="24"/>
        </w:rPr>
      </w:pPr>
      <w:r>
        <w:rPr>
          <w:rFonts w:ascii="宋体" w:hAnsi="宋体" w:eastAsia="宋体" w:cs="宋体"/>
          <w:b/>
          <w:bCs/>
          <w:spacing w:val="6"/>
          <w:sz w:val="24"/>
          <w:szCs w:val="24"/>
        </w:rPr>
        <w:t>36．质疑</w:t>
      </w:r>
    </w:p>
    <w:p w14:paraId="45E3079A">
      <w:pPr>
        <w:keepNext w:val="0"/>
        <w:keepLines w:val="0"/>
        <w:pageBreakBefore w:val="0"/>
        <w:widowControl w:val="0"/>
        <w:kinsoku/>
        <w:wordWrap w:val="0"/>
        <w:overflowPunct/>
        <w:topLinePunct/>
        <w:autoSpaceDE/>
        <w:autoSpaceDN/>
        <w:bidi w:val="0"/>
        <w:adjustRightInd w:val="0"/>
        <w:snapToGrid w:val="0"/>
        <w:spacing w:before="156" w:line="219" w:lineRule="auto"/>
        <w:ind w:left="508"/>
        <w:textAlignment w:val="auto"/>
        <w:rPr>
          <w:rFonts w:ascii="宋体" w:hAnsi="宋体" w:eastAsia="宋体" w:cs="宋体"/>
          <w:sz w:val="24"/>
          <w:szCs w:val="24"/>
        </w:rPr>
      </w:pPr>
      <w:r>
        <w:rPr>
          <w:rFonts w:ascii="宋体" w:hAnsi="宋体" w:eastAsia="宋体" w:cs="宋体"/>
          <w:spacing w:val="-2"/>
          <w:sz w:val="24"/>
          <w:szCs w:val="24"/>
        </w:rPr>
        <w:t>36.1</w:t>
      </w:r>
      <w:r>
        <w:rPr>
          <w:rFonts w:ascii="宋体" w:hAnsi="宋体" w:eastAsia="宋体" w:cs="宋体"/>
          <w:spacing w:val="-32"/>
          <w:sz w:val="24"/>
          <w:szCs w:val="24"/>
        </w:rPr>
        <w:t xml:space="preserve"> </w:t>
      </w:r>
      <w:r>
        <w:rPr>
          <w:rFonts w:ascii="宋体" w:hAnsi="宋体" w:eastAsia="宋体" w:cs="宋体"/>
          <w:spacing w:val="-2"/>
          <w:sz w:val="24"/>
          <w:szCs w:val="24"/>
        </w:rPr>
        <w:t>投标人有权就招标事宜提出询问和质疑。</w:t>
      </w:r>
    </w:p>
    <w:p w14:paraId="4399024C">
      <w:pPr>
        <w:keepNext w:val="0"/>
        <w:keepLines w:val="0"/>
        <w:pageBreakBefore w:val="0"/>
        <w:widowControl w:val="0"/>
        <w:kinsoku/>
        <w:wordWrap w:val="0"/>
        <w:overflowPunct/>
        <w:topLinePunct/>
        <w:autoSpaceDE/>
        <w:autoSpaceDN/>
        <w:bidi w:val="0"/>
        <w:adjustRightInd w:val="0"/>
        <w:snapToGrid w:val="0"/>
        <w:spacing w:before="154" w:line="299" w:lineRule="auto"/>
        <w:ind w:left="22" w:right="80" w:firstLine="485"/>
        <w:textAlignment w:val="auto"/>
        <w:rPr>
          <w:rFonts w:ascii="宋体" w:hAnsi="宋体" w:eastAsia="宋体" w:cs="宋体"/>
          <w:sz w:val="24"/>
          <w:szCs w:val="24"/>
        </w:rPr>
      </w:pPr>
      <w:r>
        <w:rPr>
          <w:rFonts w:ascii="宋体" w:hAnsi="宋体" w:eastAsia="宋体" w:cs="宋体"/>
          <w:spacing w:val="-1"/>
          <w:sz w:val="24"/>
          <w:szCs w:val="24"/>
        </w:rPr>
        <w:t>36.2</w:t>
      </w:r>
      <w:r>
        <w:rPr>
          <w:rFonts w:ascii="宋体" w:hAnsi="宋体" w:eastAsia="宋体" w:cs="宋体"/>
          <w:spacing w:val="-42"/>
          <w:sz w:val="24"/>
          <w:szCs w:val="24"/>
        </w:rPr>
        <w:t xml:space="preserve"> </w:t>
      </w:r>
      <w:r>
        <w:rPr>
          <w:rFonts w:ascii="宋体" w:hAnsi="宋体" w:eastAsia="宋体" w:cs="宋体"/>
          <w:spacing w:val="-1"/>
          <w:sz w:val="24"/>
          <w:szCs w:val="24"/>
        </w:rPr>
        <w:t>采购程序受《中华人民共和国政府采购法》、《中华人民共和国政府</w:t>
      </w:r>
      <w:r>
        <w:rPr>
          <w:rFonts w:ascii="宋体" w:hAnsi="宋体" w:eastAsia="宋体" w:cs="宋体"/>
          <w:spacing w:val="-3"/>
          <w:sz w:val="24"/>
          <w:szCs w:val="24"/>
        </w:rPr>
        <w:t>采购法实施条例》、《政府采购货物和服务招标投标管理办法》等相关法律法规</w:t>
      </w:r>
      <w:r>
        <w:rPr>
          <w:rFonts w:ascii="宋体" w:hAnsi="宋体" w:eastAsia="宋体" w:cs="宋体"/>
          <w:sz w:val="24"/>
          <w:szCs w:val="24"/>
        </w:rPr>
        <w:t>的约束，并受到严格的内部监督，以确保授予</w:t>
      </w:r>
      <w:r>
        <w:rPr>
          <w:rFonts w:ascii="宋体" w:hAnsi="宋体" w:eastAsia="宋体" w:cs="宋体"/>
          <w:spacing w:val="-1"/>
          <w:sz w:val="24"/>
          <w:szCs w:val="24"/>
        </w:rPr>
        <w:t>合同过程的公平公正。</w:t>
      </w:r>
    </w:p>
    <w:p w14:paraId="44218FFD">
      <w:pPr>
        <w:keepNext w:val="0"/>
        <w:keepLines w:val="0"/>
        <w:pageBreakBefore w:val="0"/>
        <w:widowControl w:val="0"/>
        <w:kinsoku/>
        <w:wordWrap w:val="0"/>
        <w:overflowPunct/>
        <w:topLinePunct/>
        <w:autoSpaceDE/>
        <w:autoSpaceDN/>
        <w:bidi w:val="0"/>
        <w:adjustRightInd w:val="0"/>
        <w:snapToGrid w:val="0"/>
        <w:spacing w:before="153" w:line="279" w:lineRule="auto"/>
        <w:ind w:left="64" w:right="106" w:firstLine="443"/>
        <w:textAlignment w:val="auto"/>
        <w:rPr>
          <w:rFonts w:ascii="宋体" w:hAnsi="宋体" w:eastAsia="宋体" w:cs="宋体"/>
          <w:sz w:val="24"/>
          <w:szCs w:val="24"/>
        </w:rPr>
      </w:pPr>
      <w:r>
        <w:rPr>
          <w:rFonts w:ascii="宋体" w:hAnsi="宋体" w:eastAsia="宋体" w:cs="宋体"/>
          <w:spacing w:val="-2"/>
          <w:sz w:val="24"/>
          <w:szCs w:val="24"/>
        </w:rPr>
        <w:t>36.3</w:t>
      </w:r>
      <w:r>
        <w:rPr>
          <w:rFonts w:ascii="宋体" w:hAnsi="宋体" w:eastAsia="宋体" w:cs="宋体"/>
          <w:spacing w:val="-33"/>
          <w:sz w:val="24"/>
          <w:szCs w:val="24"/>
        </w:rPr>
        <w:t xml:space="preserve"> </w:t>
      </w:r>
      <w:r>
        <w:rPr>
          <w:rFonts w:ascii="宋体" w:hAnsi="宋体" w:eastAsia="宋体" w:cs="宋体"/>
          <w:spacing w:val="-2"/>
          <w:sz w:val="24"/>
          <w:szCs w:val="24"/>
        </w:rPr>
        <w:t>投标人对招标文件条款或技术、商务参数有异议的，应当在开标前</w:t>
      </w:r>
      <w:r>
        <w:rPr>
          <w:rFonts w:hint="eastAsia" w:ascii="宋体" w:hAnsi="宋体" w:eastAsia="宋体" w:cs="宋体"/>
          <w:spacing w:val="-2"/>
          <w:sz w:val="24"/>
          <w:szCs w:val="24"/>
          <w:lang w:val="en-US" w:eastAsia="zh-CN"/>
        </w:rPr>
        <w:t>15</w:t>
      </w:r>
      <w:r>
        <w:rPr>
          <w:rFonts w:ascii="宋体" w:hAnsi="宋体" w:eastAsia="宋体" w:cs="宋体"/>
          <w:spacing w:val="-4"/>
          <w:sz w:val="24"/>
          <w:szCs w:val="24"/>
        </w:rPr>
        <w:t>日内通过澄清或修改程序提出。</w:t>
      </w:r>
    </w:p>
    <w:p w14:paraId="2E704427">
      <w:pPr>
        <w:keepNext w:val="0"/>
        <w:keepLines w:val="0"/>
        <w:pageBreakBefore w:val="0"/>
        <w:widowControl w:val="0"/>
        <w:kinsoku/>
        <w:wordWrap w:val="0"/>
        <w:overflowPunct/>
        <w:topLinePunct/>
        <w:autoSpaceDE/>
        <w:autoSpaceDN/>
        <w:bidi w:val="0"/>
        <w:adjustRightInd w:val="0"/>
        <w:snapToGrid w:val="0"/>
        <w:spacing w:before="78" w:line="278" w:lineRule="auto"/>
        <w:ind w:left="22" w:right="166" w:firstLine="485"/>
        <w:textAlignment w:val="auto"/>
        <w:rPr>
          <w:rFonts w:ascii="宋体" w:hAnsi="宋体" w:eastAsia="宋体" w:cs="宋体"/>
          <w:sz w:val="24"/>
          <w:szCs w:val="24"/>
        </w:rPr>
      </w:pPr>
      <w:r>
        <w:rPr>
          <w:rFonts w:ascii="宋体" w:hAnsi="宋体" w:eastAsia="宋体" w:cs="宋体"/>
          <w:spacing w:val="-1"/>
          <w:sz w:val="24"/>
          <w:szCs w:val="24"/>
        </w:rPr>
        <w:t>36.4</w:t>
      </w:r>
      <w:r>
        <w:rPr>
          <w:rFonts w:ascii="宋体" w:hAnsi="宋体" w:eastAsia="宋体" w:cs="宋体"/>
          <w:spacing w:val="-42"/>
          <w:sz w:val="24"/>
          <w:szCs w:val="24"/>
        </w:rPr>
        <w:t xml:space="preserve"> </w:t>
      </w:r>
      <w:r>
        <w:rPr>
          <w:rFonts w:ascii="宋体" w:hAnsi="宋体" w:eastAsia="宋体" w:cs="宋体"/>
          <w:spacing w:val="-1"/>
          <w:sz w:val="24"/>
          <w:szCs w:val="24"/>
        </w:rPr>
        <w:t>投标人对采购事项有疑问的，可以向招标代理机构提出询问。投标人在法定质疑期内一次性提出针对同一采购程序环节的质疑。</w:t>
      </w:r>
    </w:p>
    <w:p w14:paraId="72299471">
      <w:pPr>
        <w:keepNext w:val="0"/>
        <w:keepLines w:val="0"/>
        <w:pageBreakBefore w:val="0"/>
        <w:widowControl w:val="0"/>
        <w:kinsoku/>
        <w:wordWrap w:val="0"/>
        <w:overflowPunct/>
        <w:topLinePunct/>
        <w:autoSpaceDE/>
        <w:autoSpaceDN/>
        <w:bidi w:val="0"/>
        <w:adjustRightInd w:val="0"/>
        <w:snapToGrid w:val="0"/>
        <w:spacing w:before="153" w:line="299" w:lineRule="auto"/>
        <w:ind w:left="28" w:right="80" w:firstLine="480"/>
        <w:textAlignment w:val="auto"/>
        <w:rPr>
          <w:rFonts w:ascii="宋体" w:hAnsi="宋体" w:eastAsia="宋体" w:cs="宋体"/>
          <w:sz w:val="24"/>
          <w:szCs w:val="24"/>
        </w:rPr>
      </w:pPr>
      <w:r>
        <w:rPr>
          <w:rFonts w:ascii="宋体" w:hAnsi="宋体" w:eastAsia="宋体" w:cs="宋体"/>
          <w:spacing w:val="-1"/>
          <w:sz w:val="24"/>
          <w:szCs w:val="24"/>
        </w:rPr>
        <w:t>36.5</w:t>
      </w:r>
      <w:r>
        <w:rPr>
          <w:rFonts w:ascii="宋体" w:hAnsi="宋体" w:eastAsia="宋体" w:cs="宋体"/>
          <w:spacing w:val="-42"/>
          <w:sz w:val="24"/>
          <w:szCs w:val="24"/>
        </w:rPr>
        <w:t xml:space="preserve"> </w:t>
      </w:r>
      <w:r>
        <w:rPr>
          <w:rFonts w:ascii="宋体" w:hAnsi="宋体" w:eastAsia="宋体" w:cs="宋体"/>
          <w:spacing w:val="-1"/>
          <w:sz w:val="24"/>
          <w:szCs w:val="24"/>
        </w:rPr>
        <w:t>投标人认为招标文件、采购过程、中标或者成交结果使自己的权益受</w:t>
      </w:r>
      <w:r>
        <w:rPr>
          <w:rFonts w:ascii="宋体" w:hAnsi="宋体" w:eastAsia="宋体" w:cs="宋体"/>
          <w:spacing w:val="-4"/>
          <w:sz w:val="24"/>
          <w:szCs w:val="24"/>
        </w:rPr>
        <w:t>到损害的，可以在知道或者应知其权益受到损害之日起</w:t>
      </w:r>
      <w:r>
        <w:rPr>
          <w:rFonts w:ascii="宋体" w:hAnsi="宋体" w:eastAsia="宋体" w:cs="宋体"/>
          <w:spacing w:val="-39"/>
          <w:sz w:val="24"/>
          <w:szCs w:val="24"/>
        </w:rPr>
        <w:t xml:space="preserve"> </w:t>
      </w:r>
      <w:r>
        <w:rPr>
          <w:rFonts w:ascii="宋体" w:hAnsi="宋体" w:eastAsia="宋体" w:cs="宋体"/>
          <w:spacing w:val="-4"/>
          <w:sz w:val="24"/>
          <w:szCs w:val="24"/>
        </w:rPr>
        <w:t>7</w:t>
      </w:r>
      <w:r>
        <w:rPr>
          <w:rFonts w:ascii="宋体" w:hAnsi="宋体" w:eastAsia="宋体" w:cs="宋体"/>
          <w:spacing w:val="-50"/>
          <w:sz w:val="24"/>
          <w:szCs w:val="24"/>
        </w:rPr>
        <w:t xml:space="preserve"> </w:t>
      </w:r>
      <w:r>
        <w:rPr>
          <w:rFonts w:ascii="宋体" w:hAnsi="宋体" w:eastAsia="宋体" w:cs="宋体"/>
          <w:spacing w:val="-4"/>
          <w:sz w:val="24"/>
          <w:szCs w:val="24"/>
        </w:rPr>
        <w:t>个工作日内，以在线形</w:t>
      </w:r>
      <w:r>
        <w:rPr>
          <w:rFonts w:ascii="宋体" w:hAnsi="宋体" w:eastAsia="宋体" w:cs="宋体"/>
          <w:spacing w:val="-1"/>
          <w:sz w:val="24"/>
          <w:szCs w:val="24"/>
        </w:rPr>
        <w:t>式向招标代理机构（或招标人）提出质疑。</w:t>
      </w:r>
    </w:p>
    <w:p w14:paraId="004EA7B6">
      <w:pPr>
        <w:keepNext w:val="0"/>
        <w:keepLines w:val="0"/>
        <w:pageBreakBefore w:val="0"/>
        <w:widowControl w:val="0"/>
        <w:kinsoku/>
        <w:wordWrap w:val="0"/>
        <w:overflowPunct/>
        <w:topLinePunct/>
        <w:autoSpaceDE/>
        <w:autoSpaceDN/>
        <w:bidi w:val="0"/>
        <w:adjustRightInd w:val="0"/>
        <w:snapToGrid w:val="0"/>
        <w:spacing w:before="237" w:line="278" w:lineRule="auto"/>
        <w:ind w:right="61" w:firstLine="468" w:firstLineChars="200"/>
        <w:textAlignment w:val="auto"/>
        <w:rPr>
          <w:rFonts w:ascii="宋体" w:hAnsi="宋体" w:eastAsia="宋体" w:cs="宋体"/>
          <w:spacing w:val="-3"/>
          <w:sz w:val="24"/>
          <w:szCs w:val="24"/>
        </w:rPr>
      </w:pPr>
      <w:r>
        <w:rPr>
          <w:rFonts w:ascii="宋体" w:hAnsi="宋体" w:eastAsia="宋体" w:cs="宋体"/>
          <w:spacing w:val="-3"/>
          <w:sz w:val="24"/>
          <w:szCs w:val="24"/>
        </w:rPr>
        <w:t>36.6 在线质疑应当按照《政府采购质疑和投诉办法》（财政部令第94 号）、《山西省财政厅关于政府采购项目全面实施在线质疑的通知》（晋财购〔2023〕10 号）有关规定通过政府采购平台进入“项目质疑管理 ”栏目向招标人、招标代理机构在线提起质疑。</w:t>
      </w:r>
    </w:p>
    <w:p w14:paraId="3FFB7DC4">
      <w:pPr>
        <w:keepNext w:val="0"/>
        <w:keepLines w:val="0"/>
        <w:pageBreakBefore w:val="0"/>
        <w:widowControl w:val="0"/>
        <w:kinsoku/>
        <w:wordWrap w:val="0"/>
        <w:overflowPunct/>
        <w:topLinePunct/>
        <w:autoSpaceDE/>
        <w:autoSpaceDN/>
        <w:bidi w:val="0"/>
        <w:adjustRightInd w:val="0"/>
        <w:snapToGrid w:val="0"/>
        <w:spacing w:before="237" w:line="278" w:lineRule="auto"/>
        <w:ind w:right="61" w:firstLine="468" w:firstLineChars="200"/>
        <w:textAlignment w:val="auto"/>
        <w:rPr>
          <w:rFonts w:ascii="宋体" w:hAnsi="宋体" w:eastAsia="宋体" w:cs="宋体"/>
          <w:spacing w:val="-3"/>
          <w:sz w:val="24"/>
          <w:szCs w:val="24"/>
        </w:rPr>
      </w:pPr>
      <w:r>
        <w:rPr>
          <w:rFonts w:ascii="宋体" w:hAnsi="宋体" w:eastAsia="宋体" w:cs="宋体"/>
          <w:spacing w:val="-3"/>
          <w:sz w:val="24"/>
          <w:szCs w:val="24"/>
        </w:rPr>
        <w:t>（1）在线质疑提出</w:t>
      </w:r>
    </w:p>
    <w:p w14:paraId="50238375">
      <w:pPr>
        <w:keepNext w:val="0"/>
        <w:keepLines w:val="0"/>
        <w:pageBreakBefore w:val="0"/>
        <w:widowControl w:val="0"/>
        <w:kinsoku/>
        <w:wordWrap w:val="0"/>
        <w:overflowPunct/>
        <w:topLinePunct/>
        <w:autoSpaceDE/>
        <w:autoSpaceDN/>
        <w:bidi w:val="0"/>
        <w:adjustRightInd w:val="0"/>
        <w:snapToGrid w:val="0"/>
        <w:spacing w:before="237" w:line="278" w:lineRule="auto"/>
        <w:ind w:right="61" w:firstLine="468" w:firstLineChars="200"/>
        <w:textAlignment w:val="auto"/>
        <w:rPr>
          <w:rFonts w:ascii="宋体" w:hAnsi="宋体" w:eastAsia="宋体" w:cs="宋体"/>
          <w:spacing w:val="-3"/>
          <w:sz w:val="24"/>
          <w:szCs w:val="24"/>
        </w:rPr>
      </w:pPr>
      <w:r>
        <w:rPr>
          <w:rFonts w:ascii="宋体" w:hAnsi="宋体" w:eastAsia="宋体" w:cs="宋体"/>
          <w:spacing w:val="-3"/>
          <w:sz w:val="24"/>
          <w:szCs w:val="24"/>
        </w:rPr>
        <w:t>投标人参与山西省政府采购项目时，符合法定质疑条件的，通过政府采购平台进入“项目质疑管理 ”栏目向招标人、招标代理机构在线提起质疑。政府采购平台自动登记收到质疑的时间，从次日计算答复期限。招标人或代理机构线下收到的质疑务必于当日上传至政府采购平台，因未能及时上传收到的质疑导致的不利后果由招标人或代理机构承担。</w:t>
      </w:r>
    </w:p>
    <w:p w14:paraId="2FA474A8">
      <w:pPr>
        <w:keepNext w:val="0"/>
        <w:keepLines w:val="0"/>
        <w:pageBreakBefore w:val="0"/>
        <w:widowControl w:val="0"/>
        <w:kinsoku/>
        <w:wordWrap w:val="0"/>
        <w:overflowPunct/>
        <w:topLinePunct/>
        <w:autoSpaceDE/>
        <w:autoSpaceDN/>
        <w:bidi w:val="0"/>
        <w:adjustRightInd w:val="0"/>
        <w:snapToGrid w:val="0"/>
        <w:spacing w:before="237" w:line="278" w:lineRule="auto"/>
        <w:ind w:right="61" w:firstLine="468" w:firstLineChars="200"/>
        <w:textAlignment w:val="auto"/>
        <w:rPr>
          <w:rFonts w:ascii="宋体" w:hAnsi="宋体" w:eastAsia="宋体" w:cs="宋体"/>
          <w:spacing w:val="-3"/>
          <w:sz w:val="24"/>
          <w:szCs w:val="24"/>
        </w:rPr>
      </w:pPr>
      <w:r>
        <w:rPr>
          <w:rFonts w:ascii="宋体" w:hAnsi="宋体" w:eastAsia="宋体" w:cs="宋体"/>
          <w:spacing w:val="-3"/>
          <w:sz w:val="24"/>
          <w:szCs w:val="24"/>
        </w:rPr>
        <w:t>（2）质疑材料要求</w:t>
      </w:r>
    </w:p>
    <w:p w14:paraId="7FB668B9">
      <w:pPr>
        <w:keepNext w:val="0"/>
        <w:keepLines w:val="0"/>
        <w:pageBreakBefore w:val="0"/>
        <w:widowControl w:val="0"/>
        <w:kinsoku/>
        <w:wordWrap w:val="0"/>
        <w:overflowPunct/>
        <w:topLinePunct/>
        <w:autoSpaceDE/>
        <w:autoSpaceDN/>
        <w:bidi w:val="0"/>
        <w:adjustRightInd w:val="0"/>
        <w:snapToGrid w:val="0"/>
        <w:spacing w:before="237" w:line="278" w:lineRule="auto"/>
        <w:ind w:right="61" w:firstLine="468" w:firstLineChars="200"/>
        <w:textAlignment w:val="auto"/>
        <w:rPr>
          <w:rFonts w:ascii="宋体" w:hAnsi="宋体" w:eastAsia="宋体" w:cs="宋体"/>
          <w:spacing w:val="-3"/>
          <w:sz w:val="24"/>
          <w:szCs w:val="24"/>
        </w:rPr>
      </w:pPr>
      <w:r>
        <w:rPr>
          <w:rFonts w:ascii="宋体" w:hAnsi="宋体" w:eastAsia="宋体" w:cs="宋体"/>
          <w:spacing w:val="-3"/>
          <w:sz w:val="24"/>
          <w:szCs w:val="24"/>
        </w:rPr>
        <w:t>投标人提起在线质疑，应当按照《政府采购质疑和投诉办法》有关规定如实填写事项及信息，在线提交质疑函及必要的证明材料纸质版扫描件或图片（支持格式：DOC、DOCX、PDF、JPG、PNG、GIF）。质疑函应当包括下列内容：</w:t>
      </w:r>
    </w:p>
    <w:p w14:paraId="43B703EC">
      <w:pPr>
        <w:keepNext w:val="0"/>
        <w:keepLines w:val="0"/>
        <w:pageBreakBefore w:val="0"/>
        <w:widowControl w:val="0"/>
        <w:kinsoku/>
        <w:wordWrap w:val="0"/>
        <w:overflowPunct/>
        <w:topLinePunct/>
        <w:autoSpaceDE/>
        <w:autoSpaceDN/>
        <w:bidi w:val="0"/>
        <w:adjustRightInd w:val="0"/>
        <w:snapToGrid w:val="0"/>
        <w:spacing w:before="237" w:line="278" w:lineRule="auto"/>
        <w:ind w:right="61" w:firstLine="468" w:firstLineChars="200"/>
        <w:textAlignment w:val="auto"/>
        <w:rPr>
          <w:rFonts w:ascii="宋体" w:hAnsi="宋体" w:eastAsia="宋体" w:cs="宋体"/>
          <w:spacing w:val="-3"/>
          <w:sz w:val="24"/>
          <w:szCs w:val="24"/>
        </w:rPr>
      </w:pPr>
      <w:r>
        <w:rPr>
          <w:rFonts w:ascii="宋体" w:hAnsi="宋体" w:eastAsia="宋体" w:cs="宋体"/>
          <w:spacing w:val="-3"/>
          <w:sz w:val="24"/>
          <w:szCs w:val="24"/>
        </w:rPr>
        <w:t>（一）投标人的姓名或者名称、地址、邮编、联系人及联系电话；</w:t>
      </w:r>
    </w:p>
    <w:p w14:paraId="3322DB20">
      <w:pPr>
        <w:keepNext w:val="0"/>
        <w:keepLines w:val="0"/>
        <w:pageBreakBefore w:val="0"/>
        <w:widowControl w:val="0"/>
        <w:kinsoku/>
        <w:wordWrap w:val="0"/>
        <w:overflowPunct/>
        <w:topLinePunct/>
        <w:autoSpaceDE/>
        <w:autoSpaceDN/>
        <w:bidi w:val="0"/>
        <w:adjustRightInd w:val="0"/>
        <w:snapToGrid w:val="0"/>
        <w:spacing w:before="155" w:line="219" w:lineRule="auto"/>
        <w:ind w:left="514"/>
        <w:textAlignment w:val="auto"/>
        <w:rPr>
          <w:rFonts w:ascii="宋体" w:hAnsi="宋体" w:eastAsia="宋体" w:cs="宋体"/>
          <w:sz w:val="24"/>
          <w:szCs w:val="24"/>
        </w:rPr>
      </w:pPr>
      <w:r>
        <w:rPr>
          <w:rFonts w:ascii="宋体" w:hAnsi="宋体" w:eastAsia="宋体" w:cs="宋体"/>
          <w:spacing w:val="-2"/>
          <w:sz w:val="24"/>
          <w:szCs w:val="24"/>
        </w:rPr>
        <w:t>（二）质疑项目的名称、编号；</w:t>
      </w:r>
    </w:p>
    <w:p w14:paraId="0150AE8F">
      <w:pPr>
        <w:keepNext w:val="0"/>
        <w:keepLines w:val="0"/>
        <w:pageBreakBefore w:val="0"/>
        <w:widowControl w:val="0"/>
        <w:kinsoku/>
        <w:wordWrap w:val="0"/>
        <w:overflowPunct/>
        <w:topLinePunct/>
        <w:autoSpaceDE/>
        <w:autoSpaceDN/>
        <w:bidi w:val="0"/>
        <w:adjustRightInd w:val="0"/>
        <w:snapToGrid w:val="0"/>
        <w:spacing w:before="157" w:line="219" w:lineRule="auto"/>
        <w:ind w:left="514"/>
        <w:textAlignment w:val="auto"/>
        <w:rPr>
          <w:rFonts w:ascii="宋体" w:hAnsi="宋体" w:eastAsia="宋体" w:cs="宋体"/>
          <w:sz w:val="24"/>
          <w:szCs w:val="24"/>
        </w:rPr>
      </w:pPr>
      <w:r>
        <w:rPr>
          <w:rFonts w:ascii="宋体" w:hAnsi="宋体" w:eastAsia="宋体" w:cs="宋体"/>
          <w:spacing w:val="-1"/>
          <w:sz w:val="24"/>
          <w:szCs w:val="24"/>
        </w:rPr>
        <w:t>（三）具体、明确的质疑事项和与质疑事项相关的请求；</w:t>
      </w:r>
    </w:p>
    <w:p w14:paraId="14F2B153">
      <w:pPr>
        <w:keepNext w:val="0"/>
        <w:keepLines w:val="0"/>
        <w:pageBreakBefore w:val="0"/>
        <w:widowControl w:val="0"/>
        <w:kinsoku/>
        <w:wordWrap w:val="0"/>
        <w:overflowPunct/>
        <w:topLinePunct/>
        <w:autoSpaceDE/>
        <w:autoSpaceDN/>
        <w:bidi w:val="0"/>
        <w:adjustRightInd w:val="0"/>
        <w:snapToGrid w:val="0"/>
        <w:spacing w:before="153" w:line="219" w:lineRule="auto"/>
        <w:ind w:left="514"/>
        <w:textAlignment w:val="auto"/>
        <w:rPr>
          <w:rFonts w:ascii="宋体" w:hAnsi="宋体" w:eastAsia="宋体" w:cs="宋体"/>
          <w:sz w:val="24"/>
          <w:szCs w:val="24"/>
        </w:rPr>
      </w:pPr>
      <w:r>
        <w:rPr>
          <w:rFonts w:ascii="宋体" w:hAnsi="宋体" w:eastAsia="宋体" w:cs="宋体"/>
          <w:spacing w:val="-3"/>
          <w:sz w:val="24"/>
          <w:szCs w:val="24"/>
        </w:rPr>
        <w:t>（四）事实依据；</w:t>
      </w:r>
    </w:p>
    <w:p w14:paraId="475690BE">
      <w:pPr>
        <w:keepNext w:val="0"/>
        <w:keepLines w:val="0"/>
        <w:pageBreakBefore w:val="0"/>
        <w:widowControl w:val="0"/>
        <w:kinsoku/>
        <w:wordWrap w:val="0"/>
        <w:overflowPunct/>
        <w:topLinePunct/>
        <w:autoSpaceDE/>
        <w:autoSpaceDN/>
        <w:bidi w:val="0"/>
        <w:adjustRightInd w:val="0"/>
        <w:snapToGrid w:val="0"/>
        <w:spacing w:before="155" w:line="219" w:lineRule="auto"/>
        <w:ind w:left="514"/>
        <w:textAlignment w:val="auto"/>
        <w:rPr>
          <w:rFonts w:ascii="宋体" w:hAnsi="宋体" w:eastAsia="宋体" w:cs="宋体"/>
          <w:sz w:val="24"/>
          <w:szCs w:val="24"/>
        </w:rPr>
      </w:pPr>
      <w:r>
        <w:rPr>
          <w:rFonts w:ascii="宋体" w:hAnsi="宋体" w:eastAsia="宋体" w:cs="宋体"/>
          <w:spacing w:val="-2"/>
          <w:sz w:val="24"/>
          <w:szCs w:val="24"/>
        </w:rPr>
        <w:t>（五）必要的法律依据；</w:t>
      </w:r>
    </w:p>
    <w:p w14:paraId="335BBDFF">
      <w:pPr>
        <w:keepNext w:val="0"/>
        <w:keepLines w:val="0"/>
        <w:pageBreakBefore w:val="0"/>
        <w:widowControl w:val="0"/>
        <w:kinsoku/>
        <w:wordWrap w:val="0"/>
        <w:overflowPunct/>
        <w:topLinePunct/>
        <w:autoSpaceDE/>
        <w:autoSpaceDN/>
        <w:bidi w:val="0"/>
        <w:adjustRightInd w:val="0"/>
        <w:snapToGrid w:val="0"/>
        <w:spacing w:before="157" w:line="220" w:lineRule="auto"/>
        <w:ind w:left="514"/>
        <w:textAlignment w:val="auto"/>
        <w:rPr>
          <w:rFonts w:ascii="宋体" w:hAnsi="宋体" w:eastAsia="宋体" w:cs="宋体"/>
          <w:sz w:val="24"/>
          <w:szCs w:val="24"/>
        </w:rPr>
      </w:pPr>
      <w:r>
        <w:rPr>
          <w:rFonts w:ascii="宋体" w:hAnsi="宋体" w:eastAsia="宋体" w:cs="宋体"/>
          <w:spacing w:val="-2"/>
          <w:sz w:val="24"/>
          <w:szCs w:val="24"/>
        </w:rPr>
        <w:t>（六）提出质疑的日期。</w:t>
      </w:r>
    </w:p>
    <w:p w14:paraId="5C84070B">
      <w:pPr>
        <w:keepNext w:val="0"/>
        <w:keepLines w:val="0"/>
        <w:pageBreakBefore w:val="0"/>
        <w:widowControl w:val="0"/>
        <w:kinsoku/>
        <w:wordWrap w:val="0"/>
        <w:overflowPunct/>
        <w:topLinePunct/>
        <w:autoSpaceDE/>
        <w:autoSpaceDN/>
        <w:bidi w:val="0"/>
        <w:adjustRightInd w:val="0"/>
        <w:snapToGrid w:val="0"/>
        <w:spacing w:before="153" w:line="330" w:lineRule="auto"/>
        <w:ind w:left="23" w:right="80" w:firstLine="479"/>
        <w:jc w:val="both"/>
        <w:textAlignment w:val="auto"/>
        <w:rPr>
          <w:rFonts w:ascii="宋体" w:hAnsi="宋体" w:eastAsia="宋体" w:cs="宋体"/>
          <w:sz w:val="24"/>
          <w:szCs w:val="24"/>
        </w:rPr>
      </w:pPr>
      <w:r>
        <w:rPr>
          <w:rFonts w:ascii="宋体" w:hAnsi="宋体" w:eastAsia="宋体" w:cs="宋体"/>
          <w:spacing w:val="-3"/>
          <w:sz w:val="24"/>
          <w:szCs w:val="24"/>
        </w:rPr>
        <w:t>在线质疑由投标人委托代理人提起的，还需上传授权委托书及被</w:t>
      </w:r>
      <w:r>
        <w:rPr>
          <w:rFonts w:ascii="宋体" w:hAnsi="宋体" w:eastAsia="宋体" w:cs="宋体"/>
          <w:spacing w:val="-4"/>
          <w:sz w:val="24"/>
          <w:szCs w:val="24"/>
        </w:rPr>
        <w:t>委托人身份</w:t>
      </w:r>
      <w:r>
        <w:rPr>
          <w:rFonts w:ascii="宋体" w:hAnsi="宋体" w:eastAsia="宋体" w:cs="宋体"/>
          <w:spacing w:val="-3"/>
          <w:sz w:val="24"/>
          <w:szCs w:val="24"/>
        </w:rPr>
        <w:t>证明，授权委托书应当载明委托人及被委托人的姓名或名称、代理事项、具体权</w:t>
      </w:r>
      <w:r>
        <w:rPr>
          <w:rFonts w:ascii="宋体" w:hAnsi="宋体" w:eastAsia="宋体" w:cs="宋体"/>
          <w:spacing w:val="-2"/>
          <w:sz w:val="24"/>
          <w:szCs w:val="24"/>
        </w:rPr>
        <w:t>限、期限等。</w:t>
      </w:r>
    </w:p>
    <w:p w14:paraId="738BFEA2">
      <w:pPr>
        <w:keepNext w:val="0"/>
        <w:keepLines w:val="0"/>
        <w:pageBreakBefore w:val="0"/>
        <w:widowControl w:val="0"/>
        <w:kinsoku/>
        <w:wordWrap w:val="0"/>
        <w:overflowPunct/>
        <w:topLinePunct/>
        <w:autoSpaceDE/>
        <w:autoSpaceDN/>
        <w:bidi w:val="0"/>
        <w:adjustRightInd w:val="0"/>
        <w:snapToGrid w:val="0"/>
        <w:spacing w:before="34" w:line="324" w:lineRule="auto"/>
        <w:ind w:left="22" w:right="26" w:firstLine="483"/>
        <w:textAlignment w:val="auto"/>
        <w:rPr>
          <w:rFonts w:ascii="宋体" w:hAnsi="宋体" w:eastAsia="宋体" w:cs="宋体"/>
          <w:sz w:val="24"/>
          <w:szCs w:val="24"/>
        </w:rPr>
      </w:pPr>
      <w:r>
        <w:rPr>
          <w:rFonts w:ascii="宋体" w:hAnsi="宋体" w:eastAsia="宋体" w:cs="宋体"/>
          <w:spacing w:val="-3"/>
          <w:sz w:val="24"/>
          <w:szCs w:val="24"/>
        </w:rPr>
        <w:t>投标人为法人或者其他组织的，相关材料由法定代表人、</w:t>
      </w:r>
      <w:r>
        <w:rPr>
          <w:rFonts w:ascii="宋体" w:hAnsi="宋体" w:eastAsia="宋体" w:cs="宋体"/>
          <w:spacing w:val="-4"/>
          <w:sz w:val="24"/>
          <w:szCs w:val="24"/>
        </w:rPr>
        <w:t>主要负责人或者其</w:t>
      </w:r>
      <w:r>
        <w:rPr>
          <w:rFonts w:ascii="宋体" w:hAnsi="宋体" w:eastAsia="宋体" w:cs="宋体"/>
          <w:spacing w:val="-1"/>
          <w:sz w:val="24"/>
          <w:szCs w:val="24"/>
        </w:rPr>
        <w:t>授权代表签名或者盖章并加盖公章；投标人为</w:t>
      </w:r>
      <w:r>
        <w:rPr>
          <w:rFonts w:ascii="宋体" w:hAnsi="宋体" w:eastAsia="宋体" w:cs="宋体"/>
          <w:spacing w:val="-2"/>
          <w:sz w:val="24"/>
          <w:szCs w:val="24"/>
        </w:rPr>
        <w:t>自然人的，相关材料由本人签名。</w:t>
      </w:r>
    </w:p>
    <w:p w14:paraId="2B01F836">
      <w:pPr>
        <w:keepNext w:val="0"/>
        <w:keepLines w:val="0"/>
        <w:pageBreakBefore w:val="0"/>
        <w:widowControl w:val="0"/>
        <w:kinsoku/>
        <w:wordWrap w:val="0"/>
        <w:overflowPunct/>
        <w:topLinePunct/>
        <w:autoSpaceDE/>
        <w:autoSpaceDN/>
        <w:bidi w:val="0"/>
        <w:adjustRightInd w:val="0"/>
        <w:snapToGrid w:val="0"/>
        <w:spacing w:before="38" w:line="220" w:lineRule="auto"/>
        <w:ind w:left="514"/>
        <w:textAlignment w:val="auto"/>
        <w:rPr>
          <w:rFonts w:ascii="宋体" w:hAnsi="宋体" w:eastAsia="宋体" w:cs="宋体"/>
          <w:sz w:val="24"/>
          <w:szCs w:val="24"/>
        </w:rPr>
      </w:pPr>
      <w:r>
        <w:rPr>
          <w:rFonts w:ascii="宋体" w:hAnsi="宋体" w:eastAsia="宋体" w:cs="宋体"/>
          <w:spacing w:val="-3"/>
          <w:sz w:val="24"/>
          <w:szCs w:val="24"/>
        </w:rPr>
        <w:t>（3）在线质疑答复</w:t>
      </w:r>
    </w:p>
    <w:p w14:paraId="7341C5A0">
      <w:pPr>
        <w:pStyle w:val="4"/>
        <w:keepNext w:val="0"/>
        <w:keepLines w:val="0"/>
        <w:pageBreakBefore w:val="0"/>
        <w:widowControl w:val="0"/>
        <w:kinsoku/>
        <w:wordWrap w:val="0"/>
        <w:overflowPunct/>
        <w:topLinePunct/>
        <w:autoSpaceDE/>
        <w:autoSpaceDN/>
        <w:bidi w:val="0"/>
        <w:adjustRightInd w:val="0"/>
        <w:snapToGrid w:val="0"/>
        <w:spacing w:line="277" w:lineRule="auto"/>
        <w:textAlignment w:val="auto"/>
      </w:pPr>
    </w:p>
    <w:p w14:paraId="2838578F">
      <w:pPr>
        <w:keepNext w:val="0"/>
        <w:keepLines w:val="0"/>
        <w:pageBreakBefore w:val="0"/>
        <w:widowControl w:val="0"/>
        <w:kinsoku/>
        <w:wordWrap w:val="0"/>
        <w:overflowPunct/>
        <w:topLinePunct/>
        <w:autoSpaceDE/>
        <w:autoSpaceDN/>
        <w:bidi w:val="0"/>
        <w:adjustRightInd w:val="0"/>
        <w:snapToGrid w:val="0"/>
        <w:spacing w:before="78" w:line="333" w:lineRule="auto"/>
        <w:ind w:left="22" w:right="61" w:firstLine="481"/>
        <w:textAlignment w:val="auto"/>
        <w:rPr>
          <w:rFonts w:ascii="宋体" w:hAnsi="宋体" w:eastAsia="宋体" w:cs="宋体"/>
          <w:sz w:val="24"/>
          <w:szCs w:val="24"/>
        </w:rPr>
      </w:pPr>
      <w:r>
        <w:rPr>
          <w:rFonts w:ascii="宋体" w:hAnsi="宋体" w:eastAsia="宋体" w:cs="宋体"/>
          <w:spacing w:val="-3"/>
          <w:sz w:val="24"/>
          <w:szCs w:val="24"/>
        </w:rPr>
        <w:t>招标人委托招标代理机构采购的，投标人可以向招标代理机构</w:t>
      </w:r>
      <w:r>
        <w:rPr>
          <w:rFonts w:ascii="宋体" w:hAnsi="宋体" w:eastAsia="宋体" w:cs="宋体"/>
          <w:spacing w:val="-4"/>
          <w:sz w:val="24"/>
          <w:szCs w:val="24"/>
        </w:rPr>
        <w:t>提出质疑，招</w:t>
      </w:r>
      <w:r>
        <w:rPr>
          <w:rFonts w:ascii="宋体" w:hAnsi="宋体" w:eastAsia="宋体" w:cs="宋体"/>
          <w:spacing w:val="-3"/>
          <w:sz w:val="24"/>
          <w:szCs w:val="24"/>
        </w:rPr>
        <w:t>标代理机构应当依法就招标人委托授权范围内的事项作出答复。招标人、招标代</w:t>
      </w:r>
      <w:r>
        <w:rPr>
          <w:rFonts w:ascii="宋体" w:hAnsi="宋体" w:eastAsia="宋体" w:cs="宋体"/>
          <w:sz w:val="24"/>
          <w:szCs w:val="24"/>
        </w:rPr>
        <w:t xml:space="preserve">理机构收到在线质疑后，应当按照政府采购相关规定，在 </w:t>
      </w:r>
      <w:r>
        <w:rPr>
          <w:rFonts w:ascii="宋体" w:hAnsi="宋体" w:eastAsia="宋体" w:cs="宋体"/>
          <w:spacing w:val="-1"/>
          <w:sz w:val="24"/>
          <w:szCs w:val="24"/>
        </w:rPr>
        <w:t>7 个工作日内通过政</w:t>
      </w:r>
      <w:r>
        <w:rPr>
          <w:rFonts w:ascii="宋体" w:hAnsi="宋体" w:eastAsia="宋体" w:cs="宋体"/>
          <w:sz w:val="24"/>
          <w:szCs w:val="24"/>
        </w:rPr>
        <w:t>府采购平台对投标人依法提出的质疑作出答复，但答复</w:t>
      </w:r>
      <w:r>
        <w:rPr>
          <w:rFonts w:ascii="宋体" w:hAnsi="宋体" w:eastAsia="宋体" w:cs="宋体"/>
          <w:spacing w:val="-1"/>
          <w:sz w:val="24"/>
          <w:szCs w:val="24"/>
        </w:rPr>
        <w:t>的内容不得涉及商业秘密。质疑投标人通过政府采购平台在线接收质疑答复结果。</w:t>
      </w:r>
    </w:p>
    <w:p w14:paraId="59B922C5">
      <w:pPr>
        <w:keepNext w:val="0"/>
        <w:keepLines w:val="0"/>
        <w:pageBreakBefore w:val="0"/>
        <w:widowControl w:val="0"/>
        <w:kinsoku/>
        <w:wordWrap w:val="0"/>
        <w:overflowPunct/>
        <w:topLinePunct/>
        <w:autoSpaceDE/>
        <w:autoSpaceDN/>
        <w:bidi w:val="0"/>
        <w:adjustRightInd w:val="0"/>
        <w:snapToGrid w:val="0"/>
        <w:spacing w:before="156" w:line="278" w:lineRule="auto"/>
        <w:ind w:left="21" w:firstLine="493"/>
        <w:textAlignment w:val="auto"/>
        <w:rPr>
          <w:rFonts w:ascii="宋体" w:hAnsi="宋体" w:eastAsia="宋体" w:cs="宋体"/>
          <w:spacing w:val="-5"/>
          <w:sz w:val="24"/>
          <w:szCs w:val="24"/>
        </w:rPr>
      </w:pPr>
      <w:r>
        <w:rPr>
          <w:rFonts w:ascii="宋体" w:hAnsi="宋体" w:eastAsia="宋体" w:cs="宋体"/>
          <w:spacing w:val="-5"/>
          <w:sz w:val="24"/>
          <w:szCs w:val="24"/>
        </w:rPr>
        <w:t>对招标文件质疑的处理。招标人或招标代理机构应当对被质疑的招标文件相关内容进行核实并逐一作出答复；必要时，可邀请不少于 3 名以上单数政府采购专家对质疑内容进行审核，并依据专家意见进行答复。</w:t>
      </w:r>
    </w:p>
    <w:p w14:paraId="73E0B118">
      <w:pPr>
        <w:keepNext w:val="0"/>
        <w:keepLines w:val="0"/>
        <w:pageBreakBefore w:val="0"/>
        <w:widowControl w:val="0"/>
        <w:kinsoku/>
        <w:wordWrap w:val="0"/>
        <w:overflowPunct/>
        <w:topLinePunct/>
        <w:autoSpaceDE/>
        <w:autoSpaceDN/>
        <w:bidi w:val="0"/>
        <w:adjustRightInd w:val="0"/>
        <w:snapToGrid w:val="0"/>
        <w:spacing w:before="156" w:line="278" w:lineRule="auto"/>
        <w:ind w:left="21" w:firstLine="493"/>
        <w:textAlignment w:val="auto"/>
        <w:rPr>
          <w:rFonts w:ascii="宋体" w:hAnsi="宋体" w:eastAsia="宋体" w:cs="宋体"/>
          <w:spacing w:val="-5"/>
          <w:sz w:val="24"/>
          <w:szCs w:val="24"/>
        </w:rPr>
      </w:pPr>
      <w:r>
        <w:rPr>
          <w:rFonts w:ascii="宋体" w:hAnsi="宋体" w:eastAsia="宋体" w:cs="宋体"/>
          <w:spacing w:val="-5"/>
          <w:sz w:val="24"/>
          <w:szCs w:val="24"/>
        </w:rPr>
        <w:t>对采购过程质疑的处理。招标人、招标代理机构应当对质疑内容进行核实，并依据核实结果进行答复，必要时应出具相关依据。</w:t>
      </w:r>
    </w:p>
    <w:p w14:paraId="5FD838AD">
      <w:pPr>
        <w:keepNext w:val="0"/>
        <w:keepLines w:val="0"/>
        <w:pageBreakBefore w:val="0"/>
        <w:widowControl w:val="0"/>
        <w:kinsoku/>
        <w:wordWrap w:val="0"/>
        <w:overflowPunct/>
        <w:topLinePunct/>
        <w:autoSpaceDE/>
        <w:autoSpaceDN/>
        <w:bidi w:val="0"/>
        <w:adjustRightInd w:val="0"/>
        <w:snapToGrid w:val="0"/>
        <w:spacing w:before="156" w:line="278" w:lineRule="auto"/>
        <w:ind w:left="21" w:firstLine="493"/>
        <w:textAlignment w:val="auto"/>
        <w:rPr>
          <w:rFonts w:ascii="宋体" w:hAnsi="宋体" w:eastAsia="宋体" w:cs="宋体"/>
          <w:spacing w:val="-5"/>
          <w:sz w:val="24"/>
          <w:szCs w:val="24"/>
        </w:rPr>
      </w:pPr>
      <w:r>
        <w:rPr>
          <w:rFonts w:ascii="宋体" w:hAnsi="宋体" w:eastAsia="宋体" w:cs="宋体"/>
          <w:spacing w:val="-5"/>
          <w:sz w:val="24"/>
          <w:szCs w:val="24"/>
        </w:rPr>
        <w:t>对中标结果质疑的处理。质疑内容属于评审报告中已有结论性意见的，招标人、招标代理机构可依据评审报告意见答复；必要时，招标人或招标代理机构应当组织原评审委员会协助处理质疑事项，并依据评审委员会出具的意见进行答复。质疑内容涉及原评审存在资格性检查认定错误、实质性条款评判错误、分值汇总计算错误、价格计算错误、分项评分和客观分评分错误情形的，由原评审委员会予以明确，并书面陈述是否产生错误、原因和事实依据。质疑投标人提供的证明材料属于其他投标人投标文件未公开内容的，招标人或招标代理机构应当要求质疑投标人提供书面材料证明其合法来源。</w:t>
      </w:r>
    </w:p>
    <w:p w14:paraId="763518D6">
      <w:pPr>
        <w:keepNext w:val="0"/>
        <w:keepLines w:val="0"/>
        <w:pageBreakBefore w:val="0"/>
        <w:widowControl w:val="0"/>
        <w:kinsoku/>
        <w:wordWrap w:val="0"/>
        <w:overflowPunct/>
        <w:topLinePunct/>
        <w:autoSpaceDE/>
        <w:autoSpaceDN/>
        <w:bidi w:val="0"/>
        <w:adjustRightInd w:val="0"/>
        <w:snapToGrid w:val="0"/>
        <w:spacing w:before="200" w:line="227" w:lineRule="auto"/>
        <w:ind w:left="30"/>
        <w:textAlignment w:val="auto"/>
        <w:outlineLvl w:val="1"/>
        <w:rPr>
          <w:rFonts w:ascii="黑体" w:hAnsi="黑体" w:eastAsia="黑体" w:cs="黑体"/>
          <w:sz w:val="31"/>
          <w:szCs w:val="31"/>
        </w:rPr>
      </w:pPr>
      <w:r>
        <w:rPr>
          <w:rFonts w:ascii="黑体" w:hAnsi="黑体" w:eastAsia="黑体" w:cs="黑体"/>
          <w:b/>
          <w:bCs/>
          <w:spacing w:val="4"/>
          <w:sz w:val="31"/>
          <w:szCs w:val="31"/>
        </w:rPr>
        <w:t>十、违约处罚</w:t>
      </w:r>
    </w:p>
    <w:p w14:paraId="6FD58582">
      <w:pPr>
        <w:keepNext w:val="0"/>
        <w:keepLines w:val="0"/>
        <w:pageBreakBefore w:val="0"/>
        <w:widowControl w:val="0"/>
        <w:kinsoku/>
        <w:wordWrap w:val="0"/>
        <w:overflowPunct/>
        <w:topLinePunct/>
        <w:autoSpaceDE/>
        <w:autoSpaceDN/>
        <w:bidi w:val="0"/>
        <w:adjustRightInd w:val="0"/>
        <w:snapToGrid w:val="0"/>
        <w:spacing w:before="237" w:line="278" w:lineRule="auto"/>
        <w:ind w:right="61" w:firstLine="468" w:firstLineChars="200"/>
        <w:textAlignment w:val="auto"/>
        <w:rPr>
          <w:rFonts w:ascii="宋体" w:hAnsi="宋体" w:eastAsia="宋体" w:cs="宋体"/>
          <w:sz w:val="24"/>
          <w:szCs w:val="24"/>
        </w:rPr>
      </w:pPr>
      <w:r>
        <w:rPr>
          <w:rFonts w:ascii="宋体" w:hAnsi="宋体" w:eastAsia="宋体" w:cs="宋体"/>
          <w:spacing w:val="-3"/>
          <w:sz w:val="24"/>
          <w:szCs w:val="24"/>
        </w:rPr>
        <w:t>37. 发生下投标人列情况之一，投标人可能被列入不良记录名单，</w:t>
      </w:r>
      <w:r>
        <w:rPr>
          <w:rFonts w:ascii="宋体" w:hAnsi="宋体" w:eastAsia="宋体" w:cs="宋体"/>
          <w:spacing w:val="-4"/>
          <w:sz w:val="24"/>
          <w:szCs w:val="24"/>
        </w:rPr>
        <w:t>投标人今</w:t>
      </w:r>
      <w:r>
        <w:rPr>
          <w:rFonts w:ascii="宋体" w:hAnsi="宋体" w:eastAsia="宋体" w:cs="宋体"/>
          <w:spacing w:val="-1"/>
          <w:sz w:val="24"/>
          <w:szCs w:val="24"/>
        </w:rPr>
        <w:t>后参与同类招标项目的机会可能会受到影响：</w:t>
      </w:r>
    </w:p>
    <w:p w14:paraId="100D5DB4">
      <w:pPr>
        <w:keepNext w:val="0"/>
        <w:keepLines w:val="0"/>
        <w:pageBreakBefore w:val="0"/>
        <w:widowControl w:val="0"/>
        <w:kinsoku/>
        <w:wordWrap w:val="0"/>
        <w:overflowPunct/>
        <w:topLinePunct/>
        <w:autoSpaceDE/>
        <w:autoSpaceDN/>
        <w:bidi w:val="0"/>
        <w:adjustRightInd w:val="0"/>
        <w:snapToGrid w:val="0"/>
        <w:spacing w:before="155" w:line="219" w:lineRule="auto"/>
        <w:ind w:left="514"/>
        <w:textAlignment w:val="auto"/>
        <w:rPr>
          <w:rFonts w:ascii="宋体" w:hAnsi="宋体" w:eastAsia="宋体" w:cs="宋体"/>
          <w:sz w:val="24"/>
          <w:szCs w:val="24"/>
        </w:rPr>
      </w:pPr>
      <w:r>
        <w:rPr>
          <w:rFonts w:ascii="宋体" w:hAnsi="宋体" w:eastAsia="宋体" w:cs="宋体"/>
          <w:spacing w:val="-1"/>
          <w:sz w:val="24"/>
          <w:szCs w:val="24"/>
        </w:rPr>
        <w:t>（1）投标人在提交截止时间后撤回投标文件的；</w:t>
      </w:r>
    </w:p>
    <w:p w14:paraId="356DF731">
      <w:pPr>
        <w:keepNext w:val="0"/>
        <w:keepLines w:val="0"/>
        <w:pageBreakBefore w:val="0"/>
        <w:widowControl w:val="0"/>
        <w:kinsoku/>
        <w:wordWrap w:val="0"/>
        <w:overflowPunct/>
        <w:topLinePunct/>
        <w:autoSpaceDE/>
        <w:autoSpaceDN/>
        <w:bidi w:val="0"/>
        <w:adjustRightInd w:val="0"/>
        <w:snapToGrid w:val="0"/>
        <w:spacing w:before="156" w:line="278" w:lineRule="auto"/>
        <w:ind w:left="21" w:firstLine="493"/>
        <w:textAlignment w:val="auto"/>
        <w:rPr>
          <w:rFonts w:ascii="宋体" w:hAnsi="宋体" w:eastAsia="宋体" w:cs="宋体"/>
          <w:sz w:val="24"/>
          <w:szCs w:val="24"/>
        </w:rPr>
      </w:pPr>
      <w:r>
        <w:rPr>
          <w:rFonts w:ascii="宋体" w:hAnsi="宋体" w:eastAsia="宋体" w:cs="宋体"/>
          <w:spacing w:val="-5"/>
          <w:sz w:val="24"/>
          <w:szCs w:val="24"/>
        </w:rPr>
        <w:t>（2）在评标期间，投标人企图影响招标代理机构或评标委员会的任</w:t>
      </w:r>
      <w:r>
        <w:rPr>
          <w:rFonts w:ascii="宋体" w:hAnsi="宋体" w:eastAsia="宋体" w:cs="宋体"/>
          <w:spacing w:val="-6"/>
          <w:sz w:val="24"/>
          <w:szCs w:val="24"/>
        </w:rPr>
        <w:t>何活动，</w:t>
      </w:r>
      <w:r>
        <w:rPr>
          <w:rFonts w:ascii="宋体" w:hAnsi="宋体" w:eastAsia="宋体" w:cs="宋体"/>
          <w:spacing w:val="-1"/>
          <w:sz w:val="24"/>
          <w:szCs w:val="24"/>
        </w:rPr>
        <w:t>将导致报价被拒绝，并由其承担相应的法律责任；</w:t>
      </w:r>
    </w:p>
    <w:p w14:paraId="35A3DE5E">
      <w:pPr>
        <w:keepNext w:val="0"/>
        <w:keepLines w:val="0"/>
        <w:pageBreakBefore w:val="0"/>
        <w:widowControl w:val="0"/>
        <w:kinsoku/>
        <w:wordWrap w:val="0"/>
        <w:overflowPunct/>
        <w:topLinePunct/>
        <w:autoSpaceDE/>
        <w:autoSpaceDN/>
        <w:bidi w:val="0"/>
        <w:adjustRightInd w:val="0"/>
        <w:snapToGrid w:val="0"/>
        <w:spacing w:before="156" w:line="219" w:lineRule="auto"/>
        <w:ind w:left="514"/>
        <w:textAlignment w:val="auto"/>
        <w:rPr>
          <w:rFonts w:ascii="宋体" w:hAnsi="宋体" w:eastAsia="宋体" w:cs="宋体"/>
          <w:sz w:val="24"/>
          <w:szCs w:val="24"/>
        </w:rPr>
      </w:pPr>
      <w:r>
        <w:rPr>
          <w:rFonts w:ascii="宋体" w:hAnsi="宋体" w:eastAsia="宋体" w:cs="宋体"/>
          <w:spacing w:val="-2"/>
          <w:sz w:val="24"/>
          <w:szCs w:val="24"/>
        </w:rPr>
        <w:t>（3）中标投标人未按本招标文件规定签约；</w:t>
      </w:r>
    </w:p>
    <w:p w14:paraId="7A65C2FE">
      <w:pPr>
        <w:keepNext w:val="0"/>
        <w:keepLines w:val="0"/>
        <w:pageBreakBefore w:val="0"/>
        <w:widowControl w:val="0"/>
        <w:kinsoku/>
        <w:wordWrap w:val="0"/>
        <w:overflowPunct/>
        <w:topLinePunct/>
        <w:autoSpaceDE/>
        <w:autoSpaceDN/>
        <w:bidi w:val="0"/>
        <w:adjustRightInd w:val="0"/>
        <w:snapToGrid w:val="0"/>
        <w:spacing w:before="157" w:line="219" w:lineRule="auto"/>
        <w:ind w:left="514"/>
        <w:textAlignment w:val="auto"/>
        <w:rPr>
          <w:rFonts w:ascii="宋体" w:hAnsi="宋体" w:eastAsia="宋体" w:cs="宋体"/>
          <w:sz w:val="24"/>
          <w:szCs w:val="24"/>
        </w:rPr>
      </w:pPr>
      <w:r>
        <w:rPr>
          <w:rFonts w:ascii="宋体" w:hAnsi="宋体" w:eastAsia="宋体" w:cs="宋体"/>
          <w:spacing w:val="-1"/>
          <w:sz w:val="24"/>
          <w:szCs w:val="24"/>
        </w:rPr>
        <w:t>（4）中标投标人与招标人订立背离合同实质性内容的其它协议；</w:t>
      </w:r>
    </w:p>
    <w:p w14:paraId="4033481B">
      <w:pPr>
        <w:keepNext w:val="0"/>
        <w:keepLines w:val="0"/>
        <w:pageBreakBefore w:val="0"/>
        <w:widowControl w:val="0"/>
        <w:kinsoku/>
        <w:wordWrap w:val="0"/>
        <w:overflowPunct/>
        <w:topLinePunct/>
        <w:autoSpaceDE/>
        <w:autoSpaceDN/>
        <w:bidi w:val="0"/>
        <w:adjustRightInd w:val="0"/>
        <w:snapToGrid w:val="0"/>
        <w:spacing w:before="154" w:line="219" w:lineRule="auto"/>
        <w:ind w:left="514"/>
        <w:textAlignment w:val="auto"/>
        <w:rPr>
          <w:rFonts w:ascii="宋体" w:hAnsi="宋体" w:eastAsia="宋体" w:cs="宋体"/>
          <w:sz w:val="24"/>
          <w:szCs w:val="24"/>
        </w:rPr>
      </w:pPr>
      <w:r>
        <w:rPr>
          <w:rFonts w:ascii="宋体" w:hAnsi="宋体" w:eastAsia="宋体" w:cs="宋体"/>
          <w:spacing w:val="-1"/>
          <w:sz w:val="24"/>
          <w:szCs w:val="24"/>
        </w:rPr>
        <w:t>（5）中标投标人未按本须知规定交付招标代理服务费的；</w:t>
      </w:r>
    </w:p>
    <w:p w14:paraId="3EDAA278">
      <w:pPr>
        <w:keepNext w:val="0"/>
        <w:keepLines w:val="0"/>
        <w:pageBreakBefore w:val="0"/>
        <w:widowControl w:val="0"/>
        <w:kinsoku/>
        <w:wordWrap w:val="0"/>
        <w:overflowPunct/>
        <w:topLinePunct/>
        <w:autoSpaceDE/>
        <w:autoSpaceDN/>
        <w:bidi w:val="0"/>
        <w:adjustRightInd w:val="0"/>
        <w:snapToGrid w:val="0"/>
        <w:spacing w:before="155" w:line="219" w:lineRule="auto"/>
        <w:ind w:left="514"/>
        <w:textAlignment w:val="auto"/>
        <w:rPr>
          <w:rFonts w:ascii="宋体" w:hAnsi="宋体" w:eastAsia="宋体" w:cs="宋体"/>
          <w:sz w:val="24"/>
          <w:szCs w:val="24"/>
        </w:rPr>
      </w:pPr>
      <w:r>
        <w:rPr>
          <w:rFonts w:ascii="宋体" w:hAnsi="宋体" w:eastAsia="宋体" w:cs="宋体"/>
          <w:spacing w:val="-1"/>
          <w:sz w:val="24"/>
          <w:szCs w:val="24"/>
        </w:rPr>
        <w:t>（6）投标人未按招标文件规定和合同约定履行义务的；</w:t>
      </w:r>
    </w:p>
    <w:p w14:paraId="2CAEF827">
      <w:pPr>
        <w:keepNext w:val="0"/>
        <w:keepLines w:val="0"/>
        <w:pageBreakBefore w:val="0"/>
        <w:widowControl w:val="0"/>
        <w:kinsoku/>
        <w:wordWrap w:val="0"/>
        <w:overflowPunct/>
        <w:topLinePunct/>
        <w:autoSpaceDE/>
        <w:autoSpaceDN/>
        <w:bidi w:val="0"/>
        <w:adjustRightInd w:val="0"/>
        <w:snapToGrid w:val="0"/>
        <w:spacing w:before="156" w:line="219" w:lineRule="auto"/>
        <w:ind w:left="514"/>
        <w:textAlignment w:val="auto"/>
        <w:rPr>
          <w:rFonts w:ascii="宋体" w:hAnsi="宋体" w:eastAsia="宋体" w:cs="宋体"/>
          <w:sz w:val="24"/>
          <w:szCs w:val="24"/>
        </w:rPr>
      </w:pPr>
      <w:r>
        <w:rPr>
          <w:rFonts w:ascii="宋体" w:hAnsi="宋体" w:eastAsia="宋体" w:cs="宋体"/>
          <w:spacing w:val="-2"/>
          <w:sz w:val="24"/>
          <w:szCs w:val="24"/>
        </w:rPr>
        <w:t>（7）投标人在投标文件中提供虚假资料的；</w:t>
      </w:r>
    </w:p>
    <w:p w14:paraId="20D403E6">
      <w:pPr>
        <w:keepNext w:val="0"/>
        <w:keepLines w:val="0"/>
        <w:pageBreakBefore w:val="0"/>
        <w:widowControl w:val="0"/>
        <w:kinsoku/>
        <w:wordWrap w:val="0"/>
        <w:overflowPunct/>
        <w:topLinePunct/>
        <w:autoSpaceDE/>
        <w:autoSpaceDN/>
        <w:bidi w:val="0"/>
        <w:adjustRightInd w:val="0"/>
        <w:snapToGrid w:val="0"/>
        <w:spacing w:before="155" w:line="219" w:lineRule="auto"/>
        <w:ind w:left="514"/>
        <w:textAlignment w:val="auto"/>
        <w:rPr>
          <w:rFonts w:ascii="宋体" w:hAnsi="宋体" w:eastAsia="宋体" w:cs="宋体"/>
          <w:sz w:val="24"/>
          <w:szCs w:val="24"/>
        </w:rPr>
      </w:pPr>
      <w:r>
        <w:rPr>
          <w:rFonts w:ascii="宋体" w:hAnsi="宋体" w:eastAsia="宋体" w:cs="宋体"/>
          <w:spacing w:val="-1"/>
          <w:sz w:val="24"/>
          <w:szCs w:val="24"/>
        </w:rPr>
        <w:t>（8）投标人与招标人、其它投标人或者招标代理机构恶意串通的。</w:t>
      </w:r>
    </w:p>
    <w:p w14:paraId="6CB38D8E">
      <w:pPr>
        <w:pStyle w:val="4"/>
        <w:spacing w:line="251" w:lineRule="auto"/>
      </w:pPr>
    </w:p>
    <w:p w14:paraId="6FF5FCAD">
      <w:pPr>
        <w:pStyle w:val="12"/>
      </w:pPr>
    </w:p>
    <w:p w14:paraId="1851FD0D">
      <w:pPr>
        <w:pStyle w:val="12"/>
      </w:pPr>
    </w:p>
    <w:p w14:paraId="6054C83E">
      <w:pPr>
        <w:pStyle w:val="12"/>
      </w:pPr>
    </w:p>
    <w:p w14:paraId="0E346767">
      <w:pPr>
        <w:pStyle w:val="12"/>
      </w:pPr>
    </w:p>
    <w:p w14:paraId="1D9A62B3">
      <w:pPr>
        <w:pStyle w:val="12"/>
      </w:pPr>
    </w:p>
    <w:p w14:paraId="3319D2D6">
      <w:pPr>
        <w:pStyle w:val="12"/>
      </w:pPr>
    </w:p>
    <w:p w14:paraId="457F3B25">
      <w:pPr>
        <w:pStyle w:val="12"/>
      </w:pPr>
    </w:p>
    <w:p w14:paraId="2629404A">
      <w:pPr>
        <w:pStyle w:val="12"/>
      </w:pPr>
    </w:p>
    <w:p w14:paraId="7EA6E425">
      <w:pPr>
        <w:pStyle w:val="12"/>
      </w:pPr>
    </w:p>
    <w:p w14:paraId="13F3C545">
      <w:pPr>
        <w:pStyle w:val="12"/>
      </w:pPr>
    </w:p>
    <w:p w14:paraId="54AEBECF">
      <w:pPr>
        <w:pStyle w:val="12"/>
      </w:pPr>
    </w:p>
    <w:p w14:paraId="5BB1209C">
      <w:pPr>
        <w:pStyle w:val="12"/>
      </w:pPr>
    </w:p>
    <w:p w14:paraId="6BACA9B9">
      <w:pPr>
        <w:pStyle w:val="12"/>
      </w:pPr>
    </w:p>
    <w:p w14:paraId="67FF35A3">
      <w:pPr>
        <w:pStyle w:val="12"/>
      </w:pPr>
    </w:p>
    <w:p w14:paraId="4F1F7E42">
      <w:pPr>
        <w:pStyle w:val="12"/>
      </w:pPr>
    </w:p>
    <w:p w14:paraId="4E60C03C">
      <w:pPr>
        <w:pStyle w:val="12"/>
      </w:pPr>
    </w:p>
    <w:p w14:paraId="60EF14AF">
      <w:pPr>
        <w:pStyle w:val="12"/>
      </w:pPr>
    </w:p>
    <w:p w14:paraId="48987EE3">
      <w:pPr>
        <w:pStyle w:val="12"/>
      </w:pPr>
    </w:p>
    <w:p w14:paraId="0E25CD66">
      <w:pPr>
        <w:pStyle w:val="12"/>
      </w:pPr>
    </w:p>
    <w:p w14:paraId="2669E2C7">
      <w:pPr>
        <w:pStyle w:val="12"/>
      </w:pPr>
    </w:p>
    <w:p w14:paraId="50A4AA4A">
      <w:pPr>
        <w:pStyle w:val="12"/>
      </w:pPr>
    </w:p>
    <w:p w14:paraId="143F1A12">
      <w:pPr>
        <w:pStyle w:val="12"/>
      </w:pPr>
    </w:p>
    <w:p w14:paraId="404B855C">
      <w:pPr>
        <w:pStyle w:val="12"/>
      </w:pPr>
    </w:p>
    <w:p w14:paraId="2DD58FC4">
      <w:pPr>
        <w:pStyle w:val="12"/>
      </w:pPr>
    </w:p>
    <w:p w14:paraId="3908EE53">
      <w:pPr>
        <w:pStyle w:val="12"/>
      </w:pPr>
    </w:p>
    <w:p w14:paraId="6DDEAAD7">
      <w:pPr>
        <w:pStyle w:val="12"/>
      </w:pPr>
    </w:p>
    <w:p w14:paraId="696D0584">
      <w:pPr>
        <w:pStyle w:val="12"/>
      </w:pPr>
    </w:p>
    <w:p w14:paraId="1E4A2804">
      <w:pPr>
        <w:pStyle w:val="12"/>
      </w:pPr>
    </w:p>
    <w:p w14:paraId="72402DED">
      <w:pPr>
        <w:pStyle w:val="12"/>
      </w:pPr>
    </w:p>
    <w:p w14:paraId="63A7CFDA">
      <w:pPr>
        <w:pStyle w:val="12"/>
      </w:pPr>
    </w:p>
    <w:p w14:paraId="4744BD78">
      <w:pPr>
        <w:pStyle w:val="12"/>
      </w:pPr>
    </w:p>
    <w:p w14:paraId="70BEED37">
      <w:pPr>
        <w:pStyle w:val="12"/>
      </w:pPr>
    </w:p>
    <w:p w14:paraId="069E94E4">
      <w:pPr>
        <w:pStyle w:val="12"/>
      </w:pPr>
    </w:p>
    <w:p w14:paraId="56710575">
      <w:pPr>
        <w:pStyle w:val="12"/>
      </w:pPr>
    </w:p>
    <w:p w14:paraId="48A60634">
      <w:pPr>
        <w:pStyle w:val="4"/>
        <w:spacing w:line="251" w:lineRule="auto"/>
      </w:pPr>
    </w:p>
    <w:p w14:paraId="7BF49D8D">
      <w:pPr>
        <w:pStyle w:val="4"/>
        <w:spacing w:line="251" w:lineRule="auto"/>
      </w:pPr>
    </w:p>
    <w:p w14:paraId="1EAE0371">
      <w:pPr>
        <w:pStyle w:val="4"/>
        <w:spacing w:line="251" w:lineRule="auto"/>
      </w:pPr>
    </w:p>
    <w:p w14:paraId="12B0785E">
      <w:pPr>
        <w:pStyle w:val="4"/>
        <w:spacing w:line="251" w:lineRule="auto"/>
      </w:pPr>
    </w:p>
    <w:p w14:paraId="77B7D4B7">
      <w:pPr>
        <w:spacing w:before="139" w:line="223" w:lineRule="auto"/>
        <w:ind w:left="31"/>
        <w:outlineLvl w:val="0"/>
        <w:rPr>
          <w:rFonts w:ascii="宋体" w:hAnsi="宋体" w:eastAsia="宋体" w:cs="宋体"/>
          <w:sz w:val="43"/>
          <w:szCs w:val="43"/>
        </w:rPr>
      </w:pPr>
      <w:bookmarkStart w:id="6" w:name="bookmark7"/>
      <w:bookmarkEnd w:id="6"/>
      <w:bookmarkStart w:id="7" w:name="_Toc11220"/>
      <w:r>
        <w:rPr>
          <w:rFonts w:ascii="宋体" w:hAnsi="宋体" w:eastAsia="宋体" w:cs="宋体"/>
          <w:b/>
          <w:bCs/>
          <w:spacing w:val="1"/>
          <w:sz w:val="43"/>
          <w:szCs w:val="43"/>
        </w:rPr>
        <w:t>第四部分</w:t>
      </w:r>
      <w:r>
        <w:rPr>
          <w:rFonts w:ascii="宋体" w:hAnsi="宋体" w:eastAsia="宋体" w:cs="宋体"/>
          <w:spacing w:val="1"/>
          <w:sz w:val="43"/>
          <w:szCs w:val="43"/>
        </w:rPr>
        <w:t xml:space="preserve">  </w:t>
      </w:r>
      <w:r>
        <w:rPr>
          <w:rFonts w:ascii="宋体" w:hAnsi="宋体" w:eastAsia="宋体" w:cs="宋体"/>
          <w:b/>
          <w:bCs/>
          <w:spacing w:val="1"/>
          <w:sz w:val="43"/>
          <w:szCs w:val="43"/>
        </w:rPr>
        <w:t>资格审查、评标标准和评标方法</w:t>
      </w:r>
      <w:bookmarkEnd w:id="7"/>
    </w:p>
    <w:p w14:paraId="7357B686">
      <w:pPr>
        <w:spacing w:line="223" w:lineRule="auto"/>
        <w:rPr>
          <w:rFonts w:ascii="宋体" w:hAnsi="宋体" w:eastAsia="宋体" w:cs="宋体"/>
          <w:sz w:val="43"/>
          <w:szCs w:val="43"/>
        </w:rPr>
        <w:sectPr>
          <w:headerReference r:id="rId17" w:type="default"/>
          <w:footerReference r:id="rId18" w:type="default"/>
          <w:pgSz w:w="11906" w:h="16839"/>
          <w:pgMar w:top="1242" w:right="1785" w:bottom="1156" w:left="1785" w:header="863" w:footer="994" w:gutter="0"/>
          <w:pgNumType w:fmt="numberInDash"/>
          <w:cols w:space="720" w:num="1"/>
        </w:sectPr>
      </w:pPr>
    </w:p>
    <w:p w14:paraId="2C665F55">
      <w:pPr>
        <w:spacing w:before="14" w:line="86" w:lineRule="exact"/>
        <w:ind w:firstLine="510"/>
      </w:pPr>
    </w:p>
    <w:p w14:paraId="40CEE1FB">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23"/>
        <w:textAlignment w:val="baseline"/>
        <w:outlineLvl w:val="2"/>
        <w:rPr>
          <w:rFonts w:hint="eastAsia" w:ascii="宋体" w:hAnsi="宋体" w:eastAsia="宋体" w:cs="宋体"/>
          <w:b/>
          <w:bCs/>
          <w:spacing w:val="-6"/>
          <w:sz w:val="24"/>
          <w:szCs w:val="24"/>
          <w:lang w:val="en-US" w:eastAsia="zh-CN"/>
        </w:rPr>
      </w:pPr>
      <w:r>
        <w:rPr>
          <w:rFonts w:hint="eastAsia" w:ascii="宋体" w:hAnsi="宋体" w:eastAsia="宋体" w:cs="宋体"/>
          <w:b/>
          <w:bCs/>
          <w:spacing w:val="-6"/>
          <w:sz w:val="24"/>
          <w:szCs w:val="24"/>
          <w:lang w:val="en-US" w:eastAsia="zh-CN"/>
        </w:rPr>
        <w:t>一、资格审查内容及标准</w:t>
      </w:r>
    </w:p>
    <w:p w14:paraId="356F8740">
      <w:pPr>
        <w:spacing w:line="360" w:lineRule="auto"/>
        <w:rPr>
          <w:rFonts w:hint="eastAsia" w:ascii="宋体" w:hAnsi="宋体" w:eastAsia="宋体" w:cs="宋体"/>
          <w:sz w:val="21"/>
          <w:szCs w:val="21"/>
        </w:rPr>
      </w:pPr>
    </w:p>
    <w:tbl>
      <w:tblPr>
        <w:tblStyle w:val="13"/>
        <w:tblW w:w="87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7"/>
        <w:gridCol w:w="1337"/>
        <w:gridCol w:w="2650"/>
        <w:gridCol w:w="4113"/>
      </w:tblGrid>
      <w:tr w14:paraId="76C67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17" w:type="dxa"/>
            <w:vAlign w:val="center"/>
          </w:tcPr>
          <w:p w14:paraId="7E323409">
            <w:pPr>
              <w:bidi w:val="0"/>
              <w:jc w:val="center"/>
              <w:rPr>
                <w:rFonts w:hint="eastAsia" w:ascii="宋体" w:hAnsi="宋体" w:eastAsia="宋体" w:cs="宋体"/>
                <w:sz w:val="21"/>
                <w:szCs w:val="21"/>
              </w:rPr>
            </w:pPr>
            <w:r>
              <w:rPr>
                <w:rFonts w:hint="eastAsia" w:ascii="宋体" w:hAnsi="宋体" w:eastAsia="宋体" w:cs="宋体"/>
                <w:sz w:val="21"/>
                <w:szCs w:val="21"/>
              </w:rPr>
              <w:t>序号</w:t>
            </w:r>
          </w:p>
        </w:tc>
        <w:tc>
          <w:tcPr>
            <w:tcW w:w="1337" w:type="dxa"/>
            <w:vAlign w:val="center"/>
          </w:tcPr>
          <w:p w14:paraId="10A2DC0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内容</w:t>
            </w:r>
          </w:p>
        </w:tc>
        <w:tc>
          <w:tcPr>
            <w:tcW w:w="2650" w:type="dxa"/>
            <w:vAlign w:val="center"/>
          </w:tcPr>
          <w:p w14:paraId="60F28D95">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审查要求</w:t>
            </w:r>
          </w:p>
        </w:tc>
        <w:tc>
          <w:tcPr>
            <w:tcW w:w="4113" w:type="dxa"/>
            <w:vAlign w:val="center"/>
          </w:tcPr>
          <w:p w14:paraId="0C027E16">
            <w:pPr>
              <w:bidi w:val="0"/>
              <w:jc w:val="center"/>
              <w:rPr>
                <w:rFonts w:hint="eastAsia" w:ascii="宋体" w:hAnsi="宋体" w:eastAsia="宋体" w:cs="宋体"/>
                <w:sz w:val="21"/>
                <w:szCs w:val="21"/>
              </w:rPr>
            </w:pPr>
            <w:r>
              <w:rPr>
                <w:rFonts w:hint="eastAsia" w:ascii="宋体" w:hAnsi="宋体" w:eastAsia="宋体" w:cs="宋体"/>
                <w:sz w:val="21"/>
                <w:szCs w:val="21"/>
              </w:rPr>
              <w:t>标准</w:t>
            </w:r>
          </w:p>
        </w:tc>
      </w:tr>
      <w:tr w14:paraId="043D23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3" w:hRule="atLeast"/>
        </w:trPr>
        <w:tc>
          <w:tcPr>
            <w:tcW w:w="617" w:type="dxa"/>
            <w:vAlign w:val="center"/>
          </w:tcPr>
          <w:p w14:paraId="1381CCD7">
            <w:pPr>
              <w:bidi w:val="0"/>
              <w:jc w:val="center"/>
              <w:rPr>
                <w:rFonts w:hint="eastAsia" w:ascii="宋体" w:hAnsi="宋体" w:eastAsia="宋体" w:cs="宋体"/>
                <w:sz w:val="21"/>
                <w:szCs w:val="21"/>
              </w:rPr>
            </w:pPr>
            <w:r>
              <w:rPr>
                <w:rFonts w:hint="eastAsia" w:ascii="宋体" w:hAnsi="宋体" w:eastAsia="宋体" w:cs="宋体"/>
                <w:sz w:val="21"/>
                <w:szCs w:val="21"/>
              </w:rPr>
              <w:t>1</w:t>
            </w:r>
          </w:p>
        </w:tc>
        <w:tc>
          <w:tcPr>
            <w:tcW w:w="1337" w:type="dxa"/>
            <w:vAlign w:val="center"/>
          </w:tcPr>
          <w:p w14:paraId="32F635B5">
            <w:pPr>
              <w:bidi w:val="0"/>
              <w:jc w:val="center"/>
              <w:rPr>
                <w:rFonts w:hint="eastAsia" w:ascii="宋体" w:hAnsi="宋体" w:eastAsia="宋体" w:cs="宋体"/>
                <w:sz w:val="21"/>
                <w:szCs w:val="21"/>
              </w:rPr>
            </w:pPr>
            <w:r>
              <w:rPr>
                <w:rFonts w:hint="eastAsia" w:ascii="宋体" w:hAnsi="宋体" w:eastAsia="宋体" w:cs="华文中宋"/>
                <w:color w:val="000000"/>
                <w:szCs w:val="21"/>
                <w:lang w:val="en-US" w:eastAsia="zh-CN"/>
              </w:rPr>
              <w:t>营业执照</w:t>
            </w:r>
          </w:p>
        </w:tc>
        <w:tc>
          <w:tcPr>
            <w:tcW w:w="2650" w:type="dxa"/>
            <w:vAlign w:val="center"/>
          </w:tcPr>
          <w:p w14:paraId="2BD39887">
            <w:pPr>
              <w:bidi w:val="0"/>
              <w:jc w:val="center"/>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4113" w:type="dxa"/>
            <w:vAlign w:val="center"/>
          </w:tcPr>
          <w:p w14:paraId="767ED8E8">
            <w:pPr>
              <w:bidi w:val="0"/>
              <w:jc w:val="center"/>
              <w:rPr>
                <w:rFonts w:hint="eastAsia" w:ascii="宋体" w:hAnsi="宋体" w:eastAsia="宋体" w:cs="宋体"/>
                <w:sz w:val="21"/>
                <w:szCs w:val="21"/>
              </w:rPr>
            </w:pPr>
            <w:r>
              <w:rPr>
                <w:rFonts w:hint="eastAsia" w:ascii="宋体" w:hAnsi="宋体" w:eastAsia="宋体" w:cs="宋体"/>
                <w:sz w:val="21"/>
                <w:szCs w:val="21"/>
              </w:rPr>
              <w:t>提供</w:t>
            </w:r>
            <w:r>
              <w:rPr>
                <w:rFonts w:hint="eastAsia" w:ascii="宋体" w:hAnsi="宋体" w:eastAsia="宋体" w:cs="宋体"/>
                <w:sz w:val="21"/>
                <w:szCs w:val="21"/>
                <w:lang w:eastAsia="zh-CN"/>
              </w:rPr>
              <w:t>投标人</w:t>
            </w:r>
            <w:r>
              <w:rPr>
                <w:rFonts w:hint="eastAsia" w:ascii="宋体" w:hAnsi="宋体" w:eastAsia="宋体" w:cs="宋体"/>
                <w:sz w:val="21"/>
                <w:szCs w:val="21"/>
              </w:rPr>
              <w:t>信用承诺书。</w:t>
            </w:r>
          </w:p>
          <w:p w14:paraId="75616883">
            <w:pPr>
              <w:bidi w:val="0"/>
              <w:jc w:val="center"/>
              <w:rPr>
                <w:rFonts w:hint="eastAsia" w:ascii="宋体" w:hAnsi="宋体" w:eastAsia="宋体" w:cs="宋体"/>
                <w:sz w:val="21"/>
                <w:szCs w:val="21"/>
              </w:rPr>
            </w:pPr>
            <w:r>
              <w:rPr>
                <w:rFonts w:hint="eastAsia" w:ascii="宋体" w:hAnsi="宋体" w:eastAsia="宋体" w:cs="宋体"/>
                <w:sz w:val="21"/>
                <w:szCs w:val="21"/>
              </w:rPr>
              <w:t>以上证明材料须符合要求、有效、完整。否则，响应无效。</w:t>
            </w:r>
          </w:p>
        </w:tc>
      </w:tr>
      <w:tr w14:paraId="03163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2" w:hRule="atLeast"/>
        </w:trPr>
        <w:tc>
          <w:tcPr>
            <w:tcW w:w="617" w:type="dxa"/>
            <w:vAlign w:val="center"/>
          </w:tcPr>
          <w:p w14:paraId="68D310BB">
            <w:pPr>
              <w:bidi w:val="0"/>
              <w:jc w:val="center"/>
              <w:rPr>
                <w:rFonts w:hint="eastAsia" w:ascii="宋体" w:hAnsi="宋体" w:eastAsia="宋体" w:cs="宋体"/>
                <w:sz w:val="21"/>
                <w:szCs w:val="21"/>
              </w:rPr>
            </w:pPr>
            <w:r>
              <w:rPr>
                <w:rFonts w:hint="eastAsia" w:ascii="宋体" w:hAnsi="宋体" w:eastAsia="宋体" w:cs="宋体"/>
                <w:sz w:val="21"/>
                <w:szCs w:val="21"/>
              </w:rPr>
              <w:t>2</w:t>
            </w:r>
          </w:p>
        </w:tc>
        <w:tc>
          <w:tcPr>
            <w:tcW w:w="1337" w:type="dxa"/>
            <w:vAlign w:val="center"/>
          </w:tcPr>
          <w:p w14:paraId="710D0E9B">
            <w:pPr>
              <w:bidi w:val="0"/>
              <w:jc w:val="center"/>
              <w:rPr>
                <w:rFonts w:hint="eastAsia" w:ascii="宋体" w:hAnsi="宋体" w:eastAsia="宋体" w:cs="宋体"/>
                <w:sz w:val="21"/>
                <w:szCs w:val="21"/>
              </w:rPr>
            </w:pPr>
            <w:r>
              <w:rPr>
                <w:rFonts w:hint="eastAsia" w:ascii="宋体" w:hAnsi="宋体" w:cs="华文中宋"/>
                <w:color w:val="000000"/>
                <w:szCs w:val="21"/>
                <w:lang w:val="en-US" w:eastAsia="zh-CN"/>
              </w:rPr>
              <w:t>财务报告</w:t>
            </w:r>
          </w:p>
        </w:tc>
        <w:tc>
          <w:tcPr>
            <w:tcW w:w="2650" w:type="dxa"/>
            <w:vAlign w:val="center"/>
          </w:tcPr>
          <w:p w14:paraId="4F9EFECF">
            <w:pPr>
              <w:bidi w:val="0"/>
              <w:jc w:val="center"/>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4113" w:type="dxa"/>
            <w:vAlign w:val="center"/>
          </w:tcPr>
          <w:p w14:paraId="3EC46C38">
            <w:pPr>
              <w:bidi w:val="0"/>
              <w:jc w:val="center"/>
              <w:rPr>
                <w:rFonts w:hint="eastAsia" w:ascii="宋体" w:hAnsi="宋体" w:eastAsia="宋体" w:cs="宋体"/>
                <w:sz w:val="21"/>
                <w:szCs w:val="21"/>
              </w:rPr>
            </w:pPr>
            <w:r>
              <w:rPr>
                <w:rFonts w:hint="eastAsia" w:ascii="宋体" w:hAnsi="宋体" w:eastAsia="宋体" w:cs="宋体"/>
                <w:sz w:val="21"/>
                <w:szCs w:val="21"/>
              </w:rPr>
              <w:t>提供</w:t>
            </w:r>
            <w:r>
              <w:rPr>
                <w:rFonts w:hint="eastAsia" w:ascii="宋体" w:hAnsi="宋体" w:eastAsia="宋体" w:cs="宋体"/>
                <w:sz w:val="21"/>
                <w:szCs w:val="21"/>
                <w:lang w:eastAsia="zh-CN"/>
              </w:rPr>
              <w:t>投标人</w:t>
            </w:r>
            <w:r>
              <w:rPr>
                <w:rFonts w:hint="eastAsia" w:ascii="宋体" w:hAnsi="宋体" w:eastAsia="宋体" w:cs="宋体"/>
                <w:sz w:val="21"/>
                <w:szCs w:val="21"/>
              </w:rPr>
              <w:t>信用承诺书。</w:t>
            </w:r>
          </w:p>
          <w:p w14:paraId="6E7F8D14">
            <w:pPr>
              <w:bidi w:val="0"/>
              <w:jc w:val="center"/>
              <w:rPr>
                <w:rFonts w:hint="eastAsia" w:ascii="宋体" w:hAnsi="宋体" w:eastAsia="宋体" w:cs="宋体"/>
                <w:sz w:val="21"/>
                <w:szCs w:val="21"/>
              </w:rPr>
            </w:pPr>
            <w:r>
              <w:rPr>
                <w:rFonts w:hint="eastAsia" w:ascii="宋体" w:hAnsi="宋体" w:eastAsia="宋体" w:cs="宋体"/>
                <w:sz w:val="21"/>
                <w:szCs w:val="21"/>
              </w:rPr>
              <w:t>以上证明材料须符合要求、有效、完整。否则，响应无效。</w:t>
            </w:r>
          </w:p>
        </w:tc>
      </w:tr>
      <w:tr w14:paraId="2F43A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7" w:hRule="atLeast"/>
        </w:trPr>
        <w:tc>
          <w:tcPr>
            <w:tcW w:w="617" w:type="dxa"/>
            <w:vAlign w:val="center"/>
          </w:tcPr>
          <w:p w14:paraId="082B61C8">
            <w:pPr>
              <w:bidi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1337" w:type="dxa"/>
            <w:shd w:val="clear" w:color="auto" w:fill="auto"/>
            <w:vAlign w:val="center"/>
          </w:tcPr>
          <w:p w14:paraId="079FDC2B">
            <w:pPr>
              <w:jc w:val="center"/>
              <w:rPr>
                <w:rFonts w:hint="eastAsia" w:ascii="宋体" w:hAnsi="宋体" w:eastAsia="Arial" w:cs="华文中宋"/>
                <w:snapToGrid w:val="0"/>
                <w:color w:val="000000"/>
                <w:kern w:val="0"/>
                <w:sz w:val="21"/>
                <w:szCs w:val="21"/>
                <w:lang w:val="en-US" w:eastAsia="en-US" w:bidi="ar-SA"/>
              </w:rPr>
            </w:pPr>
            <w:r>
              <w:rPr>
                <w:rFonts w:hint="eastAsia" w:ascii="宋体" w:hAnsi="宋体" w:eastAsia="宋体" w:cs="华文中宋"/>
                <w:color w:val="000000"/>
                <w:szCs w:val="21"/>
                <w:highlight w:val="none"/>
                <w:lang w:val="en-US" w:eastAsia="zh-CN"/>
              </w:rPr>
              <w:t>基本资质</w:t>
            </w:r>
          </w:p>
        </w:tc>
        <w:tc>
          <w:tcPr>
            <w:tcW w:w="2650" w:type="dxa"/>
            <w:vAlign w:val="center"/>
          </w:tcPr>
          <w:p w14:paraId="694FFAC1">
            <w:pPr>
              <w:bidi w:val="0"/>
              <w:jc w:val="center"/>
              <w:rPr>
                <w:rFonts w:hint="eastAsia" w:ascii="宋体" w:hAnsi="宋体" w:eastAsia="宋体" w:cs="宋体"/>
                <w:sz w:val="21"/>
                <w:szCs w:val="21"/>
              </w:rPr>
            </w:pPr>
            <w:r>
              <w:rPr>
                <w:rFonts w:hint="eastAsia" w:ascii="宋体" w:hAnsi="宋体" w:eastAsia="宋体" w:cs="宋体"/>
                <w:sz w:val="21"/>
                <w:szCs w:val="21"/>
              </w:rPr>
              <w:t>具有依法缴纳税收和社会保障资金的良好记录</w:t>
            </w:r>
          </w:p>
        </w:tc>
        <w:tc>
          <w:tcPr>
            <w:tcW w:w="4113" w:type="dxa"/>
            <w:vAlign w:val="center"/>
          </w:tcPr>
          <w:p w14:paraId="3744366F">
            <w:pPr>
              <w:bidi w:val="0"/>
              <w:jc w:val="center"/>
              <w:rPr>
                <w:rFonts w:hint="eastAsia" w:ascii="宋体" w:hAnsi="宋体" w:eastAsia="宋体" w:cs="宋体"/>
                <w:sz w:val="21"/>
                <w:szCs w:val="21"/>
              </w:rPr>
            </w:pPr>
            <w:r>
              <w:rPr>
                <w:rFonts w:hint="eastAsia" w:ascii="宋体" w:hAnsi="宋体" w:eastAsia="宋体" w:cs="宋体"/>
                <w:sz w:val="21"/>
                <w:szCs w:val="21"/>
              </w:rPr>
              <w:t>提供</w:t>
            </w:r>
            <w:r>
              <w:rPr>
                <w:rFonts w:hint="eastAsia" w:ascii="宋体" w:hAnsi="宋体" w:eastAsia="宋体" w:cs="宋体"/>
                <w:sz w:val="21"/>
                <w:szCs w:val="21"/>
                <w:lang w:eastAsia="zh-CN"/>
              </w:rPr>
              <w:t>投标人</w:t>
            </w:r>
            <w:r>
              <w:rPr>
                <w:rFonts w:hint="eastAsia" w:ascii="宋体" w:hAnsi="宋体" w:eastAsia="宋体" w:cs="宋体"/>
                <w:sz w:val="21"/>
                <w:szCs w:val="21"/>
              </w:rPr>
              <w:t>信用承诺书。</w:t>
            </w:r>
          </w:p>
          <w:p w14:paraId="747CD124">
            <w:pPr>
              <w:bidi w:val="0"/>
              <w:jc w:val="center"/>
              <w:rPr>
                <w:rFonts w:hint="eastAsia" w:ascii="宋体" w:hAnsi="宋体" w:eastAsia="宋体" w:cs="宋体"/>
                <w:sz w:val="21"/>
                <w:szCs w:val="21"/>
              </w:rPr>
            </w:pPr>
            <w:r>
              <w:rPr>
                <w:rFonts w:hint="eastAsia" w:ascii="宋体" w:hAnsi="宋体" w:eastAsia="宋体" w:cs="宋体"/>
                <w:sz w:val="21"/>
                <w:szCs w:val="21"/>
              </w:rPr>
              <w:t>以上证明材料须符合要求、有效、完整。否则，响应无效。</w:t>
            </w:r>
          </w:p>
        </w:tc>
      </w:tr>
      <w:tr w14:paraId="0279C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7" w:hRule="atLeast"/>
        </w:trPr>
        <w:tc>
          <w:tcPr>
            <w:tcW w:w="617" w:type="dxa"/>
            <w:vAlign w:val="center"/>
          </w:tcPr>
          <w:p w14:paraId="54FE2D57">
            <w:pPr>
              <w:bidi w:val="0"/>
              <w:jc w:val="center"/>
              <w:rPr>
                <w:rFonts w:hint="eastAsia" w:ascii="宋体" w:hAnsi="宋体" w:eastAsia="宋体" w:cs="宋体"/>
                <w:sz w:val="21"/>
                <w:szCs w:val="21"/>
              </w:rPr>
            </w:pPr>
            <w:r>
              <w:rPr>
                <w:rFonts w:hint="eastAsia" w:ascii="宋体" w:hAnsi="宋体" w:eastAsia="宋体" w:cs="宋体"/>
                <w:sz w:val="21"/>
                <w:szCs w:val="21"/>
              </w:rPr>
              <w:t>4</w:t>
            </w:r>
          </w:p>
        </w:tc>
        <w:tc>
          <w:tcPr>
            <w:tcW w:w="1337" w:type="dxa"/>
            <w:shd w:val="clear" w:color="auto" w:fill="auto"/>
            <w:vAlign w:val="center"/>
          </w:tcPr>
          <w:p w14:paraId="10AC9BC4">
            <w:pPr>
              <w:jc w:val="center"/>
              <w:rPr>
                <w:rFonts w:hint="eastAsia" w:ascii="宋体" w:hAnsi="宋体" w:eastAsia="Arial" w:cs="华文中宋"/>
                <w:snapToGrid w:val="0"/>
                <w:color w:val="000000"/>
                <w:kern w:val="0"/>
                <w:sz w:val="21"/>
                <w:szCs w:val="21"/>
                <w:lang w:val="en-US" w:eastAsia="en-US" w:bidi="ar-SA"/>
              </w:rPr>
            </w:pPr>
            <w:r>
              <w:rPr>
                <w:rFonts w:hint="eastAsia" w:ascii="宋体" w:hAnsi="宋体" w:eastAsia="宋体" w:cs="华文中宋"/>
                <w:color w:val="000000"/>
                <w:szCs w:val="21"/>
                <w:highlight w:val="none"/>
                <w:lang w:val="en-US" w:eastAsia="zh-CN"/>
              </w:rPr>
              <w:t>基本资质</w:t>
            </w:r>
          </w:p>
        </w:tc>
        <w:tc>
          <w:tcPr>
            <w:tcW w:w="2650" w:type="dxa"/>
            <w:vAlign w:val="center"/>
          </w:tcPr>
          <w:p w14:paraId="09B4FA09">
            <w:pPr>
              <w:bidi w:val="0"/>
              <w:jc w:val="center"/>
              <w:rPr>
                <w:rFonts w:hint="eastAsia" w:ascii="宋体" w:hAnsi="宋体" w:eastAsia="宋体" w:cs="宋体"/>
                <w:sz w:val="21"/>
                <w:szCs w:val="21"/>
              </w:rPr>
            </w:pPr>
            <w:r>
              <w:rPr>
                <w:rFonts w:hint="eastAsia" w:ascii="宋体" w:hAnsi="宋体" w:eastAsia="宋体" w:cs="宋体"/>
                <w:sz w:val="21"/>
                <w:szCs w:val="21"/>
              </w:rPr>
              <w:t>具有履行合同所必需的设备和专业技术能力</w:t>
            </w:r>
          </w:p>
        </w:tc>
        <w:tc>
          <w:tcPr>
            <w:tcW w:w="4113" w:type="dxa"/>
            <w:vAlign w:val="center"/>
          </w:tcPr>
          <w:p w14:paraId="5E0A60EA">
            <w:pPr>
              <w:bidi w:val="0"/>
              <w:jc w:val="center"/>
              <w:rPr>
                <w:rFonts w:hint="eastAsia" w:ascii="宋体" w:hAnsi="宋体" w:eastAsia="宋体" w:cs="宋体"/>
                <w:sz w:val="21"/>
                <w:szCs w:val="21"/>
              </w:rPr>
            </w:pPr>
            <w:r>
              <w:rPr>
                <w:rFonts w:hint="eastAsia" w:ascii="宋体" w:hAnsi="宋体" w:eastAsia="宋体" w:cs="宋体"/>
                <w:sz w:val="21"/>
                <w:szCs w:val="21"/>
              </w:rPr>
              <w:t>提供</w:t>
            </w:r>
            <w:r>
              <w:rPr>
                <w:rFonts w:hint="eastAsia" w:ascii="宋体" w:hAnsi="宋体" w:eastAsia="宋体" w:cs="宋体"/>
                <w:sz w:val="21"/>
                <w:szCs w:val="21"/>
                <w:lang w:eastAsia="zh-CN"/>
              </w:rPr>
              <w:t>投标人</w:t>
            </w:r>
            <w:r>
              <w:rPr>
                <w:rFonts w:hint="eastAsia" w:ascii="宋体" w:hAnsi="宋体" w:eastAsia="宋体" w:cs="宋体"/>
                <w:sz w:val="21"/>
                <w:szCs w:val="21"/>
              </w:rPr>
              <w:t>信用承诺书。</w:t>
            </w:r>
          </w:p>
          <w:p w14:paraId="71B6D28E">
            <w:pPr>
              <w:bidi w:val="0"/>
              <w:jc w:val="center"/>
              <w:rPr>
                <w:rFonts w:hint="eastAsia" w:ascii="宋体" w:hAnsi="宋体" w:eastAsia="宋体" w:cs="宋体"/>
                <w:sz w:val="21"/>
                <w:szCs w:val="21"/>
              </w:rPr>
            </w:pPr>
            <w:r>
              <w:rPr>
                <w:rFonts w:hint="eastAsia" w:ascii="宋体" w:hAnsi="宋体" w:eastAsia="宋体" w:cs="宋体"/>
                <w:sz w:val="21"/>
                <w:szCs w:val="21"/>
              </w:rPr>
              <w:t>以上证明材料须符合要求、有效、完整。否则，响应无效。</w:t>
            </w:r>
          </w:p>
        </w:tc>
      </w:tr>
      <w:tr w14:paraId="5CB867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8" w:hRule="atLeast"/>
        </w:trPr>
        <w:tc>
          <w:tcPr>
            <w:tcW w:w="617" w:type="dxa"/>
            <w:vAlign w:val="center"/>
          </w:tcPr>
          <w:p w14:paraId="54B0E5EA">
            <w:pPr>
              <w:bidi w:val="0"/>
              <w:jc w:val="center"/>
              <w:rPr>
                <w:rFonts w:hint="eastAsia" w:ascii="宋体" w:hAnsi="宋体" w:eastAsia="宋体" w:cs="宋体"/>
                <w:sz w:val="21"/>
                <w:szCs w:val="21"/>
              </w:rPr>
            </w:pPr>
            <w:r>
              <w:rPr>
                <w:rFonts w:hint="eastAsia" w:ascii="宋体" w:hAnsi="宋体" w:eastAsia="宋体" w:cs="宋体"/>
                <w:sz w:val="21"/>
                <w:szCs w:val="21"/>
              </w:rPr>
              <w:t>5</w:t>
            </w:r>
          </w:p>
        </w:tc>
        <w:tc>
          <w:tcPr>
            <w:tcW w:w="1337" w:type="dxa"/>
            <w:shd w:val="clear" w:color="auto" w:fill="auto"/>
            <w:vAlign w:val="center"/>
          </w:tcPr>
          <w:p w14:paraId="4DC4176A">
            <w:pPr>
              <w:jc w:val="center"/>
              <w:rPr>
                <w:rFonts w:hint="eastAsia" w:ascii="宋体" w:hAnsi="宋体" w:eastAsia="Arial" w:cs="华文中宋"/>
                <w:snapToGrid w:val="0"/>
                <w:color w:val="000000"/>
                <w:kern w:val="0"/>
                <w:sz w:val="21"/>
                <w:szCs w:val="21"/>
                <w:lang w:val="en-US" w:eastAsia="en-US" w:bidi="ar-SA"/>
              </w:rPr>
            </w:pPr>
            <w:r>
              <w:rPr>
                <w:rFonts w:hint="eastAsia" w:ascii="宋体" w:hAnsi="宋体" w:eastAsia="宋体" w:cs="华文中宋"/>
                <w:color w:val="000000"/>
                <w:szCs w:val="21"/>
                <w:highlight w:val="none"/>
                <w:lang w:val="en-US" w:eastAsia="zh-CN"/>
              </w:rPr>
              <w:t>基本资质</w:t>
            </w:r>
          </w:p>
        </w:tc>
        <w:tc>
          <w:tcPr>
            <w:tcW w:w="2650" w:type="dxa"/>
            <w:vAlign w:val="center"/>
          </w:tcPr>
          <w:p w14:paraId="0320158B">
            <w:pPr>
              <w:bidi w:val="0"/>
              <w:jc w:val="center"/>
              <w:rPr>
                <w:rFonts w:hint="eastAsia" w:ascii="宋体" w:hAnsi="宋体" w:eastAsia="宋体" w:cs="宋体"/>
                <w:sz w:val="21"/>
                <w:szCs w:val="21"/>
              </w:rPr>
            </w:pPr>
            <w:r>
              <w:rPr>
                <w:rFonts w:hint="eastAsia" w:ascii="宋体" w:hAnsi="宋体" w:eastAsia="宋体" w:cs="宋体"/>
                <w:sz w:val="21"/>
                <w:szCs w:val="21"/>
              </w:rPr>
              <w:t>参加政府采购活动前三年内，在经营活动中没有重大违法记录</w:t>
            </w:r>
          </w:p>
        </w:tc>
        <w:tc>
          <w:tcPr>
            <w:tcW w:w="4113" w:type="dxa"/>
            <w:vAlign w:val="center"/>
          </w:tcPr>
          <w:p w14:paraId="59733E04">
            <w:pPr>
              <w:bidi w:val="0"/>
              <w:jc w:val="center"/>
              <w:rPr>
                <w:rFonts w:hint="eastAsia" w:ascii="宋体" w:hAnsi="宋体" w:eastAsia="宋体" w:cs="宋体"/>
                <w:sz w:val="21"/>
                <w:szCs w:val="21"/>
              </w:rPr>
            </w:pPr>
            <w:r>
              <w:rPr>
                <w:rFonts w:hint="eastAsia" w:ascii="宋体" w:hAnsi="宋体" w:eastAsia="宋体" w:cs="宋体"/>
                <w:sz w:val="21"/>
                <w:szCs w:val="21"/>
              </w:rPr>
              <w:t>提供</w:t>
            </w:r>
            <w:r>
              <w:rPr>
                <w:rFonts w:hint="eastAsia" w:ascii="宋体" w:hAnsi="宋体" w:eastAsia="宋体" w:cs="宋体"/>
                <w:sz w:val="21"/>
                <w:szCs w:val="21"/>
                <w:lang w:eastAsia="zh-CN"/>
              </w:rPr>
              <w:t>投标人</w:t>
            </w:r>
            <w:r>
              <w:rPr>
                <w:rFonts w:hint="eastAsia" w:ascii="宋体" w:hAnsi="宋体" w:eastAsia="宋体" w:cs="宋体"/>
                <w:sz w:val="21"/>
                <w:szCs w:val="21"/>
              </w:rPr>
              <w:t>信用承诺书。</w:t>
            </w:r>
          </w:p>
          <w:p w14:paraId="4948B87C">
            <w:pPr>
              <w:bidi w:val="0"/>
              <w:jc w:val="center"/>
              <w:rPr>
                <w:rFonts w:hint="eastAsia" w:ascii="宋体" w:hAnsi="宋体" w:eastAsia="宋体" w:cs="宋体"/>
                <w:sz w:val="21"/>
                <w:szCs w:val="21"/>
              </w:rPr>
            </w:pPr>
            <w:r>
              <w:rPr>
                <w:rFonts w:hint="eastAsia" w:ascii="宋体" w:hAnsi="宋体" w:eastAsia="宋体" w:cs="宋体"/>
                <w:sz w:val="21"/>
                <w:szCs w:val="21"/>
              </w:rPr>
              <w:t>以上证明材料须符合要求、有效、完整。否则，响应无效。</w:t>
            </w:r>
          </w:p>
        </w:tc>
      </w:tr>
      <w:tr w14:paraId="7DAD0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6" w:hRule="atLeast"/>
        </w:trPr>
        <w:tc>
          <w:tcPr>
            <w:tcW w:w="617" w:type="dxa"/>
            <w:vAlign w:val="center"/>
          </w:tcPr>
          <w:p w14:paraId="3F4DFF3A">
            <w:pPr>
              <w:bidi w:val="0"/>
              <w:jc w:val="center"/>
              <w:rPr>
                <w:rFonts w:hint="eastAsia" w:ascii="宋体" w:hAnsi="宋体" w:eastAsia="宋体" w:cs="宋体"/>
                <w:sz w:val="21"/>
                <w:szCs w:val="21"/>
              </w:rPr>
            </w:pPr>
            <w:r>
              <w:rPr>
                <w:rFonts w:hint="eastAsia" w:ascii="宋体" w:hAnsi="宋体" w:eastAsia="宋体" w:cs="宋体"/>
                <w:sz w:val="21"/>
                <w:szCs w:val="21"/>
              </w:rPr>
              <w:t>6</w:t>
            </w:r>
          </w:p>
        </w:tc>
        <w:tc>
          <w:tcPr>
            <w:tcW w:w="1337" w:type="dxa"/>
            <w:shd w:val="clear" w:color="auto" w:fill="auto"/>
            <w:vAlign w:val="center"/>
          </w:tcPr>
          <w:p w14:paraId="50EF0333">
            <w:pPr>
              <w:jc w:val="center"/>
              <w:rPr>
                <w:rFonts w:hint="eastAsia" w:ascii="宋体" w:hAnsi="宋体" w:eastAsia="宋体" w:cs="华文中宋"/>
                <w:snapToGrid w:val="0"/>
                <w:color w:val="000000"/>
                <w:kern w:val="0"/>
                <w:sz w:val="21"/>
                <w:szCs w:val="21"/>
                <w:lang w:val="en-US" w:eastAsia="zh-CN" w:bidi="ar-SA"/>
              </w:rPr>
            </w:pPr>
            <w:r>
              <w:rPr>
                <w:rFonts w:hint="eastAsia" w:ascii="宋体" w:hAnsi="宋体" w:cs="华文中宋"/>
                <w:color w:val="000000"/>
                <w:szCs w:val="21"/>
                <w:lang w:val="en-US" w:eastAsia="zh-CN"/>
              </w:rPr>
              <w:t>基本资质</w:t>
            </w:r>
          </w:p>
        </w:tc>
        <w:tc>
          <w:tcPr>
            <w:tcW w:w="2650" w:type="dxa"/>
            <w:vAlign w:val="center"/>
          </w:tcPr>
          <w:p w14:paraId="2D5E5414">
            <w:pPr>
              <w:bidi w:val="0"/>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投标人代表证明</w:t>
            </w:r>
          </w:p>
        </w:tc>
        <w:tc>
          <w:tcPr>
            <w:tcW w:w="4113" w:type="dxa"/>
            <w:vAlign w:val="center"/>
          </w:tcPr>
          <w:p w14:paraId="42F5799A">
            <w:pPr>
              <w:bidi w:val="0"/>
              <w:jc w:val="center"/>
              <w:rPr>
                <w:rFonts w:hint="eastAsia" w:ascii="宋体" w:hAnsi="宋体" w:eastAsia="宋体" w:cs="华文中宋"/>
                <w:color w:val="000000"/>
                <w:szCs w:val="21"/>
              </w:rPr>
            </w:pPr>
            <w:r>
              <w:rPr>
                <w:rFonts w:hint="eastAsia" w:ascii="宋体" w:hAnsi="宋体" w:eastAsia="宋体" w:cs="华文中宋"/>
                <w:color w:val="000000"/>
                <w:szCs w:val="21"/>
              </w:rPr>
              <w:t>内容完整、有效；授权人签字在授权书有效期内；</w:t>
            </w:r>
          </w:p>
          <w:p w14:paraId="5572FBC4">
            <w:pPr>
              <w:bidi w:val="0"/>
              <w:jc w:val="center"/>
              <w:rPr>
                <w:rFonts w:hint="eastAsia" w:ascii="宋体" w:hAnsi="宋体" w:eastAsia="宋体" w:cs="宋体"/>
                <w:sz w:val="21"/>
                <w:szCs w:val="21"/>
              </w:rPr>
            </w:pPr>
            <w:r>
              <w:rPr>
                <w:rFonts w:hint="eastAsia" w:ascii="宋体" w:hAnsi="宋体" w:eastAsia="宋体" w:cs="华文中宋"/>
                <w:color w:val="000000"/>
                <w:szCs w:val="21"/>
              </w:rPr>
              <w:t>按</w:t>
            </w:r>
            <w:r>
              <w:rPr>
                <w:rFonts w:hint="eastAsia" w:ascii="宋体" w:hAnsi="宋体" w:eastAsia="宋体" w:cs="华文中宋"/>
                <w:color w:val="000000"/>
                <w:szCs w:val="21"/>
                <w:lang w:val="en-US" w:eastAsia="zh-CN"/>
              </w:rPr>
              <w:t>招标</w:t>
            </w:r>
            <w:r>
              <w:rPr>
                <w:rFonts w:hint="eastAsia" w:ascii="宋体" w:hAnsi="宋体" w:eastAsia="宋体" w:cs="华文中宋"/>
                <w:color w:val="000000"/>
                <w:szCs w:val="21"/>
              </w:rPr>
              <w:t>文件要求签署和印章使用完整、清晰、符合要求。</w:t>
            </w:r>
          </w:p>
        </w:tc>
      </w:tr>
      <w:tr w14:paraId="5F5383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8" w:hRule="atLeast"/>
        </w:trPr>
        <w:tc>
          <w:tcPr>
            <w:tcW w:w="617" w:type="dxa"/>
            <w:vAlign w:val="center"/>
          </w:tcPr>
          <w:p w14:paraId="76C61407">
            <w:pPr>
              <w:bidi w:val="0"/>
              <w:jc w:val="center"/>
              <w:rPr>
                <w:rFonts w:hint="eastAsia" w:ascii="宋体" w:hAnsi="宋体" w:eastAsia="宋体" w:cs="华文中宋"/>
                <w:color w:val="000000"/>
                <w:szCs w:val="21"/>
              </w:rPr>
            </w:pPr>
            <w:r>
              <w:rPr>
                <w:rFonts w:hint="eastAsia" w:ascii="宋体" w:hAnsi="宋体" w:eastAsia="宋体" w:cs="华文中宋"/>
                <w:color w:val="000000"/>
                <w:szCs w:val="21"/>
              </w:rPr>
              <w:t>7</w:t>
            </w:r>
          </w:p>
        </w:tc>
        <w:tc>
          <w:tcPr>
            <w:tcW w:w="1337" w:type="dxa"/>
            <w:shd w:val="clear" w:color="auto" w:fill="auto"/>
            <w:vAlign w:val="center"/>
          </w:tcPr>
          <w:p w14:paraId="307231B3">
            <w:pPr>
              <w:jc w:val="center"/>
              <w:rPr>
                <w:rFonts w:hint="eastAsia" w:ascii="宋体" w:hAnsi="宋体" w:eastAsia="Arial" w:cs="华文中宋"/>
                <w:snapToGrid w:val="0"/>
                <w:color w:val="000000"/>
                <w:kern w:val="0"/>
                <w:sz w:val="21"/>
                <w:szCs w:val="21"/>
                <w:lang w:val="en-US" w:eastAsia="en-US" w:bidi="ar-SA"/>
              </w:rPr>
            </w:pPr>
            <w:r>
              <w:rPr>
                <w:rFonts w:hint="eastAsia" w:ascii="宋体" w:hAnsi="宋体" w:cs="华文中宋"/>
                <w:color w:val="000000"/>
                <w:szCs w:val="21"/>
                <w:lang w:val="en-US" w:eastAsia="zh-CN"/>
              </w:rPr>
              <w:t>基本资质</w:t>
            </w:r>
          </w:p>
        </w:tc>
        <w:tc>
          <w:tcPr>
            <w:tcW w:w="2650" w:type="dxa"/>
            <w:shd w:val="clear" w:color="auto" w:fill="auto"/>
            <w:vAlign w:val="center"/>
          </w:tcPr>
          <w:p w14:paraId="0D484A12">
            <w:pPr>
              <w:bidi w:val="0"/>
              <w:jc w:val="center"/>
              <w:rPr>
                <w:rFonts w:hint="eastAsia" w:ascii="宋体" w:hAnsi="宋体" w:eastAsia="宋体" w:cs="华文中宋"/>
                <w:color w:val="000000"/>
                <w:szCs w:val="21"/>
                <w:lang w:val="en-US" w:eastAsia="en-US"/>
              </w:rPr>
            </w:pPr>
            <w:r>
              <w:rPr>
                <w:rFonts w:hint="eastAsia" w:ascii="宋体" w:hAnsi="宋体" w:eastAsia="宋体" w:cs="华文中宋"/>
                <w:color w:val="000000"/>
                <w:szCs w:val="21"/>
              </w:rPr>
              <w:t>投标函</w:t>
            </w:r>
          </w:p>
        </w:tc>
        <w:tc>
          <w:tcPr>
            <w:tcW w:w="4113" w:type="dxa"/>
            <w:shd w:val="clear" w:color="auto" w:fill="auto"/>
            <w:vAlign w:val="center"/>
          </w:tcPr>
          <w:p w14:paraId="77C973D7">
            <w:pPr>
              <w:bidi w:val="0"/>
              <w:jc w:val="center"/>
              <w:rPr>
                <w:rFonts w:hint="eastAsia" w:ascii="宋体" w:hAnsi="宋体" w:eastAsia="宋体" w:cs="华文中宋"/>
                <w:color w:val="000000"/>
                <w:szCs w:val="21"/>
                <w:lang w:val="en-US" w:eastAsia="en-US"/>
              </w:rPr>
            </w:pPr>
            <w:r>
              <w:rPr>
                <w:rFonts w:hint="eastAsia" w:ascii="宋体" w:hAnsi="宋体" w:eastAsia="宋体" w:cs="华文中宋"/>
                <w:color w:val="000000"/>
                <w:szCs w:val="21"/>
              </w:rPr>
              <w:t>内容齐全，签署符合要求。</w:t>
            </w:r>
          </w:p>
        </w:tc>
      </w:tr>
      <w:tr w14:paraId="7A10FB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7" w:hRule="atLeast"/>
        </w:trPr>
        <w:tc>
          <w:tcPr>
            <w:tcW w:w="617" w:type="dxa"/>
            <w:vAlign w:val="center"/>
          </w:tcPr>
          <w:p w14:paraId="084DA372">
            <w:pPr>
              <w:pStyle w:val="14"/>
              <w:spacing w:before="65" w:line="360" w:lineRule="auto"/>
              <w:jc w:val="center"/>
              <w:rPr>
                <w:rFonts w:hint="eastAsia" w:ascii="宋体" w:hAnsi="宋体" w:eastAsia="宋体" w:cs="宋体"/>
                <w:sz w:val="21"/>
                <w:szCs w:val="21"/>
                <w:lang w:val="en-US" w:eastAsia="zh-CN"/>
              </w:rPr>
            </w:pPr>
            <w:r>
              <w:rPr>
                <w:rFonts w:hint="eastAsia" w:cs="宋体"/>
                <w:sz w:val="21"/>
                <w:szCs w:val="21"/>
                <w:lang w:val="en-US" w:eastAsia="zh-CN"/>
              </w:rPr>
              <w:t>8</w:t>
            </w:r>
          </w:p>
        </w:tc>
        <w:tc>
          <w:tcPr>
            <w:tcW w:w="1337" w:type="dxa"/>
            <w:shd w:val="clear" w:color="auto" w:fill="auto"/>
            <w:vAlign w:val="center"/>
          </w:tcPr>
          <w:p w14:paraId="3916449F">
            <w:pPr>
              <w:spacing w:line="440" w:lineRule="exact"/>
              <w:jc w:val="center"/>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kern w:val="0"/>
                <w:szCs w:val="21"/>
                <w:highlight w:val="none"/>
                <w:lang w:val="en-US" w:eastAsia="zh-CN"/>
              </w:rPr>
              <w:t>采购政策</w:t>
            </w:r>
          </w:p>
        </w:tc>
        <w:tc>
          <w:tcPr>
            <w:tcW w:w="2650" w:type="dxa"/>
            <w:shd w:val="clear" w:color="auto" w:fill="auto"/>
            <w:vAlign w:val="center"/>
          </w:tcPr>
          <w:p w14:paraId="02E5C147">
            <w:pPr>
              <w:pStyle w:val="14"/>
              <w:spacing w:before="65" w:line="360" w:lineRule="auto"/>
              <w:jc w:val="center"/>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pacing w:val="9"/>
                <w:sz w:val="21"/>
                <w:szCs w:val="21"/>
              </w:rPr>
              <w:t>落实政府采购政策需满足的资格要求</w:t>
            </w:r>
          </w:p>
        </w:tc>
        <w:tc>
          <w:tcPr>
            <w:tcW w:w="4113" w:type="dxa"/>
            <w:shd w:val="clear" w:color="auto" w:fill="auto"/>
            <w:vAlign w:val="center"/>
          </w:tcPr>
          <w:p w14:paraId="2DC96A6C">
            <w:pPr>
              <w:bidi w:val="0"/>
              <w:jc w:val="center"/>
              <w:rPr>
                <w:rFonts w:hint="eastAsia" w:ascii="宋体" w:hAnsi="宋体" w:eastAsia="宋体" w:cs="华文中宋"/>
                <w:color w:val="000000"/>
                <w:szCs w:val="21"/>
                <w:lang w:val="en-US" w:eastAsia="zh-CN"/>
              </w:rPr>
            </w:pPr>
            <w:r>
              <w:rPr>
                <w:rFonts w:hint="eastAsia" w:ascii="宋体" w:hAnsi="宋体" w:eastAsia="宋体" w:cs="华文中宋"/>
                <w:color w:val="000000"/>
                <w:szCs w:val="21"/>
                <w:lang w:val="en-US" w:eastAsia="zh-CN"/>
              </w:rPr>
              <w:t>请根据要求单独上传《中小企业声明函》。</w:t>
            </w:r>
          </w:p>
          <w:p w14:paraId="4E3BBE2C">
            <w:pPr>
              <w:bidi w:val="0"/>
              <w:jc w:val="center"/>
              <w:rPr>
                <w:rFonts w:hint="eastAsia" w:ascii="宋体" w:hAnsi="宋体" w:eastAsia="宋体" w:cs="宋体"/>
                <w:snapToGrid w:val="0"/>
                <w:color w:val="000000"/>
                <w:kern w:val="0"/>
                <w:sz w:val="21"/>
                <w:szCs w:val="21"/>
                <w:lang w:val="en-US" w:eastAsia="en-US" w:bidi="ar-SA"/>
              </w:rPr>
            </w:pPr>
            <w:r>
              <w:rPr>
                <w:rFonts w:hint="eastAsia" w:ascii="宋体" w:hAnsi="宋体" w:eastAsia="宋体" w:cs="华文中宋"/>
                <w:color w:val="000000"/>
                <w:szCs w:val="21"/>
                <w:lang w:val="en-US" w:eastAsia="zh-CN"/>
              </w:rPr>
              <w:t>格式以招标文件要求为准。</w:t>
            </w:r>
          </w:p>
        </w:tc>
      </w:tr>
      <w:tr w14:paraId="73106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4" w:hRule="atLeast"/>
        </w:trPr>
        <w:tc>
          <w:tcPr>
            <w:tcW w:w="617" w:type="dxa"/>
            <w:vAlign w:val="center"/>
          </w:tcPr>
          <w:p w14:paraId="5A539D5C">
            <w:pPr>
              <w:pStyle w:val="14"/>
              <w:spacing w:before="65" w:line="360" w:lineRule="auto"/>
              <w:jc w:val="center"/>
              <w:rPr>
                <w:rFonts w:hint="default" w:cs="宋体"/>
                <w:sz w:val="21"/>
                <w:szCs w:val="21"/>
                <w:lang w:val="en-US" w:eastAsia="zh-CN"/>
              </w:rPr>
            </w:pPr>
            <w:r>
              <w:rPr>
                <w:rFonts w:hint="eastAsia" w:cs="宋体"/>
                <w:sz w:val="21"/>
                <w:szCs w:val="21"/>
                <w:lang w:val="en-US" w:eastAsia="zh-CN"/>
              </w:rPr>
              <w:t>9</w:t>
            </w:r>
          </w:p>
        </w:tc>
        <w:tc>
          <w:tcPr>
            <w:tcW w:w="1337" w:type="dxa"/>
            <w:shd w:val="clear" w:color="auto" w:fill="auto"/>
            <w:vAlign w:val="center"/>
          </w:tcPr>
          <w:p w14:paraId="7B50F55B">
            <w:pPr>
              <w:adjustRightInd w:val="0"/>
              <w:snapToGrid w:val="0"/>
              <w:spacing w:line="420" w:lineRule="exact"/>
              <w:jc w:val="center"/>
              <w:rPr>
                <w:rFonts w:hint="eastAsia" w:ascii="宋体" w:hAnsi="宋体" w:eastAsia="宋体" w:cs="宋体"/>
                <w:snapToGrid w:val="0"/>
                <w:color w:val="000000"/>
                <w:kern w:val="0"/>
                <w:sz w:val="21"/>
                <w:szCs w:val="21"/>
                <w:lang w:val="en-US" w:eastAsia="zh-CN" w:bidi="ar-SA"/>
              </w:rPr>
            </w:pPr>
            <w:r>
              <w:rPr>
                <w:rFonts w:hint="eastAsia" w:ascii="宋体" w:hAnsi="宋体" w:cs="宋体"/>
                <w:kern w:val="0"/>
                <w:szCs w:val="21"/>
                <w:lang w:val="en-US" w:eastAsia="zh-CN"/>
              </w:rPr>
              <w:t>特定资质</w:t>
            </w:r>
          </w:p>
        </w:tc>
        <w:tc>
          <w:tcPr>
            <w:tcW w:w="2650" w:type="dxa"/>
            <w:shd w:val="clear" w:color="auto" w:fill="auto"/>
            <w:vAlign w:val="center"/>
          </w:tcPr>
          <w:p w14:paraId="22DDED56">
            <w:pPr>
              <w:pStyle w:val="14"/>
              <w:spacing w:before="65" w:line="360" w:lineRule="auto"/>
              <w:jc w:val="center"/>
              <w:rPr>
                <w:rFonts w:hint="default" w:ascii="宋体" w:hAnsi="宋体" w:eastAsia="宋体" w:cs="宋体"/>
                <w:spacing w:val="9"/>
                <w:sz w:val="21"/>
                <w:szCs w:val="21"/>
                <w:lang w:val="en-US" w:eastAsia="zh-CN"/>
              </w:rPr>
            </w:pPr>
            <w:r>
              <w:rPr>
                <w:rFonts w:hint="eastAsia" w:ascii="宋体" w:hAnsi="宋体" w:eastAsia="宋体" w:cs="宋体"/>
                <w:spacing w:val="9"/>
                <w:sz w:val="21"/>
                <w:szCs w:val="21"/>
                <w:lang w:val="en-US" w:eastAsia="zh-CN"/>
              </w:rPr>
              <w:t>本项目特定资格要求</w:t>
            </w:r>
          </w:p>
        </w:tc>
        <w:tc>
          <w:tcPr>
            <w:tcW w:w="4113" w:type="dxa"/>
            <w:shd w:val="clear" w:color="auto" w:fill="auto"/>
            <w:vAlign w:val="center"/>
          </w:tcPr>
          <w:p w14:paraId="5285A4E1">
            <w:pPr>
              <w:pStyle w:val="14"/>
              <w:spacing w:before="65" w:line="360" w:lineRule="auto"/>
              <w:jc w:val="center"/>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val="en-US" w:eastAsia="zh-CN"/>
              </w:rPr>
              <w:t>无</w:t>
            </w:r>
          </w:p>
        </w:tc>
      </w:tr>
    </w:tbl>
    <w:p w14:paraId="1C5ABAE3">
      <w:pPr>
        <w:keepNext w:val="0"/>
        <w:keepLines w:val="0"/>
        <w:pageBreakBefore w:val="0"/>
        <w:widowControl/>
        <w:kinsoku w:val="0"/>
        <w:wordWrap/>
        <w:overflowPunct/>
        <w:topLinePunct w:val="0"/>
        <w:autoSpaceDE w:val="0"/>
        <w:autoSpaceDN w:val="0"/>
        <w:bidi w:val="0"/>
        <w:adjustRightInd/>
        <w:snapToGrid/>
        <w:spacing w:line="360" w:lineRule="auto"/>
        <w:ind w:left="0" w:right="0" w:firstLine="480"/>
        <w:textAlignment w:val="baseline"/>
        <w:rPr>
          <w:rFonts w:hint="eastAsia" w:ascii="宋体" w:hAnsi="宋体" w:eastAsia="宋体" w:cs="宋体"/>
          <w:b/>
          <w:bCs/>
          <w:spacing w:val="14"/>
          <w:sz w:val="21"/>
          <w:szCs w:val="21"/>
          <w:lang w:val="en-US" w:eastAsia="zh-CN"/>
        </w:rPr>
      </w:pPr>
    </w:p>
    <w:p w14:paraId="559BA2BC">
      <w:pPr>
        <w:keepNext w:val="0"/>
        <w:keepLines w:val="0"/>
        <w:pageBreakBefore w:val="0"/>
        <w:widowControl/>
        <w:kinsoku w:val="0"/>
        <w:wordWrap/>
        <w:overflowPunct/>
        <w:topLinePunct w:val="0"/>
        <w:autoSpaceDE w:val="0"/>
        <w:autoSpaceDN w:val="0"/>
        <w:bidi w:val="0"/>
        <w:adjustRightInd/>
        <w:snapToGrid/>
        <w:spacing w:line="360" w:lineRule="auto"/>
        <w:ind w:left="0" w:right="0" w:firstLine="480"/>
        <w:textAlignment w:val="baseline"/>
        <w:rPr>
          <w:rFonts w:hint="eastAsia" w:ascii="宋体" w:hAnsi="宋体" w:eastAsia="宋体" w:cs="宋体"/>
          <w:b/>
          <w:bCs/>
          <w:spacing w:val="14"/>
          <w:sz w:val="21"/>
          <w:szCs w:val="21"/>
        </w:rPr>
      </w:pPr>
      <w:r>
        <w:rPr>
          <w:rFonts w:hint="eastAsia" w:ascii="宋体" w:hAnsi="宋体" w:eastAsia="宋体" w:cs="宋体"/>
          <w:b/>
          <w:bCs/>
          <w:spacing w:val="14"/>
          <w:sz w:val="21"/>
          <w:szCs w:val="21"/>
          <w:lang w:val="en-US" w:eastAsia="zh-CN"/>
        </w:rPr>
        <w:t>说明：</w:t>
      </w:r>
      <w:r>
        <w:rPr>
          <w:rFonts w:hint="eastAsia" w:ascii="宋体" w:hAnsi="宋体" w:eastAsia="宋体" w:cs="宋体"/>
          <w:b/>
          <w:bCs/>
          <w:spacing w:val="14"/>
          <w:sz w:val="21"/>
          <w:szCs w:val="21"/>
          <w:lang w:eastAsia="zh-CN"/>
        </w:rPr>
        <w:t>（</w:t>
      </w:r>
      <w:r>
        <w:rPr>
          <w:rFonts w:hint="eastAsia" w:ascii="宋体" w:hAnsi="宋体" w:eastAsia="宋体" w:cs="宋体"/>
          <w:b/>
          <w:bCs/>
          <w:spacing w:val="14"/>
          <w:sz w:val="21"/>
          <w:szCs w:val="21"/>
          <w:lang w:val="en-US" w:eastAsia="zh-CN"/>
        </w:rPr>
        <w:t>1</w:t>
      </w:r>
      <w:r>
        <w:rPr>
          <w:rFonts w:hint="eastAsia" w:ascii="宋体" w:hAnsi="宋体" w:eastAsia="宋体" w:cs="宋体"/>
          <w:b/>
          <w:bCs/>
          <w:spacing w:val="14"/>
          <w:sz w:val="21"/>
          <w:szCs w:val="21"/>
          <w:lang w:eastAsia="zh-CN"/>
        </w:rPr>
        <w:t>）</w:t>
      </w:r>
      <w:r>
        <w:rPr>
          <w:rFonts w:hint="eastAsia" w:ascii="宋体" w:hAnsi="宋体" w:eastAsia="宋体" w:cs="宋体"/>
          <w:b/>
          <w:bCs/>
          <w:spacing w:val="14"/>
          <w:sz w:val="21"/>
          <w:szCs w:val="21"/>
        </w:rPr>
        <w:t>、资格检查的内容若有一项未提供或达不到检查标准，将导致其不具备投标资格。</w:t>
      </w:r>
    </w:p>
    <w:p w14:paraId="64CD90BF">
      <w:pPr>
        <w:keepNext w:val="0"/>
        <w:keepLines w:val="0"/>
        <w:pageBreakBefore w:val="0"/>
        <w:widowControl/>
        <w:kinsoku w:val="0"/>
        <w:wordWrap/>
        <w:overflowPunct/>
        <w:topLinePunct w:val="0"/>
        <w:autoSpaceDE w:val="0"/>
        <w:autoSpaceDN w:val="0"/>
        <w:bidi w:val="0"/>
        <w:adjustRightInd/>
        <w:snapToGrid/>
        <w:spacing w:line="360" w:lineRule="auto"/>
        <w:ind w:left="0" w:right="0" w:firstLine="480"/>
        <w:textAlignment w:val="baseline"/>
        <w:rPr>
          <w:rFonts w:hint="eastAsia" w:ascii="宋体" w:hAnsi="宋体" w:eastAsia="宋体" w:cs="宋体"/>
          <w:sz w:val="21"/>
          <w:szCs w:val="21"/>
        </w:rPr>
      </w:pPr>
      <w:r>
        <w:rPr>
          <w:rFonts w:hint="eastAsia" w:ascii="宋体" w:hAnsi="宋体" w:eastAsia="宋体" w:cs="宋体"/>
          <w:b/>
          <w:bCs/>
          <w:spacing w:val="14"/>
          <w:sz w:val="21"/>
          <w:szCs w:val="21"/>
          <w:lang w:eastAsia="zh-CN"/>
        </w:rPr>
        <w:t>（</w:t>
      </w:r>
      <w:r>
        <w:rPr>
          <w:rFonts w:hint="eastAsia" w:ascii="宋体" w:hAnsi="宋体" w:eastAsia="宋体" w:cs="宋体"/>
          <w:b/>
          <w:bCs/>
          <w:spacing w:val="14"/>
          <w:sz w:val="21"/>
          <w:szCs w:val="21"/>
          <w:lang w:val="en-US" w:eastAsia="zh-CN"/>
        </w:rPr>
        <w:t>2</w:t>
      </w:r>
      <w:r>
        <w:rPr>
          <w:rFonts w:hint="eastAsia" w:ascii="宋体" w:hAnsi="宋体" w:eastAsia="宋体" w:cs="宋体"/>
          <w:b/>
          <w:bCs/>
          <w:spacing w:val="14"/>
          <w:sz w:val="21"/>
          <w:szCs w:val="21"/>
          <w:lang w:eastAsia="zh-CN"/>
        </w:rPr>
        <w:t>）</w:t>
      </w:r>
      <w:r>
        <w:rPr>
          <w:rFonts w:hint="eastAsia" w:ascii="宋体" w:hAnsi="宋体" w:eastAsia="宋体" w:cs="宋体"/>
          <w:b/>
          <w:bCs/>
          <w:spacing w:val="14"/>
          <w:sz w:val="21"/>
          <w:szCs w:val="21"/>
        </w:rPr>
        <w:t>、供应商提供的其他材料，不作为资格检查的内容。</w:t>
      </w:r>
    </w:p>
    <w:p w14:paraId="485AE7EA">
      <w:pPr>
        <w:keepNext w:val="0"/>
        <w:keepLines w:val="0"/>
        <w:pageBreakBefore w:val="0"/>
        <w:widowControl/>
        <w:kinsoku w:val="0"/>
        <w:wordWrap/>
        <w:overflowPunct/>
        <w:topLinePunct w:val="0"/>
        <w:autoSpaceDE w:val="0"/>
        <w:autoSpaceDN w:val="0"/>
        <w:bidi w:val="0"/>
        <w:adjustRightInd/>
        <w:snapToGrid/>
        <w:spacing w:line="360" w:lineRule="auto"/>
        <w:ind w:right="0"/>
        <w:textAlignment w:val="baseline"/>
        <w:rPr>
          <w:rFonts w:hint="eastAsia" w:ascii="宋体" w:hAnsi="宋体" w:eastAsia="宋体" w:cs="宋体"/>
          <w:sz w:val="21"/>
          <w:szCs w:val="21"/>
        </w:rPr>
      </w:pPr>
    </w:p>
    <w:p w14:paraId="5B691B2C">
      <w:pPr>
        <w:pStyle w:val="4"/>
        <w:rPr>
          <w:rFonts w:hint="eastAsia"/>
        </w:rPr>
      </w:pPr>
    </w:p>
    <w:p w14:paraId="524B6846">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23"/>
        <w:textAlignment w:val="baseline"/>
        <w:outlineLvl w:val="2"/>
        <w:rPr>
          <w:rFonts w:hint="eastAsia" w:ascii="宋体" w:hAnsi="宋体" w:eastAsia="宋体" w:cs="宋体"/>
          <w:sz w:val="24"/>
          <w:szCs w:val="24"/>
        </w:rPr>
      </w:pPr>
      <w:r>
        <w:rPr>
          <w:rFonts w:hint="eastAsia" w:ascii="宋体" w:hAnsi="宋体" w:eastAsia="宋体" w:cs="宋体"/>
          <w:b/>
          <w:bCs/>
          <w:spacing w:val="-6"/>
          <w:sz w:val="24"/>
          <w:szCs w:val="24"/>
          <w:lang w:val="en-US" w:eastAsia="zh-CN"/>
        </w:rPr>
        <w:t>二</w:t>
      </w:r>
      <w:r>
        <w:rPr>
          <w:rFonts w:hint="eastAsia" w:ascii="宋体" w:hAnsi="宋体" w:eastAsia="宋体" w:cs="宋体"/>
          <w:b/>
          <w:bCs/>
          <w:spacing w:val="-6"/>
          <w:sz w:val="24"/>
          <w:szCs w:val="24"/>
        </w:rPr>
        <w:t>、符合性审查的内容及标准</w:t>
      </w:r>
    </w:p>
    <w:p w14:paraId="7306B196">
      <w:pPr>
        <w:spacing w:line="360" w:lineRule="auto"/>
        <w:rPr>
          <w:rFonts w:hint="eastAsia" w:ascii="宋体" w:hAnsi="宋体" w:eastAsia="宋体" w:cs="宋体"/>
          <w:sz w:val="21"/>
          <w:szCs w:val="21"/>
        </w:rPr>
      </w:pPr>
    </w:p>
    <w:tbl>
      <w:tblPr>
        <w:tblStyle w:val="13"/>
        <w:tblW w:w="8534" w:type="dxa"/>
        <w:tblInd w:w="1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1"/>
        <w:gridCol w:w="2650"/>
        <w:gridCol w:w="5153"/>
      </w:tblGrid>
      <w:tr w14:paraId="6C088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trPr>
        <w:tc>
          <w:tcPr>
            <w:tcW w:w="731" w:type="dxa"/>
            <w:vAlign w:val="center"/>
          </w:tcPr>
          <w:p w14:paraId="42E3B12C">
            <w:pPr>
              <w:bidi w:val="0"/>
              <w:jc w:val="center"/>
              <w:rPr>
                <w:rFonts w:hint="eastAsia" w:ascii="宋体" w:hAnsi="宋体" w:eastAsia="宋体" w:cs="宋体"/>
              </w:rPr>
            </w:pPr>
            <w:r>
              <w:rPr>
                <w:rFonts w:hint="eastAsia" w:ascii="宋体" w:hAnsi="宋体" w:eastAsia="宋体" w:cs="宋体"/>
              </w:rPr>
              <w:t>序号</w:t>
            </w:r>
          </w:p>
        </w:tc>
        <w:tc>
          <w:tcPr>
            <w:tcW w:w="2650" w:type="dxa"/>
            <w:vAlign w:val="center"/>
          </w:tcPr>
          <w:p w14:paraId="27E24F49">
            <w:pPr>
              <w:bidi w:val="0"/>
              <w:jc w:val="center"/>
              <w:rPr>
                <w:rFonts w:hint="eastAsia" w:ascii="宋体" w:hAnsi="宋体" w:eastAsia="宋体" w:cs="宋体"/>
              </w:rPr>
            </w:pPr>
            <w:r>
              <w:rPr>
                <w:rFonts w:hint="eastAsia" w:ascii="宋体" w:hAnsi="宋体" w:eastAsia="宋体" w:cs="宋体"/>
              </w:rPr>
              <w:t>内容</w:t>
            </w:r>
          </w:p>
        </w:tc>
        <w:tc>
          <w:tcPr>
            <w:tcW w:w="5153" w:type="dxa"/>
            <w:vAlign w:val="center"/>
          </w:tcPr>
          <w:p w14:paraId="2C8BCE52">
            <w:pPr>
              <w:bidi w:val="0"/>
              <w:jc w:val="center"/>
              <w:rPr>
                <w:rFonts w:hint="eastAsia" w:ascii="宋体" w:hAnsi="宋体" w:eastAsia="宋体" w:cs="宋体"/>
              </w:rPr>
            </w:pPr>
            <w:r>
              <w:rPr>
                <w:rFonts w:hint="eastAsia" w:ascii="宋体" w:hAnsi="宋体" w:eastAsia="宋体" w:cs="宋体"/>
              </w:rPr>
              <w:t>标准</w:t>
            </w:r>
          </w:p>
        </w:tc>
      </w:tr>
      <w:tr w14:paraId="50AD2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7" w:hRule="atLeast"/>
        </w:trPr>
        <w:tc>
          <w:tcPr>
            <w:tcW w:w="731" w:type="dxa"/>
            <w:vAlign w:val="center"/>
          </w:tcPr>
          <w:p w14:paraId="152D1DF9">
            <w:pPr>
              <w:bidi w:val="0"/>
              <w:jc w:val="center"/>
              <w:rPr>
                <w:rFonts w:hint="eastAsia" w:ascii="宋体" w:hAnsi="宋体" w:eastAsia="宋体" w:cs="宋体"/>
              </w:rPr>
            </w:pPr>
            <w:r>
              <w:rPr>
                <w:rFonts w:hint="eastAsia" w:ascii="宋体" w:hAnsi="宋体" w:eastAsia="宋体" w:cs="宋体"/>
              </w:rPr>
              <w:t>1</w:t>
            </w:r>
          </w:p>
        </w:tc>
        <w:tc>
          <w:tcPr>
            <w:tcW w:w="2650" w:type="dxa"/>
            <w:shd w:val="clear" w:color="auto" w:fill="auto"/>
            <w:vAlign w:val="center"/>
          </w:tcPr>
          <w:p w14:paraId="68FBF275">
            <w:pPr>
              <w:bidi w:val="0"/>
              <w:jc w:val="center"/>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rPr>
              <w:t>投标报价</w:t>
            </w:r>
          </w:p>
        </w:tc>
        <w:tc>
          <w:tcPr>
            <w:tcW w:w="5153" w:type="dxa"/>
            <w:shd w:val="clear" w:color="auto" w:fill="auto"/>
            <w:vAlign w:val="center"/>
          </w:tcPr>
          <w:p w14:paraId="3663140F">
            <w:pPr>
              <w:ind w:firstLine="420" w:firstLineChars="200"/>
              <w:jc w:val="both"/>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所有投标报价均以人民币/元为计算单位。</w:t>
            </w:r>
          </w:p>
          <w:p w14:paraId="219B0470">
            <w:pPr>
              <w:ind w:firstLine="420" w:firstLineChars="200"/>
              <w:jc w:val="both"/>
              <w:rPr>
                <w:rFonts w:hint="eastAsia" w:ascii="宋体" w:hAnsi="宋体" w:eastAsia="宋体" w:cs="宋体"/>
                <w:lang w:eastAsia="zh-CN"/>
              </w:rPr>
            </w:pPr>
            <w:r>
              <w:rPr>
                <w:rFonts w:hint="eastAsia" w:ascii="宋体" w:hAnsi="宋体" w:eastAsia="宋体" w:cs="宋体"/>
              </w:rPr>
              <w:t>审查开标一览表是否按招标文件提供的内容进行填写</w:t>
            </w:r>
            <w:r>
              <w:rPr>
                <w:rFonts w:hint="eastAsia" w:ascii="宋体" w:hAnsi="宋体" w:eastAsia="宋体" w:cs="宋体"/>
                <w:lang w:eastAsia="zh-CN"/>
              </w:rPr>
              <w:t>。</w:t>
            </w:r>
          </w:p>
          <w:p w14:paraId="19E6BBC0">
            <w:pPr>
              <w:ind w:firstLine="420" w:firstLineChars="200"/>
              <w:jc w:val="both"/>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不接受可选择或可调整的报价。</w:t>
            </w:r>
          </w:p>
          <w:p w14:paraId="55056D3B">
            <w:pPr>
              <w:ind w:firstLine="420" w:firstLineChars="200"/>
              <w:jc w:val="both"/>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不接受超出本项目预算金额或最高限价的报价。</w:t>
            </w:r>
          </w:p>
        </w:tc>
      </w:tr>
      <w:tr w14:paraId="5CD94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5" w:hRule="atLeast"/>
        </w:trPr>
        <w:tc>
          <w:tcPr>
            <w:tcW w:w="731" w:type="dxa"/>
            <w:vAlign w:val="center"/>
          </w:tcPr>
          <w:p w14:paraId="3B4B5DE1">
            <w:pPr>
              <w:bidi w:val="0"/>
              <w:jc w:val="center"/>
              <w:rPr>
                <w:rFonts w:hint="eastAsia" w:ascii="宋体" w:hAnsi="宋体" w:eastAsia="宋体" w:cs="宋体"/>
              </w:rPr>
            </w:pPr>
            <w:r>
              <w:rPr>
                <w:rFonts w:hint="eastAsia" w:ascii="宋体" w:hAnsi="宋体" w:eastAsia="宋体" w:cs="宋体"/>
              </w:rPr>
              <w:t>2</w:t>
            </w:r>
          </w:p>
        </w:tc>
        <w:tc>
          <w:tcPr>
            <w:tcW w:w="2650" w:type="dxa"/>
            <w:vMerge w:val="restart"/>
            <w:shd w:val="clear" w:color="auto" w:fill="auto"/>
            <w:vAlign w:val="center"/>
          </w:tcPr>
          <w:p w14:paraId="3C8FCA0B">
            <w:pPr>
              <w:bidi w:val="0"/>
              <w:jc w:val="center"/>
              <w:rPr>
                <w:rFonts w:hint="default"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0"/>
                <w:sz w:val="21"/>
                <w:szCs w:val="21"/>
                <w:lang w:val="en-US" w:eastAsia="zh-CN" w:bidi="ar-SA"/>
              </w:rPr>
              <w:t>商务、技术部分</w:t>
            </w:r>
          </w:p>
        </w:tc>
        <w:tc>
          <w:tcPr>
            <w:tcW w:w="5153" w:type="dxa"/>
            <w:shd w:val="clear" w:color="auto" w:fill="auto"/>
            <w:vAlign w:val="center"/>
          </w:tcPr>
          <w:p w14:paraId="733D1264">
            <w:pPr>
              <w:ind w:firstLine="420" w:firstLineChars="200"/>
              <w:jc w:val="both"/>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对照本文件第</w:t>
            </w:r>
            <w:r>
              <w:rPr>
                <w:rFonts w:hint="eastAsia" w:ascii="宋体" w:hAnsi="宋体" w:eastAsia="宋体" w:cs="宋体"/>
                <w:snapToGrid w:val="0"/>
                <w:color w:val="000000"/>
                <w:kern w:val="0"/>
                <w:sz w:val="21"/>
                <w:szCs w:val="21"/>
                <w:lang w:val="en-US" w:eastAsia="zh-CN" w:bidi="ar-SA"/>
              </w:rPr>
              <w:t>五</w:t>
            </w:r>
            <w:r>
              <w:rPr>
                <w:rFonts w:hint="eastAsia" w:ascii="宋体" w:hAnsi="宋体" w:eastAsia="宋体" w:cs="宋体"/>
                <w:snapToGrid w:val="0"/>
                <w:color w:val="000000"/>
                <w:kern w:val="0"/>
                <w:sz w:val="21"/>
                <w:szCs w:val="21"/>
                <w:lang w:val="en-US" w:eastAsia="en-US" w:bidi="ar-SA"/>
              </w:rPr>
              <w:t>部分中“商务要求”内容和投标文件的响应内容进行审查，没有做出实质性响应的做无效投标处理。</w:t>
            </w:r>
          </w:p>
        </w:tc>
      </w:tr>
      <w:tr w14:paraId="1ECBD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8" w:hRule="atLeast"/>
        </w:trPr>
        <w:tc>
          <w:tcPr>
            <w:tcW w:w="731" w:type="dxa"/>
            <w:vAlign w:val="center"/>
          </w:tcPr>
          <w:p w14:paraId="007FAFA1">
            <w:pPr>
              <w:bidi w:val="0"/>
              <w:jc w:val="center"/>
              <w:rPr>
                <w:rFonts w:hint="eastAsia" w:ascii="宋体" w:hAnsi="宋体" w:eastAsia="宋体" w:cs="宋体"/>
              </w:rPr>
            </w:pPr>
            <w:r>
              <w:rPr>
                <w:rFonts w:hint="eastAsia" w:ascii="宋体" w:hAnsi="宋体" w:eastAsia="宋体" w:cs="宋体"/>
              </w:rPr>
              <w:t>3</w:t>
            </w:r>
          </w:p>
        </w:tc>
        <w:tc>
          <w:tcPr>
            <w:tcW w:w="2650" w:type="dxa"/>
            <w:vMerge w:val="continue"/>
            <w:shd w:val="clear" w:color="auto" w:fill="auto"/>
            <w:vAlign w:val="center"/>
          </w:tcPr>
          <w:p w14:paraId="4A54DB63">
            <w:pPr>
              <w:bidi w:val="0"/>
              <w:jc w:val="center"/>
              <w:rPr>
                <w:rFonts w:hint="eastAsia" w:ascii="宋体" w:hAnsi="宋体" w:eastAsia="宋体" w:cs="宋体"/>
                <w:snapToGrid w:val="0"/>
                <w:color w:val="000000"/>
                <w:kern w:val="0"/>
                <w:sz w:val="21"/>
                <w:szCs w:val="21"/>
                <w:lang w:val="en-US" w:eastAsia="en-US" w:bidi="ar-SA"/>
              </w:rPr>
            </w:pPr>
          </w:p>
        </w:tc>
        <w:tc>
          <w:tcPr>
            <w:tcW w:w="5153" w:type="dxa"/>
            <w:shd w:val="clear" w:color="auto" w:fill="auto"/>
            <w:vAlign w:val="center"/>
          </w:tcPr>
          <w:p w14:paraId="0213E58C">
            <w:pPr>
              <w:ind w:firstLine="420" w:firstLineChars="200"/>
              <w:jc w:val="both"/>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对照本文件第</w:t>
            </w:r>
            <w:r>
              <w:rPr>
                <w:rFonts w:hint="eastAsia" w:ascii="宋体" w:hAnsi="宋体" w:eastAsia="宋体" w:cs="宋体"/>
                <w:snapToGrid w:val="0"/>
                <w:color w:val="000000"/>
                <w:kern w:val="0"/>
                <w:sz w:val="21"/>
                <w:szCs w:val="21"/>
                <w:lang w:val="en-US" w:eastAsia="zh-CN" w:bidi="ar-SA"/>
              </w:rPr>
              <w:t>五</w:t>
            </w:r>
            <w:r>
              <w:rPr>
                <w:rFonts w:hint="eastAsia" w:ascii="宋体" w:hAnsi="宋体" w:eastAsia="宋体" w:cs="宋体"/>
                <w:snapToGrid w:val="0"/>
                <w:color w:val="000000"/>
                <w:kern w:val="0"/>
                <w:sz w:val="21"/>
                <w:szCs w:val="21"/>
                <w:lang w:val="en-US" w:eastAsia="en-US" w:bidi="ar-SA"/>
              </w:rPr>
              <w:t>部分中“实质性要求”内容和投标文件的响应内容进行审查，没有做出实质性响应的做无效投标处理。</w:t>
            </w:r>
          </w:p>
        </w:tc>
      </w:tr>
      <w:tr w14:paraId="3A0DA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1" w:hRule="atLeast"/>
        </w:trPr>
        <w:tc>
          <w:tcPr>
            <w:tcW w:w="731" w:type="dxa"/>
            <w:vAlign w:val="center"/>
          </w:tcPr>
          <w:p w14:paraId="5F5B5CE5">
            <w:pPr>
              <w:bidi w:val="0"/>
              <w:jc w:val="center"/>
              <w:rPr>
                <w:rFonts w:hint="eastAsia" w:ascii="宋体" w:hAnsi="宋体" w:eastAsia="宋体" w:cs="宋体"/>
              </w:rPr>
            </w:pPr>
            <w:r>
              <w:rPr>
                <w:rFonts w:hint="eastAsia" w:ascii="宋体" w:hAnsi="宋体" w:eastAsia="宋体" w:cs="宋体"/>
              </w:rPr>
              <w:t>4</w:t>
            </w:r>
          </w:p>
        </w:tc>
        <w:tc>
          <w:tcPr>
            <w:tcW w:w="2650" w:type="dxa"/>
            <w:vMerge w:val="continue"/>
            <w:shd w:val="clear" w:color="auto" w:fill="auto"/>
            <w:vAlign w:val="center"/>
          </w:tcPr>
          <w:p w14:paraId="5AECCC4F">
            <w:pPr>
              <w:bidi w:val="0"/>
              <w:jc w:val="center"/>
              <w:rPr>
                <w:rFonts w:hint="eastAsia" w:ascii="宋体" w:hAnsi="宋体" w:eastAsia="宋体" w:cs="宋体"/>
                <w:snapToGrid w:val="0"/>
                <w:color w:val="000000"/>
                <w:kern w:val="0"/>
                <w:sz w:val="21"/>
                <w:szCs w:val="21"/>
                <w:lang w:val="en-US" w:eastAsia="en-US" w:bidi="ar-SA"/>
              </w:rPr>
            </w:pPr>
          </w:p>
        </w:tc>
        <w:tc>
          <w:tcPr>
            <w:tcW w:w="5153" w:type="dxa"/>
            <w:shd w:val="clear" w:color="auto" w:fill="auto"/>
            <w:vAlign w:val="center"/>
          </w:tcPr>
          <w:p w14:paraId="6C86F084">
            <w:pPr>
              <w:ind w:firstLine="420" w:firstLineChars="200"/>
              <w:jc w:val="both"/>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对照本文件第</w:t>
            </w:r>
            <w:r>
              <w:rPr>
                <w:rFonts w:hint="eastAsia" w:ascii="宋体" w:hAnsi="宋体" w:eastAsia="宋体" w:cs="宋体"/>
                <w:snapToGrid w:val="0"/>
                <w:color w:val="000000"/>
                <w:kern w:val="0"/>
                <w:sz w:val="21"/>
                <w:szCs w:val="21"/>
                <w:lang w:val="en-US" w:eastAsia="zh-CN" w:bidi="ar-SA"/>
              </w:rPr>
              <w:t>五</w:t>
            </w:r>
            <w:r>
              <w:rPr>
                <w:rFonts w:hint="eastAsia" w:ascii="宋体" w:hAnsi="宋体" w:eastAsia="宋体" w:cs="宋体"/>
                <w:snapToGrid w:val="0"/>
                <w:color w:val="000000"/>
                <w:kern w:val="0"/>
                <w:sz w:val="21"/>
                <w:szCs w:val="21"/>
                <w:lang w:val="en-US" w:eastAsia="en-US" w:bidi="ar-SA"/>
              </w:rPr>
              <w:t>部分的“技术要求”中标注“★”内容和投标文件的响应内容进行审查，没有做出实质性响应的做无效投标处理。</w:t>
            </w:r>
          </w:p>
        </w:tc>
      </w:tr>
      <w:tr w14:paraId="628B6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93" w:hRule="atLeast"/>
        </w:trPr>
        <w:tc>
          <w:tcPr>
            <w:tcW w:w="731" w:type="dxa"/>
            <w:vAlign w:val="center"/>
          </w:tcPr>
          <w:p w14:paraId="2ABF36FE">
            <w:pPr>
              <w:bidi w:val="0"/>
              <w:jc w:val="center"/>
              <w:rPr>
                <w:rFonts w:hint="eastAsia" w:ascii="宋体" w:hAnsi="宋体" w:eastAsia="宋体" w:cs="宋体"/>
                <w:lang w:eastAsia="zh-CN"/>
              </w:rPr>
            </w:pPr>
            <w:r>
              <w:rPr>
                <w:rFonts w:hint="eastAsia" w:ascii="宋体" w:hAnsi="宋体" w:eastAsia="宋体" w:cs="宋体"/>
                <w:lang w:val="en-US" w:eastAsia="zh-CN"/>
              </w:rPr>
              <w:t>5</w:t>
            </w:r>
          </w:p>
        </w:tc>
        <w:tc>
          <w:tcPr>
            <w:tcW w:w="2650" w:type="dxa"/>
            <w:shd w:val="clear" w:color="auto" w:fill="auto"/>
            <w:vAlign w:val="center"/>
          </w:tcPr>
          <w:p w14:paraId="3BF1D4C2">
            <w:pPr>
              <w:widowControl/>
              <w:snapToGrid w:val="0"/>
              <w:spacing w:line="400" w:lineRule="exact"/>
              <w:jc w:val="center"/>
              <w:rPr>
                <w:rFonts w:hint="eastAsia" w:ascii="宋体" w:hAnsi="宋体" w:eastAsia="宋体" w:cs="宋体"/>
                <w:snapToGrid w:val="0"/>
                <w:color w:val="000000"/>
                <w:kern w:val="0"/>
                <w:sz w:val="21"/>
                <w:szCs w:val="21"/>
                <w:lang w:val="en-US" w:eastAsia="en-US" w:bidi="ar-SA"/>
              </w:rPr>
            </w:pPr>
            <w:r>
              <w:rPr>
                <w:rFonts w:hint="eastAsia" w:ascii="宋体" w:hAnsi="宋体" w:cs="宋体"/>
                <w:kern w:val="0"/>
                <w:szCs w:val="21"/>
              </w:rPr>
              <w:t>进口产品</w:t>
            </w:r>
          </w:p>
        </w:tc>
        <w:tc>
          <w:tcPr>
            <w:tcW w:w="5153" w:type="dxa"/>
            <w:shd w:val="clear" w:color="auto" w:fill="auto"/>
            <w:vAlign w:val="center"/>
          </w:tcPr>
          <w:p w14:paraId="3ED66958">
            <w:pPr>
              <w:ind w:firstLine="420" w:firstLineChars="200"/>
              <w:jc w:val="both"/>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本项目采购标的物未特别注明“进口产品”（通过中国海关报关验放进入中国境内且产自关境外的产品）字样的，均必须采购国产产品，否则投标无效；特别注明“进口产品”字样的，如果有能够满足采购需求的国产产品参与，应当按照公平竞争的原则进行评审。</w:t>
            </w:r>
          </w:p>
        </w:tc>
      </w:tr>
      <w:tr w14:paraId="4FA72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1" w:hRule="atLeast"/>
        </w:trPr>
        <w:tc>
          <w:tcPr>
            <w:tcW w:w="731" w:type="dxa"/>
            <w:vAlign w:val="center"/>
          </w:tcPr>
          <w:p w14:paraId="7256CF43">
            <w:pPr>
              <w:bidi w:val="0"/>
              <w:jc w:val="center"/>
              <w:rPr>
                <w:rFonts w:hint="eastAsia" w:ascii="宋体" w:hAnsi="宋体" w:eastAsia="宋体" w:cs="宋体"/>
                <w:lang w:val="en-US" w:eastAsia="zh-CN"/>
              </w:rPr>
            </w:pPr>
            <w:r>
              <w:rPr>
                <w:rFonts w:hint="eastAsia" w:ascii="宋体" w:hAnsi="宋体" w:eastAsia="宋体" w:cs="宋体"/>
                <w:lang w:val="en-US" w:eastAsia="zh-CN"/>
              </w:rPr>
              <w:t>6</w:t>
            </w:r>
          </w:p>
        </w:tc>
        <w:tc>
          <w:tcPr>
            <w:tcW w:w="2650" w:type="dxa"/>
            <w:shd w:val="clear" w:color="auto" w:fill="auto"/>
            <w:vAlign w:val="center"/>
          </w:tcPr>
          <w:p w14:paraId="08F996FE">
            <w:pPr>
              <w:widowControl/>
              <w:snapToGrid w:val="0"/>
              <w:spacing w:line="400" w:lineRule="exact"/>
              <w:jc w:val="center"/>
              <w:rPr>
                <w:rFonts w:hint="eastAsia" w:ascii="宋体" w:hAnsi="宋体" w:eastAsia="Arial" w:cs="宋体"/>
                <w:snapToGrid w:val="0"/>
                <w:color w:val="000000"/>
                <w:kern w:val="0"/>
                <w:sz w:val="21"/>
                <w:szCs w:val="21"/>
                <w:lang w:val="en-US" w:eastAsia="en-US" w:bidi="ar-SA"/>
              </w:rPr>
            </w:pPr>
            <w:r>
              <w:rPr>
                <w:rFonts w:hint="eastAsia" w:ascii="宋体" w:hAnsi="宋体" w:eastAsia="宋体" w:cs="宋体"/>
                <w:kern w:val="0"/>
                <w:szCs w:val="21"/>
                <w:lang w:val="en-US" w:eastAsia="zh-CN"/>
              </w:rPr>
              <w:t>投标</w:t>
            </w:r>
            <w:r>
              <w:rPr>
                <w:rFonts w:hint="eastAsia" w:ascii="宋体" w:hAnsi="宋体" w:cs="宋体"/>
                <w:kern w:val="0"/>
                <w:szCs w:val="21"/>
              </w:rPr>
              <w:t>文件的签署及盖章</w:t>
            </w:r>
          </w:p>
        </w:tc>
        <w:tc>
          <w:tcPr>
            <w:tcW w:w="5153" w:type="dxa"/>
            <w:shd w:val="clear" w:color="auto" w:fill="auto"/>
            <w:vAlign w:val="center"/>
          </w:tcPr>
          <w:p w14:paraId="38A85C0B">
            <w:pPr>
              <w:numPr>
                <w:ilvl w:val="0"/>
                <w:numId w:val="2"/>
              </w:numPr>
              <w:tabs>
                <w:tab w:val="left" w:pos="312"/>
              </w:tabs>
              <w:spacing w:line="400" w:lineRule="exact"/>
              <w:rPr>
                <w:rFonts w:hint="eastAsia" w:ascii="宋体" w:hAnsi="宋体" w:cs="宋体"/>
                <w:szCs w:val="21"/>
              </w:rPr>
            </w:pPr>
            <w:r>
              <w:rPr>
                <w:rFonts w:hint="eastAsia" w:ascii="宋体" w:hAnsi="宋体" w:cs="宋体"/>
                <w:szCs w:val="21"/>
              </w:rPr>
              <w:t>审查</w:t>
            </w:r>
            <w:r>
              <w:rPr>
                <w:rFonts w:hint="eastAsia" w:ascii="宋体" w:hAnsi="宋体" w:eastAsia="宋体" w:cs="宋体"/>
                <w:szCs w:val="21"/>
                <w:lang w:val="en-US" w:eastAsia="zh-CN"/>
              </w:rPr>
              <w:t>投标</w:t>
            </w:r>
            <w:r>
              <w:rPr>
                <w:rFonts w:hint="eastAsia" w:ascii="宋体" w:hAnsi="宋体" w:cs="宋体"/>
                <w:szCs w:val="21"/>
              </w:rPr>
              <w:t>文件中的签署、盖章是否符合</w:t>
            </w:r>
            <w:r>
              <w:rPr>
                <w:rFonts w:hint="eastAsia" w:ascii="宋体" w:hAnsi="宋体" w:eastAsia="宋体" w:cs="宋体"/>
                <w:szCs w:val="21"/>
                <w:lang w:val="en-US" w:eastAsia="zh-CN"/>
              </w:rPr>
              <w:t>招标</w:t>
            </w:r>
            <w:r>
              <w:rPr>
                <w:rFonts w:hint="eastAsia" w:ascii="宋体" w:hAnsi="宋体" w:cs="宋体"/>
                <w:szCs w:val="21"/>
              </w:rPr>
              <w:t>文件要求，存在未按要求签署、盖章的，响应无效。</w:t>
            </w:r>
          </w:p>
          <w:p w14:paraId="3B8AF247">
            <w:pPr>
              <w:widowControl/>
              <w:snapToGrid w:val="0"/>
              <w:spacing w:line="400" w:lineRule="exact"/>
              <w:jc w:val="left"/>
              <w:rPr>
                <w:rFonts w:hint="eastAsia" w:ascii="宋体" w:hAnsi="宋体" w:eastAsia="Arial" w:cs="宋体"/>
                <w:snapToGrid w:val="0"/>
                <w:color w:val="000000"/>
                <w:kern w:val="0"/>
                <w:sz w:val="21"/>
                <w:szCs w:val="21"/>
                <w:lang w:val="en-US" w:eastAsia="en-US" w:bidi="ar-SA"/>
              </w:rPr>
            </w:pPr>
            <w:r>
              <w:rPr>
                <w:rFonts w:hint="eastAsia" w:ascii="宋体" w:hAnsi="宋体" w:cs="宋体"/>
                <w:szCs w:val="21"/>
              </w:rPr>
              <w:t>2</w:t>
            </w:r>
            <w:r>
              <w:rPr>
                <w:rFonts w:hint="eastAsia" w:ascii="宋体" w:hAnsi="宋体" w:eastAsia="宋体" w:cs="宋体"/>
                <w:szCs w:val="21"/>
                <w:lang w:eastAsia="zh-CN"/>
              </w:rPr>
              <w:t>、</w:t>
            </w:r>
            <w:r>
              <w:rPr>
                <w:rFonts w:hint="eastAsia" w:ascii="宋体" w:hAnsi="宋体" w:eastAsia="宋体" w:cs="宋体"/>
                <w:szCs w:val="21"/>
                <w:lang w:val="en-US" w:eastAsia="zh-CN"/>
              </w:rPr>
              <w:t xml:space="preserve"> </w:t>
            </w:r>
            <w:r>
              <w:rPr>
                <w:rFonts w:hint="eastAsia" w:ascii="宋体" w:hAnsi="宋体" w:cs="宋体"/>
                <w:szCs w:val="21"/>
              </w:rPr>
              <w:t>审查</w:t>
            </w:r>
            <w:r>
              <w:rPr>
                <w:rFonts w:hint="eastAsia" w:ascii="宋体" w:hAnsi="宋体" w:eastAsia="宋体" w:cs="宋体"/>
                <w:szCs w:val="21"/>
                <w:lang w:val="en-US" w:eastAsia="zh-CN"/>
              </w:rPr>
              <w:t>投标</w:t>
            </w:r>
            <w:r>
              <w:rPr>
                <w:rFonts w:hint="eastAsia" w:ascii="宋体" w:hAnsi="宋体" w:cs="宋体"/>
                <w:szCs w:val="21"/>
              </w:rPr>
              <w:t>文件中项目名称、项目编号等是否存在与</w:t>
            </w:r>
            <w:r>
              <w:rPr>
                <w:rFonts w:hint="eastAsia" w:ascii="宋体" w:hAnsi="宋体" w:eastAsia="宋体" w:cs="宋体"/>
                <w:szCs w:val="21"/>
                <w:lang w:val="en-US" w:eastAsia="zh-CN"/>
              </w:rPr>
              <w:t>招标</w:t>
            </w:r>
            <w:r>
              <w:rPr>
                <w:rFonts w:hint="eastAsia" w:ascii="宋体" w:hAnsi="宋体" w:cs="宋体"/>
                <w:szCs w:val="21"/>
              </w:rPr>
              <w:t>文件不一致情形。如存在不一致情形，可按照</w:t>
            </w:r>
            <w:r>
              <w:rPr>
                <w:rFonts w:hint="eastAsia" w:ascii="宋体" w:hAnsi="宋体" w:eastAsia="宋体" w:cs="宋体"/>
                <w:szCs w:val="21"/>
                <w:lang w:val="en-US" w:eastAsia="zh-CN"/>
              </w:rPr>
              <w:t>招标</w:t>
            </w:r>
            <w:r>
              <w:rPr>
                <w:rFonts w:hint="eastAsia" w:ascii="宋体" w:hAnsi="宋体" w:cs="宋体"/>
                <w:szCs w:val="21"/>
              </w:rPr>
              <w:t>文件要求做出澄清，如</w:t>
            </w:r>
            <w:r>
              <w:rPr>
                <w:rFonts w:hint="eastAsia" w:ascii="宋体" w:hAnsi="宋体" w:eastAsia="宋体" w:cs="宋体"/>
                <w:szCs w:val="21"/>
                <w:lang w:val="en-US" w:eastAsia="zh-CN"/>
              </w:rPr>
              <w:t>投标</w:t>
            </w:r>
            <w:r>
              <w:rPr>
                <w:rFonts w:hint="eastAsia" w:ascii="宋体" w:hAnsi="宋体" w:cs="宋体"/>
                <w:szCs w:val="21"/>
              </w:rPr>
              <w:t>文件中所涉及内容全部与</w:t>
            </w:r>
            <w:r>
              <w:rPr>
                <w:rFonts w:hint="eastAsia" w:ascii="宋体" w:hAnsi="宋体" w:eastAsia="宋体" w:cs="宋体"/>
                <w:szCs w:val="21"/>
                <w:lang w:val="en-US" w:eastAsia="zh-CN"/>
              </w:rPr>
              <w:t>招标</w:t>
            </w:r>
            <w:r>
              <w:rPr>
                <w:rFonts w:hint="eastAsia" w:ascii="宋体" w:hAnsi="宋体" w:cs="宋体"/>
                <w:szCs w:val="21"/>
              </w:rPr>
              <w:t>文件不一致，按无效响应处理。</w:t>
            </w:r>
          </w:p>
        </w:tc>
      </w:tr>
    </w:tbl>
    <w:p w14:paraId="24B998A8">
      <w:pPr>
        <w:keepNext w:val="0"/>
        <w:keepLines w:val="0"/>
        <w:pageBreakBefore w:val="0"/>
        <w:widowControl/>
        <w:kinsoku w:val="0"/>
        <w:wordWrap/>
        <w:overflowPunct/>
        <w:topLinePunct w:val="0"/>
        <w:autoSpaceDE w:val="0"/>
        <w:autoSpaceDN w:val="0"/>
        <w:bidi w:val="0"/>
        <w:adjustRightInd/>
        <w:snapToGrid/>
        <w:spacing w:line="360" w:lineRule="auto"/>
        <w:ind w:left="0" w:right="0"/>
        <w:textAlignment w:val="baseline"/>
        <w:rPr>
          <w:rFonts w:hint="eastAsia" w:ascii="宋体" w:hAnsi="宋体" w:eastAsia="宋体" w:cs="宋体"/>
          <w:sz w:val="24"/>
          <w:szCs w:val="24"/>
        </w:rPr>
      </w:pPr>
    </w:p>
    <w:p w14:paraId="28BF3966">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说明：1．符合性检查的内容，经评审委员会共同认定没有做出实质性响应的，将导致投标无效。其中实质性响应内容审查时，投标文件中注明品牌型号且属于政府强制采购品目清单中的产品或《网络关键设备和网络安全专用产品目录》中的产品的，未附相关认证证书或所附相关认证证书与投报产品品牌型号不符的，允许在开标时补正，补正后视为有效；未注明品牌型号或投报产品品牌型号不属于清单或目录内的，不允许在开标时补正。</w:t>
      </w:r>
    </w:p>
    <w:p w14:paraId="239CE5AD">
      <w:pPr>
        <w:pStyle w:val="15"/>
        <w:keepNext w:val="0"/>
        <w:keepLines w:val="0"/>
        <w:pageBreakBefore w:val="0"/>
        <w:widowControl/>
        <w:kinsoku/>
        <w:wordWrap/>
        <w:overflowPunct w:val="0"/>
        <w:topLinePunct/>
        <w:autoSpaceDE/>
        <w:autoSpaceDN/>
        <w:bidi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2．审查时，对特殊情况的处理评标委员会要遵循招标文件第三部分投标人须知第22条规定的原则。</w:t>
      </w:r>
    </w:p>
    <w:p w14:paraId="010F7458">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23"/>
        <w:textAlignment w:val="baseline"/>
        <w:outlineLvl w:val="2"/>
        <w:rPr>
          <w:rFonts w:hint="eastAsia" w:ascii="宋体" w:hAnsi="宋体" w:eastAsia="宋体" w:cs="宋体"/>
          <w:b/>
          <w:bCs/>
          <w:spacing w:val="-6"/>
          <w:sz w:val="24"/>
          <w:szCs w:val="24"/>
          <w:lang w:val="en-US" w:eastAsia="zh-CN"/>
        </w:rPr>
      </w:pPr>
      <w:r>
        <w:rPr>
          <w:rFonts w:hint="eastAsia" w:ascii="宋体" w:hAnsi="宋体" w:eastAsia="宋体" w:cs="宋体"/>
          <w:b/>
          <w:bCs/>
          <w:spacing w:val="-6"/>
          <w:sz w:val="24"/>
          <w:szCs w:val="24"/>
          <w:lang w:val="en-US" w:eastAsia="zh-CN"/>
        </w:rPr>
        <w:t>三、落实政府采购政策性要求的评审内容及标准</w:t>
      </w:r>
    </w:p>
    <w:p w14:paraId="2068FC15">
      <w:pPr>
        <w:keepNext w:val="0"/>
        <w:keepLines w:val="0"/>
        <w:pageBreakBefore w:val="0"/>
        <w:widowControl/>
        <w:kinsoku/>
        <w:wordWrap/>
        <w:overflowPunct w:val="0"/>
        <w:topLinePunct/>
        <w:autoSpaceDE/>
        <w:autoSpaceDN/>
        <w:bidi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（一）本项目采购标的物未特别注明“进口产品”（通过中国海关报关验放进入中国境内且产自关境外的产品）字样的，均必须采购国产产品，否则投标无效；</w:t>
      </w:r>
      <w:r>
        <w:rPr>
          <w:rFonts w:hint="eastAsia" w:ascii="宋体" w:hAnsi="宋体" w:eastAsia="宋体" w:cs="宋体"/>
          <w:szCs w:val="21"/>
        </w:rPr>
        <w:t>特别注明“进口产品”字样的，如无能够满足采购需求的国产产品，在综合得分相同前提下优先采购向我国企业转让技术、与我国企业签订消化吸收再创新方案的投标人的进口产品。</w:t>
      </w:r>
      <w:r>
        <w:rPr>
          <w:rFonts w:hint="eastAsia" w:ascii="宋体" w:hAnsi="宋体" w:eastAsia="宋体" w:cs="宋体"/>
        </w:rPr>
        <w:t>如果有能够满足采购需求的国产产品参与，应当按照公平竞争的原则进行评审。</w:t>
      </w:r>
    </w:p>
    <w:p w14:paraId="17570971">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二）本文件列出政府强制采购产品的，投标人必须投报“节能产品政府采购品目清单”范围内的产品，需将政府强制采购产品如实填写到《政府强制采购产品明细表》，并提供处于有效期之内的节能产品认证证书扫描件。</w:t>
      </w:r>
    </w:p>
    <w:p w14:paraId="01D56553">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（三）本文件未列出政府强制采购产品的，投标人可投报“节能产品政府采购品目清单、环境标志产品政府采购品目清单”中非政府强制采购产品或其范围以外的产品。</w:t>
      </w:r>
    </w:p>
    <w:p w14:paraId="03EE777B">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四）投标人投报“节能产品政府采购品目清单、环境标志产品政府采购品目清单”中非政府强制采购产品的将给予适当加分。投标人需将非政府强制采购产品如实填写到《非政府强制采购产品明细表》，并提供处于有效期之内的节能产品、环境标志产品认证证书扫描件。</w:t>
      </w:r>
    </w:p>
    <w:p w14:paraId="5F96754A">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（五）本项目采购标的物涉及计算机产品或硬件产品内预装软件的，投标人须填写《正版软件承诺》。</w:t>
      </w:r>
    </w:p>
    <w:p w14:paraId="4A30622C">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（六）所投报产品属于《网络关键设备和网络安全专用产品目录》中的产品，须提供有效认证证书扫描件，否则将可能导致投标无效。</w:t>
      </w:r>
    </w:p>
    <w:p w14:paraId="7AC360A3">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（七）小型、微型企业参加本项目的评审标准</w:t>
      </w:r>
    </w:p>
    <w:p w14:paraId="05D55CFB">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1. 小型、微型企业指在中华人民共和国境内依法设立，依据《中小企业划型标准规定》确定的小型企业、微型企业，但与大型企业的负责人为同一人，或者与大型企业存在直接控股、管理关系的除外。属于小型、微型企业的，需如实填写《中小企业声明函》。</w:t>
      </w:r>
    </w:p>
    <w:p w14:paraId="19CC3E6C">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2. 小型、微企业只有提供本企业制造的货物或者服务，或者提供其他小型、微企业制造的货物，享受投标货物</w:t>
      </w:r>
      <w:r>
        <w:rPr>
          <w:rFonts w:hint="eastAsia" w:ascii="宋体" w:hAnsi="宋体" w:eastAsia="宋体" w:cs="宋体"/>
          <w:bCs/>
        </w:rPr>
        <w:t>6%-10%</w:t>
      </w:r>
      <w:r>
        <w:rPr>
          <w:rFonts w:hint="eastAsia" w:ascii="宋体" w:hAnsi="宋体" w:eastAsia="宋体" w:cs="宋体"/>
        </w:rPr>
        <w:t>的价格折扣。若有的话，如实填写《小、微企业/残疾人福利性单位提供货物/服务明细表》。</w:t>
      </w:r>
    </w:p>
    <w:p w14:paraId="56FB3ECF">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3. 小型、微型企业提供的货物既有中小企业制造货物，也有大型企业制造货物的，不享受价格折扣。</w:t>
      </w:r>
    </w:p>
    <w:p w14:paraId="05406107">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4. 联合体价格折扣：本项目若允许联合体参加，接受大中型企业与小微企业组成联合体或者允许大中型企业向一家或者多家小微企业分包的采购项目，对于联合协议或者分包意向协议约定小微企业的合同份额占到合同总金额 30%以上的，</w:t>
      </w:r>
      <w:r>
        <w:rPr>
          <w:rFonts w:hint="eastAsia" w:eastAsia="宋体" w:cs="宋体"/>
          <w:lang w:eastAsia="zh-CN"/>
        </w:rPr>
        <w:t>招标人</w:t>
      </w:r>
      <w:r>
        <w:rPr>
          <w:rFonts w:hint="eastAsia" w:ascii="宋体" w:hAnsi="宋体" w:eastAsia="宋体" w:cs="宋体"/>
        </w:rPr>
        <w:t>、</w:t>
      </w:r>
      <w:r>
        <w:rPr>
          <w:rFonts w:hint="eastAsia" w:eastAsia="宋体" w:cs="宋体"/>
          <w:lang w:eastAsia="zh-CN"/>
        </w:rPr>
        <w:t>招标代理</w:t>
      </w:r>
      <w:r>
        <w:rPr>
          <w:rFonts w:hint="eastAsia" w:ascii="宋体" w:hAnsi="宋体" w:eastAsia="宋体" w:cs="宋体"/>
        </w:rPr>
        <w:t>机构应当对联合体或者大中型企业的报价给予2%-3%(工程项目为1%-2%)的扣除，用扣除后的价格参加评审。</w:t>
      </w:r>
    </w:p>
    <w:p w14:paraId="2AE3B263">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（八）残疾人福利性单位参加本项目的评审标准</w:t>
      </w:r>
    </w:p>
    <w:p w14:paraId="76AAD758">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1. 须根据财库【2017】141号《关于促进残疾人就业政府采购政策的通知》的要求，如实填写《残疾人福利性单位声明函》，残疾人福利性单位参加本项目投标时，享受15%的价格折扣，用扣除后的价格参与评审。</w:t>
      </w:r>
    </w:p>
    <w:p w14:paraId="2AE16E07">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2. 享受政府采购支持政策的残疾人福利性单位应当同时满足以下条件：</w:t>
      </w:r>
    </w:p>
    <w:p w14:paraId="103BFC06">
      <w:pPr>
        <w:pStyle w:val="15"/>
        <w:keepNext w:val="0"/>
        <w:keepLines w:val="0"/>
        <w:pageBreakBefore w:val="0"/>
        <w:widowControl/>
        <w:kinsoku/>
        <w:wordWrap/>
        <w:overflowPunct w:val="0"/>
        <w:topLinePunct/>
        <w:autoSpaceDE/>
        <w:autoSpaceDN/>
        <w:bidi w:val="0"/>
        <w:snapToGrid w:val="0"/>
        <w:spacing w:line="480" w:lineRule="exact"/>
        <w:ind w:firstLine="315" w:firstLineChars="150"/>
        <w:textAlignment w:val="baseline"/>
        <w:rPr>
          <w:rFonts w:hint="eastAsia" w:ascii="宋体" w:hAnsi="宋体" w:eastAsia="宋体" w:cs="宋体"/>
        </w:rPr>
      </w:pPr>
      <w:r>
        <w:rPr>
          <w:rFonts w:hint="eastAsia" w:ascii="宋体" w:hAnsi="宋体" w:eastAsia="宋体" w:cs="宋体"/>
        </w:rPr>
        <w:t>（1）安置的残疾人占本单位在职职工人数的比例不低于25%（含25%），并且安置的残疾人人数不少于10人（含10人）；</w:t>
      </w:r>
    </w:p>
    <w:p w14:paraId="63EF552C">
      <w:pPr>
        <w:pStyle w:val="15"/>
        <w:keepNext w:val="0"/>
        <w:keepLines w:val="0"/>
        <w:pageBreakBefore w:val="0"/>
        <w:widowControl/>
        <w:kinsoku/>
        <w:wordWrap/>
        <w:overflowPunct w:val="0"/>
        <w:topLinePunct/>
        <w:autoSpaceDE/>
        <w:autoSpaceDN/>
        <w:bidi w:val="0"/>
        <w:snapToGrid w:val="0"/>
        <w:spacing w:line="480" w:lineRule="exact"/>
        <w:ind w:firstLine="315" w:firstLineChars="150"/>
        <w:textAlignment w:val="baseline"/>
        <w:rPr>
          <w:rFonts w:hint="eastAsia" w:ascii="宋体" w:hAnsi="宋体" w:eastAsia="宋体" w:cs="宋体"/>
        </w:rPr>
      </w:pPr>
      <w:r>
        <w:rPr>
          <w:rFonts w:hint="eastAsia" w:ascii="宋体" w:hAnsi="宋体" w:eastAsia="宋体" w:cs="宋体"/>
        </w:rPr>
        <w:t>（2）依法与安置的每位残疾人签订了一年以上（含一年）的劳动合同或服务协议；</w:t>
      </w:r>
    </w:p>
    <w:p w14:paraId="196A9FB2">
      <w:pPr>
        <w:pStyle w:val="15"/>
        <w:keepNext w:val="0"/>
        <w:keepLines w:val="0"/>
        <w:pageBreakBefore w:val="0"/>
        <w:widowControl/>
        <w:kinsoku/>
        <w:wordWrap/>
        <w:overflowPunct w:val="0"/>
        <w:topLinePunct/>
        <w:autoSpaceDE/>
        <w:autoSpaceDN/>
        <w:bidi w:val="0"/>
        <w:snapToGrid w:val="0"/>
        <w:spacing w:line="480" w:lineRule="exact"/>
        <w:ind w:firstLine="315" w:firstLineChars="150"/>
        <w:textAlignment w:val="baseline"/>
        <w:rPr>
          <w:rFonts w:hint="eastAsia" w:ascii="宋体" w:hAnsi="宋体" w:eastAsia="宋体" w:cs="宋体"/>
        </w:rPr>
      </w:pPr>
      <w:r>
        <w:rPr>
          <w:rFonts w:hint="eastAsia" w:ascii="宋体" w:hAnsi="宋体" w:eastAsia="宋体" w:cs="宋体"/>
        </w:rPr>
        <w:t>（3）为安置的每位残疾人按月足额缴纳了基本养老保险、基本医疗保险、失业保险、工伤保险和生育保险等社会保险费；</w:t>
      </w:r>
    </w:p>
    <w:p w14:paraId="3D862564">
      <w:pPr>
        <w:pStyle w:val="15"/>
        <w:keepNext w:val="0"/>
        <w:keepLines w:val="0"/>
        <w:pageBreakBefore w:val="0"/>
        <w:widowControl/>
        <w:kinsoku/>
        <w:wordWrap/>
        <w:overflowPunct w:val="0"/>
        <w:topLinePunct/>
        <w:autoSpaceDE/>
        <w:autoSpaceDN/>
        <w:bidi w:val="0"/>
        <w:snapToGrid w:val="0"/>
        <w:spacing w:line="480" w:lineRule="exact"/>
        <w:textAlignment w:val="baseline"/>
        <w:rPr>
          <w:rFonts w:hint="eastAsia" w:ascii="宋体" w:hAnsi="宋体" w:eastAsia="宋体" w:cs="宋体"/>
        </w:rPr>
      </w:pPr>
      <w:r>
        <w:rPr>
          <w:rFonts w:hint="eastAsia" w:ascii="宋体" w:hAnsi="宋体" w:eastAsia="宋体" w:cs="宋体"/>
        </w:rPr>
        <w:t>　（4）通过银行等金融机构向安置的每位残疾人，按月支付了不低于单位所在区县适用的经省级人民政府批准的月最低工资标准的工资；</w:t>
      </w:r>
    </w:p>
    <w:p w14:paraId="2292629D">
      <w:pPr>
        <w:pStyle w:val="15"/>
        <w:keepNext w:val="0"/>
        <w:keepLines w:val="0"/>
        <w:pageBreakBefore w:val="0"/>
        <w:widowControl/>
        <w:kinsoku/>
        <w:wordWrap/>
        <w:overflowPunct w:val="0"/>
        <w:topLinePunct/>
        <w:autoSpaceDE/>
        <w:autoSpaceDN/>
        <w:bidi w:val="0"/>
        <w:snapToGrid w:val="0"/>
        <w:spacing w:line="480" w:lineRule="exact"/>
        <w:ind w:firstLine="315" w:firstLineChars="150"/>
        <w:textAlignment w:val="baseline"/>
        <w:rPr>
          <w:rFonts w:hint="eastAsia" w:ascii="宋体" w:hAnsi="宋体" w:eastAsia="宋体" w:cs="宋体"/>
        </w:rPr>
      </w:pPr>
      <w:r>
        <w:rPr>
          <w:rFonts w:hint="eastAsia" w:ascii="宋体" w:hAnsi="宋体" w:eastAsia="宋体" w:cs="宋体"/>
        </w:rPr>
        <w:t>（5）提供本单位制造的货物、承担的工程或者服务（以下简称产品），或者提供其他残疾人福利性单位制造的货物（不包括使用非残疾人福利性单位注册商标的货物）;</w:t>
      </w:r>
    </w:p>
    <w:p w14:paraId="36C437B9">
      <w:pPr>
        <w:pStyle w:val="15"/>
        <w:keepNext w:val="0"/>
        <w:keepLines w:val="0"/>
        <w:pageBreakBefore w:val="0"/>
        <w:widowControl/>
        <w:kinsoku/>
        <w:wordWrap/>
        <w:overflowPunct w:val="0"/>
        <w:topLinePunct/>
        <w:autoSpaceDE/>
        <w:autoSpaceDN/>
        <w:bidi w:val="0"/>
        <w:snapToGrid w:val="0"/>
        <w:spacing w:line="480" w:lineRule="exact"/>
        <w:ind w:firstLine="315" w:firstLineChars="150"/>
        <w:textAlignment w:val="baseline"/>
        <w:rPr>
          <w:rFonts w:hint="eastAsia" w:ascii="宋体" w:hAnsi="宋体" w:eastAsia="宋体" w:cs="宋体"/>
        </w:rPr>
      </w:pPr>
      <w:r>
        <w:rPr>
          <w:rFonts w:hint="eastAsia" w:ascii="宋体" w:hAnsi="宋体" w:eastAsia="宋体" w:cs="宋体"/>
        </w:rPr>
        <w:t>（6）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3521A59">
      <w:pPr>
        <w:pStyle w:val="15"/>
        <w:keepNext w:val="0"/>
        <w:keepLines w:val="0"/>
        <w:pageBreakBefore w:val="0"/>
        <w:widowControl/>
        <w:kinsoku/>
        <w:wordWrap/>
        <w:overflowPunct w:val="0"/>
        <w:topLinePunct/>
        <w:autoSpaceDE/>
        <w:autoSpaceDN/>
        <w:bidi w:val="0"/>
        <w:snapToGrid w:val="0"/>
        <w:spacing w:line="480" w:lineRule="exact"/>
        <w:ind w:firstLine="315" w:firstLineChars="150"/>
        <w:textAlignment w:val="baseline"/>
        <w:rPr>
          <w:rFonts w:hint="eastAsia" w:ascii="宋体" w:hAnsi="宋体" w:eastAsia="宋体" w:cs="宋体"/>
        </w:rPr>
      </w:pPr>
      <w:r>
        <w:rPr>
          <w:rFonts w:hint="eastAsia" w:ascii="宋体" w:hAnsi="宋体" w:eastAsia="宋体" w:cs="宋体"/>
        </w:rPr>
        <w:t>（7）供应商提供的《残疾人福利性单位声明函》与事实不符的，依照《政府采购法》第七十七条第一款的规定追究法律责任；</w:t>
      </w:r>
    </w:p>
    <w:p w14:paraId="653BA8A0">
      <w:pPr>
        <w:pStyle w:val="15"/>
        <w:keepNext w:val="0"/>
        <w:keepLines w:val="0"/>
        <w:pageBreakBefore w:val="0"/>
        <w:widowControl/>
        <w:kinsoku/>
        <w:wordWrap/>
        <w:overflowPunct w:val="0"/>
        <w:topLinePunct/>
        <w:autoSpaceDE/>
        <w:autoSpaceDN/>
        <w:bidi w:val="0"/>
        <w:snapToGrid w:val="0"/>
        <w:spacing w:line="480" w:lineRule="exact"/>
        <w:ind w:firstLine="315" w:firstLineChars="150"/>
        <w:textAlignment w:val="baseline"/>
        <w:rPr>
          <w:rFonts w:hint="eastAsia" w:ascii="宋体" w:hAnsi="宋体" w:eastAsia="宋体" w:cs="宋体"/>
        </w:rPr>
      </w:pPr>
      <w:r>
        <w:rPr>
          <w:rFonts w:hint="eastAsia" w:ascii="宋体" w:hAnsi="宋体" w:eastAsia="宋体" w:cs="宋体"/>
        </w:rPr>
        <w:t>（8）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118E2D70">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（九）本项目涉及创新产品、创新服务的评审标准</w:t>
      </w:r>
    </w:p>
    <w:p w14:paraId="5BCE650C">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1. 投标人投标产品或服务属于《山西省创新产品和服务推荐清单》中创新产品或创新服务的，在评审时，享受投标产品10%的价格折扣，以折扣后的价格参与评审。</w:t>
      </w:r>
    </w:p>
    <w:p w14:paraId="39027DE7">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2. 投标人投标创新产品或创新服务的，需如实填写《创新产品或创新服务明细表》，并提供《山西省创新产品和服务推荐清单》。</w:t>
      </w:r>
    </w:p>
    <w:p w14:paraId="071F518E">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3. 创新产品或创新服务的价格折扣政策可与其他政府采购政策叠加。</w:t>
      </w:r>
    </w:p>
    <w:p w14:paraId="00B72BC3">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（十）监狱企业参加本项目的评审标准</w:t>
      </w:r>
    </w:p>
    <w:p w14:paraId="43F8FC69">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1. 监狱企业参加投标视同小微企业，需提供由省级以上监狱管理局或戒毒管理局出具的属于监狱企业的证明文件。</w:t>
      </w:r>
    </w:p>
    <w:p w14:paraId="32B0BC93">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2. 监狱企业只有提供本企业制造的货物或服务，或者提供其他小、微企业制造的货物，享受投标货物的价格折扣。若有的话，如实填写《小、微企业/残疾人福利性单位提供货物/服务明细表》。</w:t>
      </w:r>
    </w:p>
    <w:p w14:paraId="20CB38B7">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3. 监狱企业与中型企业组成联合体参加投标的，或者向监狱企业分包，且联合体协议或分包意向协议约定监狱企业的协议金额占到合同金额30%以上的，享受投标标的2%-3%的价格扣除，用扣除后的价格参与评审。</w:t>
      </w:r>
    </w:p>
    <w:p w14:paraId="0ACCE731">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（十一）本项目涉及商品包装和快递包装的评审标准</w:t>
      </w:r>
    </w:p>
    <w:p w14:paraId="14AB44DE">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本文件列出商品包装和快递包装要求的，投标人须填写《商品包装和快递包装承诺函》。</w:t>
      </w:r>
    </w:p>
    <w:p w14:paraId="1E9AD7CB">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23"/>
        <w:textAlignment w:val="baseline"/>
        <w:outlineLvl w:val="2"/>
        <w:rPr>
          <w:rFonts w:hint="eastAsia" w:ascii="宋体" w:hAnsi="宋体" w:eastAsia="宋体" w:cs="宋体"/>
          <w:b/>
          <w:bCs/>
          <w:spacing w:val="-6"/>
          <w:sz w:val="24"/>
          <w:szCs w:val="24"/>
          <w:lang w:val="en-US" w:eastAsia="zh-CN"/>
        </w:rPr>
      </w:pPr>
      <w:r>
        <w:rPr>
          <w:rFonts w:hint="eastAsia" w:ascii="宋体" w:hAnsi="宋体" w:eastAsia="宋体" w:cs="宋体"/>
          <w:b/>
          <w:bCs/>
          <w:spacing w:val="-6"/>
          <w:sz w:val="24"/>
          <w:szCs w:val="24"/>
          <w:lang w:val="en-US" w:eastAsia="zh-CN"/>
        </w:rPr>
        <w:t>四、无效投标的情形</w:t>
      </w:r>
    </w:p>
    <w:p w14:paraId="3CC369CD">
      <w:pPr>
        <w:pStyle w:val="15"/>
        <w:keepNext w:val="0"/>
        <w:keepLines w:val="0"/>
        <w:pageBreakBefore w:val="0"/>
        <w:widowControl/>
        <w:kinsoku/>
        <w:wordWrap/>
        <w:overflowPunct w:val="0"/>
        <w:topLinePunct/>
        <w:autoSpaceDE/>
        <w:autoSpaceDN/>
        <w:bidi w:val="0"/>
        <w:snapToGrid w:val="0"/>
        <w:spacing w:line="480" w:lineRule="exact"/>
        <w:ind w:firstLine="420" w:firstLineChars="200"/>
        <w:textAlignment w:val="baseline"/>
        <w:rPr>
          <w:rFonts w:hint="eastAsia" w:ascii="宋体" w:hAnsi="宋体" w:eastAsia="宋体" w:cs="宋体"/>
        </w:rPr>
      </w:pPr>
      <w:r>
        <w:rPr>
          <w:rFonts w:hint="eastAsia" w:ascii="宋体" w:hAnsi="宋体" w:eastAsia="宋体" w:cs="宋体"/>
        </w:rPr>
        <w:t>未通过资格性、符合性审查的投标文件为无效投标。</w:t>
      </w:r>
    </w:p>
    <w:p w14:paraId="520E66C5">
      <w:pPr>
        <w:keepNext w:val="0"/>
        <w:keepLines w:val="0"/>
        <w:pageBreakBefore w:val="0"/>
        <w:widowControl/>
        <w:kinsoku w:val="0"/>
        <w:wordWrap/>
        <w:overflowPunct/>
        <w:topLinePunct w:val="0"/>
        <w:autoSpaceDE w:val="0"/>
        <w:autoSpaceDN w:val="0"/>
        <w:bidi w:val="0"/>
        <w:adjustRightInd/>
        <w:snapToGrid/>
        <w:spacing w:line="360" w:lineRule="auto"/>
        <w:ind w:left="0" w:right="0"/>
        <w:textAlignment w:val="baseline"/>
        <w:rPr>
          <w:rFonts w:hint="eastAsia" w:ascii="宋体" w:hAnsi="宋体" w:eastAsia="宋体" w:cs="宋体"/>
          <w:sz w:val="24"/>
          <w:szCs w:val="24"/>
        </w:rPr>
      </w:pPr>
    </w:p>
    <w:p w14:paraId="503CD6C7">
      <w:pPr>
        <w:keepNext w:val="0"/>
        <w:keepLines w:val="0"/>
        <w:pageBreakBefore w:val="0"/>
        <w:widowControl/>
        <w:kinsoku w:val="0"/>
        <w:wordWrap/>
        <w:overflowPunct/>
        <w:topLinePunct w:val="0"/>
        <w:autoSpaceDE w:val="0"/>
        <w:autoSpaceDN w:val="0"/>
        <w:bidi w:val="0"/>
        <w:adjustRightInd/>
        <w:snapToGrid/>
        <w:spacing w:line="360" w:lineRule="auto"/>
        <w:ind w:left="0" w:right="0"/>
        <w:textAlignment w:val="baseline"/>
        <w:rPr>
          <w:rFonts w:hint="eastAsia" w:ascii="宋体" w:hAnsi="宋体" w:eastAsia="宋体" w:cs="宋体"/>
          <w:sz w:val="24"/>
          <w:szCs w:val="24"/>
        </w:rPr>
      </w:pPr>
    </w:p>
    <w:p w14:paraId="74209ABE">
      <w:pPr>
        <w:keepNext w:val="0"/>
        <w:keepLines w:val="0"/>
        <w:pageBreakBefore w:val="0"/>
        <w:widowControl/>
        <w:kinsoku w:val="0"/>
        <w:wordWrap/>
        <w:overflowPunct/>
        <w:topLinePunct w:val="0"/>
        <w:autoSpaceDE w:val="0"/>
        <w:autoSpaceDN w:val="0"/>
        <w:bidi w:val="0"/>
        <w:adjustRightInd/>
        <w:snapToGrid/>
        <w:spacing w:line="360" w:lineRule="auto"/>
        <w:ind w:left="0" w:right="0"/>
        <w:textAlignment w:val="baseline"/>
        <w:rPr>
          <w:rFonts w:hint="eastAsia" w:ascii="宋体" w:hAnsi="宋体" w:eastAsia="宋体" w:cs="宋体"/>
          <w:sz w:val="24"/>
          <w:szCs w:val="24"/>
        </w:rPr>
      </w:pPr>
    </w:p>
    <w:p w14:paraId="6589E72F">
      <w:pPr>
        <w:keepNext w:val="0"/>
        <w:keepLines w:val="0"/>
        <w:pageBreakBefore w:val="0"/>
        <w:widowControl/>
        <w:kinsoku w:val="0"/>
        <w:wordWrap/>
        <w:overflowPunct/>
        <w:topLinePunct w:val="0"/>
        <w:autoSpaceDE w:val="0"/>
        <w:autoSpaceDN w:val="0"/>
        <w:bidi w:val="0"/>
        <w:adjustRightInd/>
        <w:snapToGrid/>
        <w:spacing w:line="360" w:lineRule="auto"/>
        <w:ind w:left="0" w:right="0"/>
        <w:textAlignment w:val="baseline"/>
        <w:rPr>
          <w:rFonts w:hint="eastAsia" w:ascii="宋体" w:hAnsi="宋体" w:eastAsia="宋体" w:cs="宋体"/>
          <w:sz w:val="24"/>
          <w:szCs w:val="24"/>
        </w:rPr>
      </w:pPr>
    </w:p>
    <w:p w14:paraId="51D56539">
      <w:pPr>
        <w:rPr>
          <w:rFonts w:ascii="宋体" w:hAnsi="宋体" w:eastAsia="宋体" w:cs="宋体"/>
          <w:b/>
          <w:bCs/>
          <w:spacing w:val="-6"/>
          <w:sz w:val="24"/>
          <w:szCs w:val="24"/>
        </w:rPr>
      </w:pPr>
      <w:r>
        <w:rPr>
          <w:rFonts w:ascii="宋体" w:hAnsi="宋体" w:eastAsia="宋体" w:cs="宋体"/>
          <w:b/>
          <w:bCs/>
          <w:spacing w:val="-6"/>
          <w:sz w:val="24"/>
          <w:szCs w:val="24"/>
        </w:rPr>
        <w:br w:type="page"/>
      </w:r>
    </w:p>
    <w:p w14:paraId="3487FB86">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360" w:lineRule="auto"/>
        <w:ind w:left="23"/>
        <w:textAlignment w:val="baseline"/>
        <w:outlineLvl w:val="2"/>
        <w:rPr>
          <w:rFonts w:hint="eastAsia" w:ascii="宋体" w:hAnsi="宋体" w:eastAsia="宋体" w:cs="宋体"/>
          <w:b/>
          <w:bCs/>
          <w:spacing w:val="-6"/>
          <w:sz w:val="24"/>
          <w:szCs w:val="24"/>
          <w:lang w:val="en-US" w:eastAsia="zh-CN"/>
        </w:rPr>
      </w:pPr>
      <w:r>
        <w:rPr>
          <w:rFonts w:hint="eastAsia" w:ascii="宋体" w:hAnsi="宋体" w:eastAsia="宋体" w:cs="宋体"/>
          <w:b/>
          <w:bCs/>
          <w:spacing w:val="-6"/>
          <w:sz w:val="24"/>
          <w:szCs w:val="24"/>
          <w:lang w:val="en-US" w:eastAsia="zh-CN"/>
        </w:rPr>
        <w:t>五、评标内容和评标标准</w:t>
      </w:r>
    </w:p>
    <w:p w14:paraId="16601547">
      <w:pPr>
        <w:keepNext w:val="0"/>
        <w:keepLines w:val="0"/>
        <w:pageBreakBefore w:val="0"/>
        <w:widowControl/>
        <w:kinsoku/>
        <w:wordWrap/>
        <w:overflowPunct w:val="0"/>
        <w:topLinePunct/>
        <w:autoSpaceDE w:val="0"/>
        <w:autoSpaceDN w:val="0"/>
        <w:bidi w:val="0"/>
        <w:adjustRightInd w:val="0"/>
        <w:snapToGrid w:val="0"/>
        <w:spacing w:before="32" w:line="336" w:lineRule="auto"/>
        <w:ind w:left="23" w:right="62" w:firstLine="476"/>
        <w:textAlignment w:val="auto"/>
        <w:rPr>
          <w:rFonts w:ascii="宋体" w:hAnsi="宋体" w:eastAsia="宋体" w:cs="宋体"/>
          <w:spacing w:val="-3"/>
          <w:sz w:val="24"/>
          <w:szCs w:val="24"/>
        </w:rPr>
      </w:pPr>
      <w:r>
        <w:rPr>
          <w:rFonts w:ascii="宋体" w:hAnsi="宋体" w:eastAsia="宋体" w:cs="宋体"/>
          <w:spacing w:val="-3"/>
          <w:sz w:val="24"/>
          <w:szCs w:val="24"/>
        </w:rPr>
        <w:t>本次评审采用综合评分法，投标文件满足招标文件全部实质性要求，对最后报价、商务、技术、服务等主要因素的量化指标进行评审得分（具体评分见综合评分法评分细则）。</w:t>
      </w:r>
    </w:p>
    <w:p w14:paraId="47CFC63C">
      <w:pPr>
        <w:keepNext w:val="0"/>
        <w:keepLines w:val="0"/>
        <w:pageBreakBefore w:val="0"/>
        <w:widowControl/>
        <w:kinsoku/>
        <w:wordWrap/>
        <w:overflowPunct w:val="0"/>
        <w:topLinePunct/>
        <w:autoSpaceDE w:val="0"/>
        <w:autoSpaceDN w:val="0"/>
        <w:bidi w:val="0"/>
        <w:adjustRightInd w:val="0"/>
        <w:snapToGrid w:val="0"/>
        <w:spacing w:before="32" w:line="336" w:lineRule="auto"/>
        <w:ind w:left="23" w:right="62" w:firstLine="476"/>
        <w:textAlignment w:val="auto"/>
        <w:rPr>
          <w:rFonts w:ascii="宋体" w:hAnsi="宋体" w:eastAsia="宋体" w:cs="宋体"/>
          <w:spacing w:val="-3"/>
          <w:sz w:val="24"/>
          <w:szCs w:val="24"/>
        </w:rPr>
      </w:pPr>
      <w:r>
        <w:rPr>
          <w:rFonts w:ascii="宋体" w:hAnsi="宋体" w:eastAsia="宋体" w:cs="宋体"/>
          <w:spacing w:val="-3"/>
          <w:sz w:val="24"/>
          <w:szCs w:val="24"/>
        </w:rPr>
        <w:t>评标委员会根据详细评审结果按综合得分由高到低顺序排列中标候选人，当综合得分相同的，按报价由低到高顺序排列，当综合得分和报价均相同的，按技术得分由高到低的顺序排列，当综合得分、报价和技术得分仍相同的，按投标文件上传时间较早的排序。评标委员会推荐排列前三名的投标人依次作为中标候选人。得分最高的投标人为第一中标候选人。</w:t>
      </w:r>
    </w:p>
    <w:p w14:paraId="1B015F62">
      <w:pPr>
        <w:adjustRightInd w:val="0"/>
        <w:snapToGrid w:val="0"/>
        <w:spacing w:line="480" w:lineRule="exact"/>
        <w:ind w:firstLine="420"/>
        <w:textAlignment w:val="baseline"/>
        <w:rPr>
          <w:rFonts w:hint="eastAsia" w:ascii="宋体" w:hAnsi="宋体" w:eastAsia="宋体" w:cs="宋体"/>
          <w:b/>
          <w:bCs/>
          <w:kern w:val="0"/>
          <w:szCs w:val="21"/>
        </w:rPr>
      </w:pPr>
      <w:r>
        <w:rPr>
          <w:rFonts w:hint="eastAsia" w:ascii="宋体" w:hAnsi="宋体" w:eastAsia="宋体" w:cs="宋体"/>
          <w:b/>
          <w:bCs/>
          <w:kern w:val="0"/>
          <w:szCs w:val="21"/>
        </w:rPr>
        <w:t>说明：每一投标人的最终得分为所有评标委员会成员评分的算术平均值。评分分值计算保留小数点后二位，第三位四舍五入。</w:t>
      </w:r>
    </w:p>
    <w:p w14:paraId="521CFEC1">
      <w:pPr>
        <w:keepNext w:val="0"/>
        <w:keepLines w:val="0"/>
        <w:pageBreakBefore w:val="0"/>
        <w:widowControl/>
        <w:kinsoku/>
        <w:wordWrap/>
        <w:overflowPunct w:val="0"/>
        <w:topLinePunct/>
        <w:autoSpaceDE w:val="0"/>
        <w:autoSpaceDN w:val="0"/>
        <w:bidi w:val="0"/>
        <w:adjustRightInd w:val="0"/>
        <w:snapToGrid w:val="0"/>
        <w:spacing w:before="32" w:line="336" w:lineRule="auto"/>
        <w:ind w:left="23" w:right="62" w:firstLine="476"/>
        <w:textAlignment w:val="auto"/>
        <w:rPr>
          <w:rFonts w:ascii="宋体" w:hAnsi="宋体" w:eastAsia="宋体" w:cs="宋体"/>
          <w:spacing w:val="-3"/>
          <w:sz w:val="24"/>
          <w:szCs w:val="24"/>
        </w:rPr>
      </w:pPr>
    </w:p>
    <w:p w14:paraId="5E7E7B9D">
      <w:pPr>
        <w:numPr>
          <w:ilvl w:val="0"/>
          <w:numId w:val="0"/>
        </w:numPr>
        <w:spacing w:before="78" w:line="220" w:lineRule="auto"/>
        <w:jc w:val="center"/>
        <w:outlineLvl w:val="2"/>
        <w:rPr>
          <w:rFonts w:hint="default" w:ascii="宋体" w:hAnsi="宋体" w:eastAsia="宋体" w:cs="宋体"/>
          <w:b/>
          <w:bCs/>
          <w:spacing w:val="-6"/>
          <w:sz w:val="24"/>
          <w:szCs w:val="24"/>
          <w:lang w:val="en-US" w:eastAsia="zh-CN"/>
        </w:rPr>
      </w:pPr>
      <w:r>
        <w:rPr>
          <w:rFonts w:hint="eastAsia" w:ascii="宋体" w:hAnsi="宋体" w:eastAsia="宋体" w:cs="宋体"/>
          <w:b/>
          <w:bCs/>
          <w:spacing w:val="-6"/>
          <w:sz w:val="24"/>
          <w:szCs w:val="24"/>
          <w:lang w:val="en-US" w:eastAsia="zh-CN"/>
        </w:rPr>
        <w:t>综合评分法评分细则</w:t>
      </w:r>
    </w:p>
    <w:tbl>
      <w:tblPr>
        <w:tblStyle w:val="13"/>
        <w:tblpPr w:leftFromText="180" w:rightFromText="180" w:vertAnchor="text" w:horzAnchor="page" w:tblpX="1492" w:tblpY="130"/>
        <w:tblOverlap w:val="never"/>
        <w:tblW w:w="8884" w:type="dxa"/>
        <w:tblInd w:w="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7"/>
        <w:gridCol w:w="1155"/>
        <w:gridCol w:w="813"/>
        <w:gridCol w:w="5879"/>
      </w:tblGrid>
      <w:tr w14:paraId="36AC18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2192" w:type="dxa"/>
            <w:gridSpan w:val="2"/>
            <w:vAlign w:val="center"/>
          </w:tcPr>
          <w:p w14:paraId="7CFD4B3D">
            <w:pPr>
              <w:keepNext w:val="0"/>
              <w:keepLines w:val="0"/>
              <w:pageBreakBefore w:val="0"/>
              <w:widowControl/>
              <w:kinsoku w:val="0"/>
              <w:wordWrap/>
              <w:overflowPunct/>
              <w:topLinePunct w:val="0"/>
              <w:autoSpaceDE w:val="0"/>
              <w:autoSpaceDN w:val="0"/>
              <w:bidi w:val="0"/>
              <w:adjustRightInd/>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评审因素</w:t>
            </w:r>
          </w:p>
        </w:tc>
        <w:tc>
          <w:tcPr>
            <w:tcW w:w="813" w:type="dxa"/>
            <w:vAlign w:val="center"/>
          </w:tcPr>
          <w:p w14:paraId="34AE00F7">
            <w:pPr>
              <w:keepNext w:val="0"/>
              <w:keepLines w:val="0"/>
              <w:pageBreakBefore w:val="0"/>
              <w:widowControl/>
              <w:kinsoku w:val="0"/>
              <w:wordWrap/>
              <w:overflowPunct/>
              <w:topLinePunct w:val="0"/>
              <w:autoSpaceDE w:val="0"/>
              <w:autoSpaceDN w:val="0"/>
              <w:bidi w:val="0"/>
              <w:adjustRightInd/>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分值</w:t>
            </w:r>
          </w:p>
        </w:tc>
        <w:tc>
          <w:tcPr>
            <w:tcW w:w="5879" w:type="dxa"/>
            <w:vAlign w:val="center"/>
          </w:tcPr>
          <w:p w14:paraId="2CE470C8">
            <w:pPr>
              <w:keepNext w:val="0"/>
              <w:keepLines w:val="0"/>
              <w:pageBreakBefore w:val="0"/>
              <w:widowControl/>
              <w:kinsoku w:val="0"/>
              <w:wordWrap/>
              <w:overflowPunct/>
              <w:topLinePunct w:val="0"/>
              <w:autoSpaceDE w:val="0"/>
              <w:autoSpaceDN w:val="0"/>
              <w:bidi w:val="0"/>
              <w:adjustRightInd/>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评审标准</w:t>
            </w:r>
          </w:p>
        </w:tc>
      </w:tr>
      <w:tr w14:paraId="5F64D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7" w:hRule="atLeast"/>
        </w:trPr>
        <w:tc>
          <w:tcPr>
            <w:tcW w:w="1037" w:type="dxa"/>
            <w:vMerge w:val="restart"/>
            <w:vAlign w:val="center"/>
          </w:tcPr>
          <w:p w14:paraId="3F77BC97">
            <w:pPr>
              <w:keepNext w:val="0"/>
              <w:keepLines w:val="0"/>
              <w:pageBreakBefore w:val="0"/>
              <w:widowControl/>
              <w:kinsoku w:val="0"/>
              <w:wordWrap/>
              <w:overflowPunct/>
              <w:topLinePunct w:val="0"/>
              <w:autoSpaceDE w:val="0"/>
              <w:autoSpaceDN w:val="0"/>
              <w:bidi w:val="0"/>
              <w:adjustRightInd/>
              <w:snapToGrid/>
              <w:spacing w:line="240" w:lineRule="auto"/>
              <w:jc w:val="center"/>
              <w:textAlignment w:val="baseline"/>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商务</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资信</w:t>
            </w:r>
            <w:r>
              <w:rPr>
                <w:rFonts w:hint="eastAsia" w:ascii="宋体" w:hAnsi="宋体" w:eastAsia="宋体" w:cs="宋体"/>
                <w:sz w:val="21"/>
                <w:szCs w:val="21"/>
              </w:rPr>
              <w:t>部分</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55</w:t>
            </w:r>
            <w:r>
              <w:rPr>
                <w:rFonts w:hint="eastAsia" w:ascii="宋体" w:hAnsi="宋体" w:eastAsia="宋体" w:cs="宋体"/>
                <w:sz w:val="21"/>
                <w:szCs w:val="21"/>
              </w:rPr>
              <w:t>分</w:t>
            </w:r>
            <w:r>
              <w:rPr>
                <w:rFonts w:hint="eastAsia" w:ascii="宋体" w:hAnsi="宋体" w:eastAsia="宋体" w:cs="宋体"/>
                <w:sz w:val="21"/>
                <w:szCs w:val="21"/>
                <w:lang w:eastAsia="zh-CN"/>
              </w:rPr>
              <w:t>）</w:t>
            </w:r>
          </w:p>
        </w:tc>
        <w:tc>
          <w:tcPr>
            <w:tcW w:w="1155" w:type="dxa"/>
            <w:shd w:val="clear" w:color="auto" w:fill="auto"/>
            <w:vAlign w:val="center"/>
          </w:tcPr>
          <w:p w14:paraId="560F837F">
            <w:pPr>
              <w:keepNext w:val="0"/>
              <w:keepLines w:val="0"/>
              <w:pageBreakBefore w:val="0"/>
              <w:widowControl/>
              <w:kinsoku w:val="0"/>
              <w:wordWrap/>
              <w:overflowPunct/>
              <w:topLinePunct w:val="0"/>
              <w:autoSpaceDE w:val="0"/>
              <w:autoSpaceDN w:val="0"/>
              <w:bidi w:val="0"/>
              <w:adjustRightInd/>
              <w:snapToGrid/>
              <w:spacing w:line="240" w:lineRule="auto"/>
              <w:jc w:val="center"/>
              <w:textAlignment w:val="baseline"/>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投标人业绩</w:t>
            </w:r>
          </w:p>
        </w:tc>
        <w:tc>
          <w:tcPr>
            <w:tcW w:w="813" w:type="dxa"/>
            <w:vAlign w:val="center"/>
          </w:tcPr>
          <w:p w14:paraId="3B850486">
            <w:pPr>
              <w:keepNext w:val="0"/>
              <w:keepLines w:val="0"/>
              <w:pageBreakBefore w:val="0"/>
              <w:widowControl/>
              <w:kinsoku w:val="0"/>
              <w:wordWrap/>
              <w:overflowPunct/>
              <w:topLinePunct w:val="0"/>
              <w:autoSpaceDE w:val="0"/>
              <w:autoSpaceDN w:val="0"/>
              <w:bidi w:val="0"/>
              <w:adjustRightInd/>
              <w:snapToGrid/>
              <w:spacing w:line="240" w:lineRule="auto"/>
              <w:jc w:val="center"/>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0-12</w:t>
            </w:r>
          </w:p>
        </w:tc>
        <w:tc>
          <w:tcPr>
            <w:tcW w:w="5879" w:type="dxa"/>
            <w:vAlign w:val="center"/>
          </w:tcPr>
          <w:p w14:paraId="08E4C772">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投标人近三年同类型项目案例，每有一个得 </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 xml:space="preserve"> 分，满分</w:t>
            </w: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rPr>
              <w:t xml:space="preserve"> 分。</w:t>
            </w:r>
          </w:p>
          <w:p w14:paraId="527789A7">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z w:val="21"/>
                <w:szCs w:val="21"/>
                <w:highlight w:val="none"/>
              </w:rPr>
            </w:pPr>
            <w:r>
              <w:rPr>
                <w:rFonts w:hint="eastAsia" w:ascii="宋体" w:hAnsi="宋体" w:eastAsia="宋体" w:cs="宋体"/>
                <w:b/>
                <w:bCs/>
                <w:sz w:val="21"/>
                <w:szCs w:val="21"/>
                <w:highlight w:val="none"/>
              </w:rPr>
              <w:t>注：需提供合同和项目结算发票(合同应体现合同首页、合同金额所在页、签字盖章页、供货明细单)</w:t>
            </w:r>
            <w:r>
              <w:rPr>
                <w:rFonts w:hint="eastAsia" w:ascii="宋体" w:hAnsi="宋体" w:eastAsia="宋体" w:cs="宋体"/>
                <w:b/>
                <w:bCs/>
                <w:sz w:val="21"/>
                <w:szCs w:val="21"/>
                <w:highlight w:val="none"/>
                <w:lang w:val="en-US" w:eastAsia="zh-CN"/>
              </w:rPr>
              <w:t>影印件</w:t>
            </w:r>
            <w:r>
              <w:rPr>
                <w:rFonts w:hint="eastAsia" w:ascii="宋体" w:hAnsi="宋体" w:eastAsia="宋体" w:cs="宋体"/>
                <w:b/>
                <w:bCs/>
                <w:sz w:val="21"/>
                <w:szCs w:val="21"/>
                <w:highlight w:val="none"/>
              </w:rPr>
              <w:t>。</w:t>
            </w:r>
          </w:p>
        </w:tc>
      </w:tr>
      <w:tr w14:paraId="141597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5" w:hRule="atLeast"/>
        </w:trPr>
        <w:tc>
          <w:tcPr>
            <w:tcW w:w="1037" w:type="dxa"/>
            <w:vMerge w:val="continue"/>
            <w:vAlign w:val="center"/>
          </w:tcPr>
          <w:p w14:paraId="5C060A84">
            <w:pPr>
              <w:keepNext w:val="0"/>
              <w:keepLines w:val="0"/>
              <w:pageBreakBefore w:val="0"/>
              <w:widowControl/>
              <w:kinsoku w:val="0"/>
              <w:wordWrap/>
              <w:overflowPunct/>
              <w:topLinePunct w:val="0"/>
              <w:autoSpaceDE w:val="0"/>
              <w:autoSpaceDN w:val="0"/>
              <w:bidi w:val="0"/>
              <w:adjustRightInd/>
              <w:snapToGrid/>
              <w:spacing w:line="240" w:lineRule="auto"/>
              <w:jc w:val="center"/>
              <w:textAlignment w:val="baseline"/>
              <w:rPr>
                <w:rFonts w:hint="eastAsia" w:ascii="宋体" w:hAnsi="宋体" w:eastAsia="宋体" w:cs="宋体"/>
                <w:sz w:val="21"/>
                <w:szCs w:val="21"/>
              </w:rPr>
            </w:pPr>
          </w:p>
        </w:tc>
        <w:tc>
          <w:tcPr>
            <w:tcW w:w="1155" w:type="dxa"/>
            <w:shd w:val="clear" w:color="auto" w:fill="auto"/>
            <w:vAlign w:val="center"/>
          </w:tcPr>
          <w:p w14:paraId="747ED41C">
            <w:pPr>
              <w:keepNext w:val="0"/>
              <w:keepLines w:val="0"/>
              <w:pageBreakBefore w:val="0"/>
              <w:widowControl/>
              <w:numPr>
                <w:ilvl w:val="0"/>
                <w:numId w:val="3"/>
              </w:numPr>
              <w:kinsoku w:val="0"/>
              <w:wordWrap/>
              <w:overflowPunct/>
              <w:topLinePunct w:val="0"/>
              <w:autoSpaceDE w:val="0"/>
              <w:autoSpaceDN w:val="0"/>
              <w:bidi w:val="0"/>
              <w:adjustRightInd/>
              <w:snapToGrid/>
              <w:spacing w:line="240" w:lineRule="auto"/>
              <w:jc w:val="center"/>
              <w:textAlignment w:val="baseline"/>
              <w:rPr>
                <w:rFonts w:hint="eastAsia" w:ascii="宋体" w:hAnsi="宋体" w:cs="宋体"/>
                <w:szCs w:val="21"/>
              </w:rPr>
            </w:pPr>
            <w:r>
              <w:rPr>
                <w:rFonts w:hint="eastAsia" w:ascii="宋体" w:hAnsi="宋体" w:cs="宋体"/>
                <w:szCs w:val="21"/>
              </w:rPr>
              <w:t>综合</w:t>
            </w:r>
          </w:p>
          <w:p w14:paraId="50F57B60">
            <w:pPr>
              <w:keepNext w:val="0"/>
              <w:keepLines w:val="0"/>
              <w:pageBreakBefore w:val="0"/>
              <w:widowControl/>
              <w:numPr>
                <w:ilvl w:val="0"/>
                <w:numId w:val="0"/>
              </w:numPr>
              <w:kinsoku w:val="0"/>
              <w:wordWrap/>
              <w:overflowPunct/>
              <w:topLinePunct w:val="0"/>
              <w:autoSpaceDE w:val="0"/>
              <w:autoSpaceDN w:val="0"/>
              <w:bidi w:val="0"/>
              <w:adjustRightInd/>
              <w:snapToGrid/>
              <w:spacing w:line="240" w:lineRule="auto"/>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cs="宋体"/>
                <w:szCs w:val="21"/>
              </w:rPr>
              <w:t>实力</w:t>
            </w:r>
          </w:p>
        </w:tc>
        <w:tc>
          <w:tcPr>
            <w:tcW w:w="813" w:type="dxa"/>
            <w:vAlign w:val="center"/>
          </w:tcPr>
          <w:p w14:paraId="2F2DF4BC">
            <w:pPr>
              <w:widowControl/>
              <w:adjustRightInd w:val="0"/>
              <w:snapToGrid w:val="0"/>
              <w:spacing w:line="340" w:lineRule="exact"/>
              <w:jc w:val="center"/>
              <w:rPr>
                <w:rFonts w:hint="eastAsia" w:ascii="宋体" w:hAnsi="宋体" w:eastAsia="宋体" w:cs="宋体"/>
                <w:sz w:val="21"/>
                <w:szCs w:val="21"/>
                <w:lang w:eastAsia="zh-CN"/>
              </w:rPr>
            </w:pPr>
            <w:r>
              <w:rPr>
                <w:rFonts w:hint="eastAsia" w:ascii="宋体" w:hAnsi="宋体" w:cs="宋体"/>
                <w:szCs w:val="21"/>
              </w:rPr>
              <w:t>0</w:t>
            </w:r>
            <w:r>
              <w:rPr>
                <w:rFonts w:ascii="宋体" w:hAnsi="宋体" w:cs="宋体"/>
                <w:szCs w:val="21"/>
              </w:rPr>
              <w:t>-</w:t>
            </w:r>
            <w:r>
              <w:rPr>
                <w:rFonts w:hint="eastAsia" w:ascii="宋体" w:hAnsi="宋体" w:cs="宋体"/>
                <w:szCs w:val="21"/>
              </w:rPr>
              <w:t>3分</w:t>
            </w:r>
          </w:p>
        </w:tc>
        <w:tc>
          <w:tcPr>
            <w:tcW w:w="5879" w:type="dxa"/>
            <w:vAlign w:val="center"/>
          </w:tcPr>
          <w:p w14:paraId="3657B221">
            <w:pPr>
              <w:widowControl/>
              <w:adjustRightInd w:val="0"/>
              <w:snapToGrid w:val="0"/>
              <w:spacing w:line="340" w:lineRule="exact"/>
              <w:ind w:left="59" w:leftChars="28"/>
              <w:rPr>
                <w:rFonts w:ascii="Times New Roman" w:hAnsi="Times New Roman" w:cs="宋体"/>
                <w:kern w:val="0"/>
                <w:lang w:bidi="ar"/>
              </w:rPr>
            </w:pPr>
            <w:r>
              <w:rPr>
                <w:rFonts w:hint="eastAsia" w:ascii="宋体" w:hAnsi="宋体" w:cs="宋体"/>
                <w:szCs w:val="21"/>
              </w:rPr>
              <w:t>投标人具有有效的质量管理体系认证证书、职业健康安全管理体系认证证书、环境管理体系认证证书</w:t>
            </w:r>
            <w:r>
              <w:rPr>
                <w:rFonts w:hint="eastAsia" w:ascii="宋体" w:hAnsi="宋体" w:cs="宋体"/>
                <w:szCs w:val="21"/>
                <w:lang w:eastAsia="zh-CN"/>
              </w:rPr>
              <w:t>，每提供一项证书得</w:t>
            </w:r>
            <w:r>
              <w:rPr>
                <w:rFonts w:hint="eastAsia" w:ascii="宋体" w:hAnsi="宋体" w:cs="宋体"/>
                <w:szCs w:val="21"/>
                <w:lang w:val="en-US" w:eastAsia="zh-CN"/>
              </w:rPr>
              <w:t>1分，最高</w:t>
            </w:r>
            <w:r>
              <w:rPr>
                <w:rFonts w:hint="eastAsia" w:ascii="宋体" w:hAnsi="宋体" w:cs="宋体"/>
                <w:szCs w:val="21"/>
              </w:rPr>
              <w:t>得</w:t>
            </w:r>
            <w:r>
              <w:rPr>
                <w:rFonts w:ascii="宋体" w:hAnsi="宋体" w:cs="宋体"/>
                <w:szCs w:val="21"/>
              </w:rPr>
              <w:t>3</w:t>
            </w:r>
            <w:r>
              <w:rPr>
                <w:rFonts w:hint="eastAsia" w:ascii="宋体" w:hAnsi="宋体" w:cs="宋体"/>
                <w:szCs w:val="21"/>
              </w:rPr>
              <w:t>分</w:t>
            </w:r>
            <w:r>
              <w:rPr>
                <w:rFonts w:hint="eastAsia" w:ascii="Times New Roman" w:hAnsi="Times New Roman"/>
                <w:szCs w:val="21"/>
                <w:lang w:eastAsia="zh-CN"/>
              </w:rPr>
              <w:t>。</w:t>
            </w:r>
          </w:p>
          <w:p w14:paraId="10D6BB76">
            <w:pPr>
              <w:widowControl/>
              <w:adjustRightInd w:val="0"/>
              <w:snapToGrid w:val="0"/>
              <w:spacing w:line="340" w:lineRule="exact"/>
              <w:ind w:left="59" w:leftChars="28"/>
              <w:rPr>
                <w:rFonts w:hint="eastAsia" w:ascii="宋体" w:hAnsi="宋体" w:eastAsia="宋体" w:cs="宋体"/>
                <w:sz w:val="21"/>
                <w:szCs w:val="21"/>
              </w:rPr>
            </w:pPr>
            <w:r>
              <w:rPr>
                <w:rFonts w:hint="eastAsia" w:ascii="宋体" w:hAnsi="宋体" w:cs="宋体"/>
                <w:szCs w:val="21"/>
              </w:rPr>
              <w:t>注：提供相关证书</w:t>
            </w:r>
            <w:r>
              <w:rPr>
                <w:rFonts w:hint="eastAsia" w:ascii="宋体" w:hAnsi="宋体" w:cs="宋体"/>
                <w:szCs w:val="21"/>
                <w:lang w:eastAsia="zh-CN"/>
              </w:rPr>
              <w:t>及查询认证材料</w:t>
            </w:r>
            <w:r>
              <w:rPr>
                <w:rFonts w:hint="eastAsia" w:ascii="宋体" w:hAnsi="宋体" w:eastAsia="宋体" w:cs="宋体"/>
                <w:szCs w:val="21"/>
                <w:lang w:val="en-US" w:eastAsia="zh-CN"/>
              </w:rPr>
              <w:t>影印件</w:t>
            </w:r>
            <w:r>
              <w:rPr>
                <w:rFonts w:hint="eastAsia" w:ascii="宋体" w:hAnsi="宋体" w:cs="宋体"/>
                <w:szCs w:val="21"/>
              </w:rPr>
              <w:t>并加盖公章，否则不得分</w:t>
            </w:r>
            <w:r>
              <w:rPr>
                <w:rFonts w:hint="eastAsia" w:ascii="宋体" w:hAnsi="宋体" w:cs="宋体"/>
                <w:szCs w:val="21"/>
                <w:lang w:eastAsia="zh-CN"/>
              </w:rPr>
              <w:t>。</w:t>
            </w:r>
          </w:p>
        </w:tc>
      </w:tr>
      <w:tr w14:paraId="74F6C9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8" w:hRule="atLeast"/>
        </w:trPr>
        <w:tc>
          <w:tcPr>
            <w:tcW w:w="1037" w:type="dxa"/>
            <w:vMerge w:val="continue"/>
            <w:vAlign w:val="center"/>
          </w:tcPr>
          <w:p w14:paraId="11044A79">
            <w:pPr>
              <w:keepNext w:val="0"/>
              <w:keepLines w:val="0"/>
              <w:pageBreakBefore w:val="0"/>
              <w:widowControl/>
              <w:kinsoku w:val="0"/>
              <w:wordWrap/>
              <w:overflowPunct/>
              <w:topLinePunct w:val="0"/>
              <w:autoSpaceDE w:val="0"/>
              <w:autoSpaceDN w:val="0"/>
              <w:bidi w:val="0"/>
              <w:adjustRightInd/>
              <w:snapToGrid/>
              <w:spacing w:line="240" w:lineRule="auto"/>
              <w:jc w:val="center"/>
              <w:textAlignment w:val="baseline"/>
              <w:rPr>
                <w:rFonts w:hint="eastAsia" w:ascii="宋体" w:hAnsi="宋体" w:eastAsia="宋体" w:cs="宋体"/>
                <w:sz w:val="21"/>
                <w:szCs w:val="21"/>
              </w:rPr>
            </w:pPr>
          </w:p>
        </w:tc>
        <w:tc>
          <w:tcPr>
            <w:tcW w:w="1155" w:type="dxa"/>
            <w:shd w:val="clear" w:color="auto" w:fill="auto"/>
            <w:vAlign w:val="center"/>
          </w:tcPr>
          <w:p w14:paraId="20CA17F5">
            <w:pPr>
              <w:keepNext w:val="0"/>
              <w:keepLines w:val="0"/>
              <w:pageBreakBefore w:val="0"/>
              <w:widowControl/>
              <w:numPr>
                <w:ilvl w:val="0"/>
                <w:numId w:val="3"/>
              </w:numPr>
              <w:kinsoku w:val="0"/>
              <w:wordWrap/>
              <w:overflowPunct/>
              <w:topLinePunct w:val="0"/>
              <w:autoSpaceDE w:val="0"/>
              <w:autoSpaceDN w:val="0"/>
              <w:bidi w:val="0"/>
              <w:adjustRightInd/>
              <w:snapToGrid/>
              <w:spacing w:line="240" w:lineRule="auto"/>
              <w:ind w:left="0" w:leftChars="0" w:firstLine="0" w:firstLineChars="0"/>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服务</w:t>
            </w:r>
          </w:p>
          <w:p w14:paraId="521DAED0">
            <w:pPr>
              <w:keepNext w:val="0"/>
              <w:keepLines w:val="0"/>
              <w:pageBreakBefore w:val="0"/>
              <w:widowControl/>
              <w:numPr>
                <w:ilvl w:val="0"/>
                <w:numId w:val="0"/>
              </w:numPr>
              <w:kinsoku w:val="0"/>
              <w:wordWrap/>
              <w:overflowPunct/>
              <w:topLinePunct w:val="0"/>
              <w:autoSpaceDE w:val="0"/>
              <w:autoSpaceDN w:val="0"/>
              <w:bidi w:val="0"/>
              <w:adjustRightInd/>
              <w:snapToGrid/>
              <w:spacing w:line="240" w:lineRule="auto"/>
              <w:ind w:leftChars="0"/>
              <w:jc w:val="center"/>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z w:val="21"/>
                <w:szCs w:val="21"/>
                <w:lang w:val="en-US" w:eastAsia="zh-CN"/>
              </w:rPr>
              <w:t>部分</w:t>
            </w:r>
          </w:p>
        </w:tc>
        <w:tc>
          <w:tcPr>
            <w:tcW w:w="813" w:type="dxa"/>
            <w:shd w:val="clear" w:color="auto" w:fill="auto"/>
            <w:vAlign w:val="center"/>
          </w:tcPr>
          <w:p w14:paraId="74FE2B31">
            <w:pPr>
              <w:keepNext w:val="0"/>
              <w:keepLines w:val="0"/>
              <w:pageBreakBefore w:val="0"/>
              <w:widowControl/>
              <w:kinsoku w:val="0"/>
              <w:wordWrap/>
              <w:overflowPunct/>
              <w:topLinePunct w:val="0"/>
              <w:autoSpaceDE w:val="0"/>
              <w:autoSpaceDN w:val="0"/>
              <w:bidi w:val="0"/>
              <w:adjustRightInd/>
              <w:snapToGrid/>
              <w:spacing w:line="240" w:lineRule="auto"/>
              <w:jc w:val="center"/>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z w:val="21"/>
                <w:szCs w:val="21"/>
              </w:rPr>
              <w:t>0-</w:t>
            </w:r>
            <w:r>
              <w:rPr>
                <w:rFonts w:hint="eastAsia" w:ascii="宋体" w:hAnsi="宋体" w:eastAsia="宋体" w:cs="宋体"/>
                <w:sz w:val="21"/>
                <w:szCs w:val="21"/>
                <w:lang w:val="en-US" w:eastAsia="zh-CN"/>
              </w:rPr>
              <w:t>40</w:t>
            </w:r>
          </w:p>
        </w:tc>
        <w:tc>
          <w:tcPr>
            <w:tcW w:w="5879" w:type="dxa"/>
            <w:vAlign w:val="center"/>
          </w:tcPr>
          <w:p w14:paraId="621EE531">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z w:val="21"/>
                <w:szCs w:val="21"/>
              </w:rPr>
            </w:pPr>
            <w:r>
              <w:rPr>
                <w:rFonts w:hint="eastAsia" w:ascii="宋体" w:hAnsi="宋体" w:eastAsia="宋体" w:cs="宋体"/>
                <w:b/>
                <w:bCs/>
                <w:sz w:val="21"/>
                <w:szCs w:val="21"/>
              </w:rPr>
              <w:t>1、项目实施方案（</w:t>
            </w:r>
            <w:r>
              <w:rPr>
                <w:rFonts w:hint="eastAsia" w:ascii="宋体" w:hAnsi="宋体" w:eastAsia="宋体" w:cs="宋体"/>
                <w:b/>
                <w:bCs/>
                <w:sz w:val="21"/>
                <w:szCs w:val="21"/>
                <w:lang w:val="en-US" w:eastAsia="zh-CN"/>
              </w:rPr>
              <w:t>12</w:t>
            </w:r>
            <w:r>
              <w:rPr>
                <w:rFonts w:hint="eastAsia" w:ascii="宋体" w:hAnsi="宋体" w:eastAsia="宋体" w:cs="宋体"/>
                <w:b/>
                <w:bCs/>
                <w:sz w:val="21"/>
                <w:szCs w:val="21"/>
              </w:rPr>
              <w:t>分）</w:t>
            </w:r>
          </w:p>
          <w:p w14:paraId="3DF93901">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根据投标人针对本项目提供的服务方案进行评审。</w:t>
            </w:r>
          </w:p>
          <w:p w14:paraId="37CD4370">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包括但不限于：①安装方案②供货进度安排措施③质量保障措施④安装现场施工措施及标准等内容。</w:t>
            </w:r>
          </w:p>
          <w:p w14:paraId="0EE1D588">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z w:val="21"/>
                <w:szCs w:val="21"/>
                <w:lang w:val="en-US" w:eastAsia="zh-CN"/>
              </w:rPr>
            </w:pPr>
          </w:p>
          <w:p w14:paraId="1F8D6D04">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满分12分，每有一项缺失扣3分，每有一处存在缺陷扣1分，每项最多扣2分，未响应或未提供不得分。</w:t>
            </w:r>
          </w:p>
          <w:p w14:paraId="3A42FD29">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缺陷是指：内容与项目无关、逻辑错误、科学原理错误、表述错误、不符合本项目涉及的相关规范或标准要求的任意一种情形。</w:t>
            </w:r>
          </w:p>
          <w:p w14:paraId="4AF53F17">
            <w:pPr>
              <w:pStyle w:val="4"/>
              <w:rPr>
                <w:rFonts w:hint="eastAsia"/>
                <w:lang w:val="en-US" w:eastAsia="zh-CN"/>
              </w:rPr>
            </w:pPr>
          </w:p>
          <w:p w14:paraId="0D8D178B">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2</w:t>
            </w:r>
            <w:r>
              <w:rPr>
                <w:rFonts w:hint="eastAsia" w:ascii="宋体" w:hAnsi="宋体" w:eastAsia="宋体" w:cs="宋体"/>
                <w:sz w:val="21"/>
                <w:szCs w:val="21"/>
                <w:lang w:val="en-US" w:eastAsia="zh-CN"/>
              </w:rPr>
              <w:t>、</w:t>
            </w:r>
            <w:r>
              <w:rPr>
                <w:rFonts w:hint="eastAsia" w:ascii="宋体" w:hAnsi="宋体" w:eastAsia="宋体" w:cs="宋体"/>
                <w:b/>
                <w:bCs/>
                <w:sz w:val="21"/>
                <w:szCs w:val="21"/>
                <w:lang w:val="en-US" w:eastAsia="zh-CN"/>
              </w:rPr>
              <w:t>组织实施保障(6 分）</w:t>
            </w:r>
          </w:p>
          <w:p w14:paraId="23C7F098">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根据投标人针对本项目提供的组织实施保障进行评审。</w:t>
            </w:r>
          </w:p>
          <w:p w14:paraId="7643AFB4">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包括但不限于提供①具有稳定的技术团队②具备开展项目实施和技术支持、现场技术支援的能力③提供本项目人员配置情况清单，包括但不限于总负责人、技术团队人员和售后服务人员的姓名、职务、详细的地址和联系方式。</w:t>
            </w:r>
          </w:p>
          <w:p w14:paraId="489358FB">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z w:val="21"/>
                <w:szCs w:val="21"/>
                <w:lang w:val="en-US" w:eastAsia="zh-CN"/>
              </w:rPr>
            </w:pPr>
          </w:p>
          <w:p w14:paraId="2C6EB5DE">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满分6分，每有一项缺失扣2分，每有一处存在缺陷扣1分，每项最多扣2分，未响应或未提供不得分。</w:t>
            </w:r>
          </w:p>
          <w:p w14:paraId="30F88AAA">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缺陷是指：内容与项目无关、逻辑错误、科学原理错误、表述错误、不符合本项目涉及的相关规范或标准要求的任意一种情形。</w:t>
            </w:r>
          </w:p>
          <w:p w14:paraId="306EB5CB">
            <w:pPr>
              <w:pStyle w:val="4"/>
              <w:rPr>
                <w:rFonts w:hint="eastAsia"/>
                <w:lang w:val="en-US" w:eastAsia="zh-CN"/>
              </w:rPr>
            </w:pPr>
          </w:p>
          <w:p w14:paraId="732798C4">
            <w:pPr>
              <w:keepNext w:val="0"/>
              <w:keepLines w:val="0"/>
              <w:pageBreakBefore w:val="0"/>
              <w:widowControl/>
              <w:kinsoku w:val="0"/>
              <w:wordWrap/>
              <w:overflowPunct/>
              <w:topLinePunct w:val="0"/>
              <w:autoSpaceDE w:val="0"/>
              <w:autoSpaceDN w:val="0"/>
              <w:bidi w:val="0"/>
              <w:adjustRightInd/>
              <w:snapToGrid/>
              <w:spacing w:line="240" w:lineRule="auto"/>
              <w:textAlignment w:val="baseline"/>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3</w:t>
            </w:r>
            <w:r>
              <w:rPr>
                <w:rFonts w:hint="eastAsia" w:ascii="宋体" w:hAnsi="宋体" w:eastAsia="宋体" w:cs="宋体"/>
                <w:sz w:val="21"/>
                <w:szCs w:val="21"/>
                <w:lang w:val="en-US" w:eastAsia="zh-CN"/>
              </w:rPr>
              <w:t>、</w:t>
            </w:r>
            <w:r>
              <w:rPr>
                <w:rFonts w:hint="eastAsia" w:ascii="宋体" w:hAnsi="宋体" w:eastAsia="宋体" w:cs="宋体"/>
                <w:b/>
                <w:bCs/>
                <w:sz w:val="21"/>
                <w:szCs w:val="21"/>
                <w:lang w:val="en-US" w:eastAsia="zh-CN"/>
              </w:rPr>
              <w:t>配送方案（6分）</w:t>
            </w:r>
          </w:p>
          <w:p w14:paraId="4D36ACB4">
            <w:pPr>
              <w:keepNext w:val="0"/>
              <w:keepLines w:val="0"/>
              <w:pageBreakBefore w:val="0"/>
              <w:widowControl/>
              <w:kinsoku w:val="0"/>
              <w:wordWrap/>
              <w:overflowPunct/>
              <w:topLinePunct w:val="0"/>
              <w:autoSpaceDE w:val="0"/>
              <w:autoSpaceDN w:val="0"/>
              <w:bidi w:val="0"/>
              <w:adjustRightInd/>
              <w:snapToGrid/>
              <w:spacing w:line="240" w:lineRule="auto"/>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根据投标人对本项目所提供配送方案进行评审。</w:t>
            </w:r>
          </w:p>
          <w:p w14:paraId="36D3381F">
            <w:pPr>
              <w:keepNext w:val="0"/>
              <w:keepLines w:val="0"/>
              <w:pageBreakBefore w:val="0"/>
              <w:widowControl/>
              <w:kinsoku w:val="0"/>
              <w:wordWrap/>
              <w:overflowPunct/>
              <w:topLinePunct w:val="0"/>
              <w:autoSpaceDE w:val="0"/>
              <w:autoSpaceDN w:val="0"/>
              <w:bidi w:val="0"/>
              <w:adjustRightInd/>
              <w:snapToGrid/>
              <w:spacing w:line="240" w:lineRule="auto"/>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包括但不限于提供①供货配送实施方案②供货配送实施方案的安全保障③供货方式、运输方案等内容。</w:t>
            </w:r>
          </w:p>
          <w:p w14:paraId="071A2F84">
            <w:pPr>
              <w:keepNext w:val="0"/>
              <w:keepLines w:val="0"/>
              <w:pageBreakBefore w:val="0"/>
              <w:widowControl/>
              <w:kinsoku w:val="0"/>
              <w:wordWrap/>
              <w:overflowPunct/>
              <w:topLinePunct w:val="0"/>
              <w:autoSpaceDE w:val="0"/>
              <w:autoSpaceDN w:val="0"/>
              <w:bidi w:val="0"/>
              <w:adjustRightInd/>
              <w:snapToGrid/>
              <w:spacing w:line="240" w:lineRule="auto"/>
              <w:textAlignment w:val="baseline"/>
              <w:rPr>
                <w:rFonts w:hint="eastAsia" w:ascii="宋体" w:hAnsi="宋体" w:eastAsia="宋体" w:cs="宋体"/>
                <w:sz w:val="21"/>
                <w:szCs w:val="21"/>
                <w:lang w:val="en-US" w:eastAsia="zh-CN"/>
              </w:rPr>
            </w:pPr>
          </w:p>
          <w:p w14:paraId="4D1C5CAE">
            <w:pPr>
              <w:keepNext w:val="0"/>
              <w:keepLines w:val="0"/>
              <w:pageBreakBefore w:val="0"/>
              <w:widowControl/>
              <w:kinsoku w:val="0"/>
              <w:wordWrap/>
              <w:overflowPunct/>
              <w:topLinePunct w:val="0"/>
              <w:autoSpaceDE w:val="0"/>
              <w:autoSpaceDN w:val="0"/>
              <w:bidi w:val="0"/>
              <w:adjustRightInd/>
              <w:snapToGrid/>
              <w:spacing w:line="240" w:lineRule="auto"/>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满分6分，每有一项缺失扣2分，每有一处存在缺陷扣1分，每项最多扣2分，未响应或未提供不得分。</w:t>
            </w:r>
          </w:p>
          <w:p w14:paraId="3ADEB10E">
            <w:pPr>
              <w:keepNext w:val="0"/>
              <w:keepLines w:val="0"/>
              <w:pageBreakBefore w:val="0"/>
              <w:widowControl/>
              <w:kinsoku w:val="0"/>
              <w:wordWrap/>
              <w:overflowPunct/>
              <w:topLinePunct w:val="0"/>
              <w:autoSpaceDE w:val="0"/>
              <w:autoSpaceDN w:val="0"/>
              <w:bidi w:val="0"/>
              <w:adjustRightInd/>
              <w:snapToGrid/>
              <w:spacing w:line="240" w:lineRule="auto"/>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缺陷是指：内容与项目无关、逻辑错误、科学原理错误、表述错误、不符合本项目涉及的相关规范或标准要求的任意一种情形。</w:t>
            </w:r>
          </w:p>
          <w:p w14:paraId="04E8E126">
            <w:pPr>
              <w:pStyle w:val="4"/>
              <w:rPr>
                <w:rFonts w:hint="eastAsia"/>
                <w:lang w:val="en-US" w:eastAsia="zh-CN"/>
              </w:rPr>
            </w:pPr>
          </w:p>
          <w:p w14:paraId="67C517DB">
            <w:pPr>
              <w:keepNext w:val="0"/>
              <w:keepLines w:val="0"/>
              <w:pageBreakBefore w:val="0"/>
              <w:widowControl/>
              <w:kinsoku w:val="0"/>
              <w:wordWrap/>
              <w:overflowPunct/>
              <w:topLinePunct w:val="0"/>
              <w:autoSpaceDE w:val="0"/>
              <w:autoSpaceDN w:val="0"/>
              <w:bidi w:val="0"/>
              <w:adjustRightInd/>
              <w:snapToGrid/>
              <w:spacing w:line="240" w:lineRule="auto"/>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4</w:t>
            </w:r>
            <w:r>
              <w:rPr>
                <w:rFonts w:hint="eastAsia" w:ascii="宋体" w:hAnsi="宋体" w:eastAsia="宋体" w:cs="宋体"/>
                <w:sz w:val="21"/>
                <w:szCs w:val="21"/>
                <w:lang w:val="en-US" w:eastAsia="zh-CN"/>
              </w:rPr>
              <w:t>、</w:t>
            </w:r>
            <w:r>
              <w:rPr>
                <w:rFonts w:hint="eastAsia" w:ascii="宋体" w:hAnsi="宋体" w:eastAsia="宋体" w:cs="宋体"/>
                <w:b/>
                <w:bCs/>
                <w:sz w:val="21"/>
                <w:szCs w:val="21"/>
                <w:lang w:val="en-US" w:eastAsia="zh-CN"/>
              </w:rPr>
              <w:t>产品质量控制方案（6分）</w:t>
            </w:r>
          </w:p>
          <w:p w14:paraId="34369DBF">
            <w:pPr>
              <w:keepNext w:val="0"/>
              <w:keepLines w:val="0"/>
              <w:pageBreakBefore w:val="0"/>
              <w:widowControl/>
              <w:kinsoku w:val="0"/>
              <w:wordWrap/>
              <w:overflowPunct/>
              <w:topLinePunct w:val="0"/>
              <w:autoSpaceDE w:val="0"/>
              <w:autoSpaceDN w:val="0"/>
              <w:bidi w:val="0"/>
              <w:adjustRightInd/>
              <w:snapToGrid/>
              <w:spacing w:line="240" w:lineRule="auto"/>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根据投标人提供的产品质量控制方案进行评审。包括但不限于①质量控制方案②成品保护措施③有独立品管部门和专门品管人员，质量控制完善等内容。</w:t>
            </w:r>
          </w:p>
          <w:p w14:paraId="7C1F431A">
            <w:pPr>
              <w:keepNext w:val="0"/>
              <w:keepLines w:val="0"/>
              <w:pageBreakBefore w:val="0"/>
              <w:widowControl/>
              <w:kinsoku w:val="0"/>
              <w:wordWrap/>
              <w:overflowPunct/>
              <w:topLinePunct w:val="0"/>
              <w:autoSpaceDE w:val="0"/>
              <w:autoSpaceDN w:val="0"/>
              <w:bidi w:val="0"/>
              <w:adjustRightInd/>
              <w:snapToGrid/>
              <w:spacing w:line="240" w:lineRule="auto"/>
              <w:textAlignment w:val="baseline"/>
              <w:rPr>
                <w:rFonts w:hint="eastAsia" w:ascii="宋体" w:hAnsi="宋体" w:eastAsia="宋体" w:cs="宋体"/>
                <w:sz w:val="21"/>
                <w:szCs w:val="21"/>
                <w:lang w:val="en-US" w:eastAsia="zh-CN"/>
              </w:rPr>
            </w:pPr>
          </w:p>
          <w:p w14:paraId="024512C6">
            <w:pPr>
              <w:keepNext w:val="0"/>
              <w:keepLines w:val="0"/>
              <w:pageBreakBefore w:val="0"/>
              <w:widowControl/>
              <w:kinsoku w:val="0"/>
              <w:wordWrap/>
              <w:overflowPunct/>
              <w:topLinePunct w:val="0"/>
              <w:autoSpaceDE w:val="0"/>
              <w:autoSpaceDN w:val="0"/>
              <w:bidi w:val="0"/>
              <w:adjustRightInd/>
              <w:snapToGrid/>
              <w:spacing w:line="240" w:lineRule="auto"/>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满分6分，每有一项缺失扣2分，每有一处存在缺陷扣1分，每项最多扣2分，未响应或未提供不得分。 </w:t>
            </w:r>
          </w:p>
          <w:p w14:paraId="00A0F77D">
            <w:pPr>
              <w:keepNext w:val="0"/>
              <w:keepLines w:val="0"/>
              <w:pageBreakBefore w:val="0"/>
              <w:widowControl/>
              <w:kinsoku w:val="0"/>
              <w:wordWrap/>
              <w:overflowPunct/>
              <w:topLinePunct w:val="0"/>
              <w:autoSpaceDE w:val="0"/>
              <w:autoSpaceDN w:val="0"/>
              <w:bidi w:val="0"/>
              <w:adjustRightInd/>
              <w:snapToGrid/>
              <w:spacing w:line="240" w:lineRule="auto"/>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缺陷是指：内容与项目无关、逻辑错误、科学原理错误、表述错误、不符合本项目涉及的相关规范或标准要求的任意一种情形。</w:t>
            </w:r>
          </w:p>
          <w:p w14:paraId="7418DA97">
            <w:pPr>
              <w:keepNext w:val="0"/>
              <w:keepLines w:val="0"/>
              <w:pageBreakBefore w:val="0"/>
              <w:widowControl/>
              <w:kinsoku w:val="0"/>
              <w:wordWrap/>
              <w:overflowPunct/>
              <w:topLinePunct w:val="0"/>
              <w:autoSpaceDE w:val="0"/>
              <w:autoSpaceDN w:val="0"/>
              <w:bidi w:val="0"/>
              <w:adjustRightInd/>
              <w:snapToGrid/>
              <w:spacing w:line="240" w:lineRule="auto"/>
              <w:textAlignment w:val="baseline"/>
              <w:rPr>
                <w:rFonts w:hint="eastAsia" w:ascii="宋体" w:hAnsi="宋体" w:eastAsia="宋体" w:cs="宋体"/>
                <w:sz w:val="21"/>
                <w:szCs w:val="21"/>
                <w:lang w:val="en-US" w:eastAsia="zh-CN"/>
              </w:rPr>
            </w:pPr>
          </w:p>
          <w:p w14:paraId="0D4A21FA">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5、售后服务方案（10分）</w:t>
            </w:r>
          </w:p>
          <w:p w14:paraId="79DF9372">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根据投标人所提供的售后方案进行评审。</w:t>
            </w:r>
          </w:p>
          <w:p w14:paraId="2078DF43">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包括但不限于：①售后服务团队②售后人员岗位职责③售后服务方案④售后服务保障措施⑤售后服务承诺等，能够充分保障产品的质量及安装服务达到最优；</w:t>
            </w:r>
          </w:p>
          <w:p w14:paraId="097EBD88">
            <w:pPr>
              <w:keepNext w:val="0"/>
              <w:keepLines w:val="0"/>
              <w:pageBreakBefore w:val="0"/>
              <w:widowControl/>
              <w:kinsoku w:val="0"/>
              <w:wordWrap/>
              <w:overflowPunct/>
              <w:topLinePunct w:val="0"/>
              <w:autoSpaceDE w:val="0"/>
              <w:autoSpaceDN w:val="0"/>
              <w:bidi w:val="0"/>
              <w:adjustRightInd/>
              <w:snapToGrid/>
              <w:spacing w:line="240" w:lineRule="auto"/>
              <w:textAlignment w:val="baseline"/>
              <w:rPr>
                <w:rFonts w:hint="eastAsia" w:ascii="宋体" w:hAnsi="宋体" w:eastAsia="宋体" w:cs="宋体"/>
                <w:sz w:val="21"/>
                <w:szCs w:val="21"/>
                <w:lang w:val="en-US" w:eastAsia="zh-CN"/>
              </w:rPr>
            </w:pPr>
          </w:p>
          <w:p w14:paraId="56E024E9">
            <w:pPr>
              <w:keepNext w:val="0"/>
              <w:keepLines w:val="0"/>
              <w:pageBreakBefore w:val="0"/>
              <w:widowControl/>
              <w:kinsoku w:val="0"/>
              <w:wordWrap/>
              <w:overflowPunct/>
              <w:topLinePunct w:val="0"/>
              <w:autoSpaceDE w:val="0"/>
              <w:autoSpaceDN w:val="0"/>
              <w:bidi w:val="0"/>
              <w:adjustRightInd/>
              <w:snapToGrid/>
              <w:spacing w:line="240" w:lineRule="auto"/>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满分10分，每有一项缺失扣2分，每有一处存在缺陷扣1分，每项最多扣2分，未响应或未提供不得分。 </w:t>
            </w:r>
          </w:p>
          <w:p w14:paraId="4624EA3F">
            <w:pPr>
              <w:keepNext w:val="0"/>
              <w:keepLines w:val="0"/>
              <w:pageBreakBefore w:val="0"/>
              <w:widowControl/>
              <w:kinsoku w:val="0"/>
              <w:wordWrap/>
              <w:overflowPunct/>
              <w:topLinePunct w:val="0"/>
              <w:autoSpaceDE w:val="0"/>
              <w:autoSpaceDN w:val="0"/>
              <w:bidi w:val="0"/>
              <w:adjustRightInd/>
              <w:snapToGrid/>
              <w:spacing w:line="240" w:lineRule="auto"/>
              <w:textAlignment w:val="baseline"/>
              <w:rPr>
                <w:rFonts w:hint="eastAsia" w:ascii="宋体" w:hAnsi="宋体" w:cs="宋体"/>
                <w:szCs w:val="21"/>
              </w:rPr>
            </w:pPr>
            <w:r>
              <w:rPr>
                <w:rFonts w:hint="eastAsia" w:ascii="宋体" w:hAnsi="宋体" w:eastAsia="宋体" w:cs="宋体"/>
                <w:sz w:val="21"/>
                <w:szCs w:val="21"/>
                <w:lang w:val="en-US" w:eastAsia="zh-CN"/>
              </w:rPr>
              <w:t>缺陷是指：内容与项目无关、逻辑错误、科学原理错误、表述错误、不符合本项目涉及的相关规范或标准要求的任意一种情形。</w:t>
            </w:r>
          </w:p>
        </w:tc>
      </w:tr>
      <w:tr w14:paraId="572DDD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1" w:hRule="atLeast"/>
        </w:trPr>
        <w:tc>
          <w:tcPr>
            <w:tcW w:w="1037" w:type="dxa"/>
            <w:vAlign w:val="center"/>
          </w:tcPr>
          <w:p w14:paraId="09BC3C94">
            <w:pPr>
              <w:keepNext w:val="0"/>
              <w:keepLines w:val="0"/>
              <w:pageBreakBefore w:val="0"/>
              <w:widowControl/>
              <w:kinsoku w:val="0"/>
              <w:wordWrap/>
              <w:overflowPunct/>
              <w:topLinePunct w:val="0"/>
              <w:autoSpaceDE w:val="0"/>
              <w:autoSpaceDN w:val="0"/>
              <w:bidi w:val="0"/>
              <w:adjustRightInd/>
              <w:snapToGrid/>
              <w:spacing w:line="240" w:lineRule="auto"/>
              <w:jc w:val="center"/>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2、技术部分</w:t>
            </w:r>
            <w:r>
              <w:rPr>
                <w:rFonts w:hint="eastAsia" w:ascii="宋体" w:hAnsi="宋体" w:cs="宋体"/>
                <w:szCs w:val="21"/>
              </w:rPr>
              <w:t>（0-</w:t>
            </w:r>
            <w:r>
              <w:rPr>
                <w:rFonts w:hint="eastAsia" w:ascii="宋体" w:hAnsi="宋体" w:cs="宋体"/>
                <w:szCs w:val="21"/>
                <w:lang w:val="en-US" w:eastAsia="zh-CN"/>
              </w:rPr>
              <w:t>15</w:t>
            </w:r>
            <w:r>
              <w:rPr>
                <w:rFonts w:hint="eastAsia" w:ascii="宋体" w:hAnsi="宋体" w:cs="宋体"/>
                <w:szCs w:val="21"/>
              </w:rPr>
              <w:t>分）</w:t>
            </w:r>
          </w:p>
        </w:tc>
        <w:tc>
          <w:tcPr>
            <w:tcW w:w="1155" w:type="dxa"/>
            <w:shd w:val="clear" w:color="auto" w:fill="auto"/>
            <w:vAlign w:val="center"/>
          </w:tcPr>
          <w:p w14:paraId="055D2617">
            <w:pPr>
              <w:widowControl/>
              <w:adjustRightInd w:val="0"/>
              <w:snapToGrid w:val="0"/>
              <w:spacing w:line="340" w:lineRule="exact"/>
              <w:jc w:val="center"/>
              <w:rPr>
                <w:rFonts w:ascii="宋体" w:hAnsi="宋体" w:cs="宋体"/>
                <w:szCs w:val="21"/>
              </w:rPr>
            </w:pPr>
            <w:r>
              <w:rPr>
                <w:rFonts w:hint="eastAsia" w:ascii="宋体" w:hAnsi="宋体" w:cs="宋体"/>
                <w:szCs w:val="21"/>
              </w:rPr>
              <w:t>技术性能指标的</w:t>
            </w:r>
          </w:p>
          <w:p w14:paraId="169143E9">
            <w:pPr>
              <w:widowControl/>
              <w:adjustRightInd w:val="0"/>
              <w:snapToGrid w:val="0"/>
              <w:spacing w:line="340" w:lineRule="exact"/>
              <w:jc w:val="center"/>
              <w:rPr>
                <w:rFonts w:hint="eastAsia" w:ascii="宋体" w:hAnsi="宋体" w:eastAsia="宋体" w:cs="宋体"/>
                <w:snapToGrid w:val="0"/>
                <w:color w:val="000000"/>
                <w:kern w:val="0"/>
                <w:sz w:val="21"/>
                <w:szCs w:val="21"/>
                <w:lang w:val="en-US" w:eastAsia="en-US" w:bidi="ar-SA"/>
              </w:rPr>
            </w:pPr>
            <w:r>
              <w:rPr>
                <w:rFonts w:hint="eastAsia" w:ascii="宋体" w:hAnsi="宋体" w:cs="宋体"/>
                <w:szCs w:val="21"/>
              </w:rPr>
              <w:t>响应程度</w:t>
            </w:r>
          </w:p>
        </w:tc>
        <w:tc>
          <w:tcPr>
            <w:tcW w:w="813" w:type="dxa"/>
            <w:shd w:val="clear" w:color="auto" w:fill="auto"/>
            <w:vAlign w:val="center"/>
          </w:tcPr>
          <w:p w14:paraId="52A9EE39">
            <w:pPr>
              <w:keepNext w:val="0"/>
              <w:keepLines w:val="0"/>
              <w:pageBreakBefore w:val="0"/>
              <w:widowControl/>
              <w:kinsoku w:val="0"/>
              <w:wordWrap/>
              <w:overflowPunct/>
              <w:topLinePunct w:val="0"/>
              <w:autoSpaceDE w:val="0"/>
              <w:autoSpaceDN w:val="0"/>
              <w:bidi w:val="0"/>
              <w:adjustRightInd/>
              <w:snapToGrid/>
              <w:spacing w:line="240" w:lineRule="auto"/>
              <w:jc w:val="center"/>
              <w:textAlignment w:val="baseline"/>
              <w:rPr>
                <w:rFonts w:hint="default" w:ascii="宋体" w:hAnsi="宋体" w:eastAsia="宋体" w:cs="宋体"/>
                <w:snapToGrid w:val="0"/>
                <w:color w:val="000000"/>
                <w:kern w:val="0"/>
                <w:sz w:val="21"/>
                <w:szCs w:val="21"/>
                <w:lang w:val="en-US" w:eastAsia="zh-CN" w:bidi="ar-SA"/>
              </w:rPr>
            </w:pPr>
            <w:r>
              <w:rPr>
                <w:rFonts w:hint="eastAsia" w:ascii="宋体" w:hAnsi="宋体" w:eastAsia="宋体" w:cs="宋体"/>
                <w:sz w:val="21"/>
                <w:szCs w:val="21"/>
                <w:lang w:val="en-US" w:eastAsia="zh-CN"/>
              </w:rPr>
              <w:t>0-15</w:t>
            </w:r>
          </w:p>
        </w:tc>
        <w:tc>
          <w:tcPr>
            <w:tcW w:w="5879" w:type="dxa"/>
            <w:shd w:val="clear" w:color="auto" w:fill="auto"/>
            <w:vAlign w:val="center"/>
          </w:tcPr>
          <w:p w14:paraId="1F0F84B8">
            <w:pPr>
              <w:keepNext w:val="0"/>
              <w:keepLines w:val="0"/>
              <w:pageBreakBefore w:val="0"/>
              <w:widowControl/>
              <w:numPr>
                <w:ilvl w:val="0"/>
                <w:numId w:val="0"/>
              </w:numPr>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1、投标人</w:t>
            </w:r>
            <w:r>
              <w:rPr>
                <w:rFonts w:hint="eastAsia" w:ascii="宋体" w:hAnsi="宋体" w:eastAsia="宋体" w:cs="宋体"/>
                <w:sz w:val="21"/>
                <w:szCs w:val="21"/>
              </w:rPr>
              <w:t>所提供的投标产品技术参数</w:t>
            </w:r>
            <w:r>
              <w:rPr>
                <w:rFonts w:hint="eastAsia" w:ascii="宋体" w:hAnsi="宋体" w:eastAsia="宋体" w:cs="宋体"/>
                <w:sz w:val="21"/>
                <w:szCs w:val="21"/>
                <w:lang w:eastAsia="zh-CN"/>
              </w:rPr>
              <w:t>满足招标文件</w:t>
            </w:r>
            <w:r>
              <w:rPr>
                <w:rFonts w:hint="eastAsia" w:ascii="宋体" w:hAnsi="宋体" w:eastAsia="宋体" w:cs="宋体"/>
                <w:sz w:val="21"/>
                <w:szCs w:val="21"/>
                <w:lang w:val="en-US" w:eastAsia="zh-CN"/>
              </w:rPr>
              <w:t>全部</w:t>
            </w:r>
            <w:r>
              <w:rPr>
                <w:rFonts w:hint="eastAsia" w:ascii="宋体" w:hAnsi="宋体" w:eastAsia="宋体" w:cs="宋体"/>
                <w:sz w:val="21"/>
                <w:szCs w:val="21"/>
                <w:lang w:eastAsia="zh-CN"/>
              </w:rPr>
              <w:t>技术指标的得基础分</w:t>
            </w:r>
            <w:r>
              <w:rPr>
                <w:rFonts w:hint="eastAsia" w:ascii="宋体" w:hAnsi="宋体" w:eastAsia="宋体" w:cs="宋体"/>
                <w:sz w:val="21"/>
                <w:szCs w:val="21"/>
                <w:lang w:val="en-US" w:eastAsia="zh-CN"/>
              </w:rPr>
              <w:t>12.5分；</w:t>
            </w:r>
          </w:p>
          <w:p w14:paraId="1374C69F">
            <w:pPr>
              <w:keepNext w:val="0"/>
              <w:keepLines w:val="0"/>
              <w:pageBreakBefore w:val="0"/>
              <w:widowControl/>
              <w:numPr>
                <w:ilvl w:val="0"/>
                <w:numId w:val="0"/>
              </w:numPr>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z w:val="21"/>
                <w:szCs w:val="21"/>
                <w:lang w:val="en-US" w:eastAsia="zh-CN"/>
              </w:rPr>
            </w:pPr>
          </w:p>
          <w:p w14:paraId="54318873">
            <w:pPr>
              <w:keepNext w:val="0"/>
              <w:keepLines w:val="0"/>
              <w:pageBreakBefore w:val="0"/>
              <w:widowControl/>
              <w:numPr>
                <w:ilvl w:val="0"/>
                <w:numId w:val="0"/>
              </w:numPr>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kern w:val="0"/>
                <w:sz w:val="21"/>
                <w:szCs w:val="21"/>
                <w:lang w:val="en-US" w:eastAsia="zh-CN"/>
              </w:rPr>
            </w:pPr>
            <w:r>
              <w:rPr>
                <w:rFonts w:hint="eastAsia" w:ascii="宋体" w:hAnsi="宋体" w:eastAsia="宋体" w:cs="宋体"/>
                <w:sz w:val="21"/>
                <w:szCs w:val="21"/>
                <w:lang w:val="en-US" w:eastAsia="zh-CN"/>
              </w:rPr>
              <w:t>2、</w:t>
            </w:r>
            <w:r>
              <w:rPr>
                <w:rFonts w:hint="eastAsia" w:ascii="宋体" w:hAnsi="宋体" w:eastAsia="宋体" w:cs="宋体"/>
                <w:kern w:val="0"/>
                <w:sz w:val="21"/>
                <w:szCs w:val="21"/>
                <w:highlight w:val="none"/>
                <w:lang w:val="en-US" w:eastAsia="zh-CN"/>
              </w:rPr>
              <w:t>一般性技术指标负偏离</w:t>
            </w:r>
            <w:r>
              <w:rPr>
                <w:rFonts w:hint="eastAsia" w:ascii="宋体" w:hAnsi="宋体" w:eastAsia="宋体" w:cs="宋体"/>
                <w:kern w:val="0"/>
                <w:sz w:val="21"/>
                <w:szCs w:val="21"/>
                <w:lang w:val="en-US" w:eastAsia="zh-CN"/>
              </w:rPr>
              <w:t>，即投标人</w:t>
            </w:r>
            <w:r>
              <w:rPr>
                <w:rFonts w:hint="eastAsia" w:ascii="宋体" w:hAnsi="宋体" w:cs="宋体"/>
                <w:szCs w:val="21"/>
              </w:rPr>
              <w:t>照搬照抄</w:t>
            </w:r>
            <w:r>
              <w:rPr>
                <w:rFonts w:hint="eastAsia" w:ascii="宋体" w:hAnsi="宋体" w:eastAsia="宋体" w:cs="宋体"/>
                <w:szCs w:val="21"/>
                <w:lang w:val="en-US" w:eastAsia="zh-CN"/>
              </w:rPr>
              <w:t>招标</w:t>
            </w:r>
            <w:r>
              <w:rPr>
                <w:rFonts w:hint="eastAsia" w:ascii="宋体" w:hAnsi="宋体" w:cs="宋体"/>
                <w:szCs w:val="21"/>
              </w:rPr>
              <w:t>文件技术</w:t>
            </w:r>
            <w:r>
              <w:rPr>
                <w:rFonts w:hint="eastAsia" w:ascii="宋体" w:hAnsi="宋体" w:eastAsia="宋体" w:cs="宋体"/>
                <w:szCs w:val="21"/>
                <w:lang w:val="en-US" w:eastAsia="zh-CN"/>
              </w:rPr>
              <w:t>参数</w:t>
            </w:r>
            <w:r>
              <w:rPr>
                <w:rFonts w:hint="eastAsia" w:ascii="宋体" w:hAnsi="宋体" w:cs="宋体"/>
                <w:szCs w:val="21"/>
              </w:rPr>
              <w:t>内容，不能提供所投产品一般性技术指标证明材料，或提供的证明材料不能反映所投产品技术指标的，</w:t>
            </w:r>
            <w:r>
              <w:rPr>
                <w:rFonts w:hint="eastAsia" w:ascii="宋体" w:hAnsi="宋体" w:eastAsia="宋体" w:cs="宋体"/>
                <w:kern w:val="0"/>
                <w:sz w:val="21"/>
                <w:szCs w:val="21"/>
                <w:lang w:val="en-US" w:eastAsia="zh-CN"/>
              </w:rPr>
              <w:t>每有一项扣0.5分，超过五项（含五项），则本评分细则技术部分评分整体得分为0分。</w:t>
            </w:r>
          </w:p>
          <w:p w14:paraId="070CF334">
            <w:pPr>
              <w:keepNext w:val="0"/>
              <w:keepLines w:val="0"/>
              <w:pageBreakBefore w:val="0"/>
              <w:widowControl/>
              <w:numPr>
                <w:ilvl w:val="0"/>
                <w:numId w:val="0"/>
              </w:numPr>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w:t>
            </w:r>
            <w:r>
              <w:rPr>
                <w:rFonts w:hint="eastAsia" w:ascii="宋体" w:hAnsi="宋体" w:cs="宋体"/>
                <w:szCs w:val="21"/>
              </w:rPr>
              <w:t>如技术参数偏离表的响应情况与技术证明文件资料或其它合法证明文件描述不符，专家有权认定为负偏离</w:t>
            </w:r>
            <w:r>
              <w:rPr>
                <w:rFonts w:hint="eastAsia" w:ascii="宋体" w:hAnsi="宋体" w:eastAsia="宋体" w:cs="宋体"/>
                <w:kern w:val="0"/>
                <w:sz w:val="21"/>
                <w:szCs w:val="21"/>
                <w:lang w:val="en-US" w:eastAsia="zh-CN"/>
              </w:rPr>
              <w:t>。）</w:t>
            </w:r>
          </w:p>
          <w:p w14:paraId="6616351D">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kern w:val="0"/>
                <w:sz w:val="21"/>
                <w:szCs w:val="21"/>
                <w:lang w:val="en-US" w:eastAsia="zh-CN"/>
              </w:rPr>
            </w:pPr>
          </w:p>
          <w:p w14:paraId="2FD8CC2D">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z w:val="21"/>
                <w:szCs w:val="21"/>
                <w:lang w:eastAsia="zh-CN"/>
              </w:rPr>
            </w:pPr>
            <w:r>
              <w:rPr>
                <w:rFonts w:hint="eastAsia" w:ascii="宋体" w:hAnsi="宋体" w:eastAsia="宋体" w:cs="宋体"/>
                <w:kern w:val="0"/>
                <w:sz w:val="21"/>
                <w:szCs w:val="21"/>
                <w:lang w:val="en-US" w:eastAsia="zh-CN"/>
              </w:rPr>
              <w:t>3、</w:t>
            </w:r>
            <w:r>
              <w:rPr>
                <w:rFonts w:hint="eastAsia" w:ascii="宋体" w:hAnsi="宋体" w:eastAsia="宋体" w:cs="宋体"/>
                <w:sz w:val="21"/>
                <w:szCs w:val="21"/>
              </w:rPr>
              <w:t>每有一项优于招标文件要求的得0.</w:t>
            </w:r>
            <w:r>
              <w:rPr>
                <w:rFonts w:hint="eastAsia" w:ascii="宋体" w:hAnsi="宋体" w:eastAsia="宋体" w:cs="宋体"/>
                <w:sz w:val="21"/>
                <w:szCs w:val="21"/>
                <w:lang w:val="en-US" w:eastAsia="zh-CN"/>
              </w:rPr>
              <w:t>5</w:t>
            </w:r>
            <w:r>
              <w:rPr>
                <w:rFonts w:hint="eastAsia" w:ascii="宋体" w:hAnsi="宋体" w:eastAsia="宋体" w:cs="宋体"/>
                <w:sz w:val="21"/>
                <w:szCs w:val="21"/>
              </w:rPr>
              <w:t>分</w:t>
            </w:r>
            <w:r>
              <w:rPr>
                <w:rFonts w:hint="eastAsia" w:ascii="宋体" w:hAnsi="宋体" w:eastAsia="宋体" w:cs="宋体"/>
                <w:sz w:val="21"/>
                <w:szCs w:val="21"/>
                <w:lang w:eastAsia="zh-CN"/>
              </w:rPr>
              <w:t>（最高</w:t>
            </w:r>
            <w:r>
              <w:rPr>
                <w:rFonts w:hint="eastAsia" w:ascii="宋体" w:hAnsi="宋体" w:eastAsia="宋体" w:cs="宋体"/>
                <w:sz w:val="21"/>
                <w:szCs w:val="21"/>
                <w:lang w:val="en-US" w:eastAsia="zh-CN"/>
              </w:rPr>
              <w:t>2.5分</w:t>
            </w:r>
            <w:r>
              <w:rPr>
                <w:rFonts w:hint="eastAsia" w:ascii="宋体" w:hAnsi="宋体" w:eastAsia="宋体" w:cs="宋体"/>
                <w:sz w:val="21"/>
                <w:szCs w:val="21"/>
                <w:lang w:eastAsia="zh-CN"/>
              </w:rPr>
              <w:t>）。</w:t>
            </w:r>
          </w:p>
          <w:p w14:paraId="7C1E4453">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本部分</w:t>
            </w:r>
            <w:r>
              <w:rPr>
                <w:rFonts w:hint="eastAsia" w:ascii="宋体" w:hAnsi="宋体" w:eastAsia="宋体" w:cs="宋体"/>
                <w:sz w:val="21"/>
                <w:szCs w:val="21"/>
              </w:rPr>
              <w:t>最高得</w:t>
            </w:r>
            <w:r>
              <w:rPr>
                <w:rFonts w:hint="eastAsia" w:ascii="宋体" w:hAnsi="宋体" w:eastAsia="宋体" w:cs="宋体"/>
                <w:sz w:val="21"/>
                <w:szCs w:val="21"/>
                <w:lang w:val="en-US" w:eastAsia="zh-CN"/>
              </w:rPr>
              <w:t>15</w:t>
            </w:r>
            <w:r>
              <w:rPr>
                <w:rFonts w:hint="eastAsia" w:ascii="宋体" w:hAnsi="宋体" w:eastAsia="宋体" w:cs="宋体"/>
                <w:sz w:val="21"/>
                <w:szCs w:val="21"/>
              </w:rPr>
              <w:t>分。</w:t>
            </w:r>
          </w:p>
          <w:p w14:paraId="78701719">
            <w:pPr>
              <w:keepNext w:val="0"/>
              <w:keepLines w:val="0"/>
              <w:pageBreakBefore w:val="0"/>
              <w:widowControl/>
              <w:kinsoku w:val="0"/>
              <w:wordWrap/>
              <w:overflowPunct/>
              <w:topLinePunct w:val="0"/>
              <w:autoSpaceDE w:val="0"/>
              <w:autoSpaceDN w:val="0"/>
              <w:bidi w:val="0"/>
              <w:adjustRightInd/>
              <w:snapToGrid/>
              <w:spacing w:line="240" w:lineRule="auto"/>
              <w:jc w:val="left"/>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z w:val="21"/>
                <w:szCs w:val="21"/>
              </w:rPr>
              <w:t>注:技术参数须提供相关证明文件，否则不得分</w:t>
            </w:r>
            <w:r>
              <w:rPr>
                <w:rFonts w:hint="eastAsia" w:ascii="宋体" w:hAnsi="宋体" w:eastAsia="宋体" w:cs="宋体"/>
                <w:sz w:val="21"/>
                <w:szCs w:val="21"/>
                <w:lang w:eastAsia="zh-CN"/>
              </w:rPr>
              <w:t>。</w:t>
            </w:r>
          </w:p>
        </w:tc>
      </w:tr>
      <w:tr w14:paraId="556E7C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1" w:hRule="atLeast"/>
        </w:trPr>
        <w:tc>
          <w:tcPr>
            <w:tcW w:w="8884" w:type="dxa"/>
            <w:gridSpan w:val="4"/>
            <w:vAlign w:val="top"/>
          </w:tcPr>
          <w:p w14:paraId="70D2B9C4">
            <w:pPr>
              <w:keepNext w:val="0"/>
              <w:keepLines w:val="0"/>
              <w:pageBreakBefore w:val="0"/>
              <w:widowControl/>
              <w:kinsoku w:val="0"/>
              <w:wordWrap/>
              <w:overflowPunct/>
              <w:topLinePunct w:val="0"/>
              <w:autoSpaceDE w:val="0"/>
              <w:autoSpaceDN w:val="0"/>
              <w:bidi w:val="0"/>
              <w:adjustRightInd/>
              <w:snapToGrid/>
              <w:spacing w:line="240" w:lineRule="auto"/>
              <w:textAlignment w:val="baseline"/>
              <w:rPr>
                <w:rFonts w:hint="eastAsia" w:ascii="宋体" w:hAnsi="宋体" w:eastAsia="宋体" w:cs="宋体"/>
                <w:b/>
                <w:bCs/>
                <w:sz w:val="21"/>
                <w:szCs w:val="21"/>
              </w:rPr>
            </w:pPr>
            <w:r>
              <w:rPr>
                <w:rFonts w:hint="eastAsia" w:ascii="宋体" w:hAnsi="宋体" w:eastAsia="宋体" w:cs="宋体"/>
                <w:b/>
                <w:bCs/>
                <w:sz w:val="21"/>
                <w:szCs w:val="21"/>
                <w:lang w:val="en-US" w:eastAsia="zh-CN"/>
              </w:rPr>
              <w:t>3、</w:t>
            </w:r>
            <w:r>
              <w:rPr>
                <w:rFonts w:hint="eastAsia" w:ascii="宋体" w:hAnsi="宋体" w:eastAsia="宋体" w:cs="宋体"/>
                <w:b/>
                <w:bCs/>
                <w:sz w:val="21"/>
                <w:szCs w:val="21"/>
              </w:rPr>
              <w:t>价格</w:t>
            </w:r>
            <w:r>
              <w:rPr>
                <w:rFonts w:hint="eastAsia" w:ascii="宋体" w:hAnsi="宋体" w:eastAsia="宋体" w:cs="宋体"/>
                <w:b/>
                <w:bCs/>
                <w:sz w:val="21"/>
                <w:szCs w:val="21"/>
                <w:lang w:val="en-US" w:eastAsia="zh-CN"/>
              </w:rPr>
              <w:t>得分</w:t>
            </w:r>
            <w:r>
              <w:rPr>
                <w:rFonts w:hint="eastAsia" w:ascii="宋体" w:hAnsi="宋体" w:eastAsia="宋体" w:cs="宋体"/>
                <w:b/>
                <w:bCs/>
                <w:sz w:val="21"/>
                <w:szCs w:val="21"/>
              </w:rPr>
              <w:t>（30 分）</w:t>
            </w:r>
          </w:p>
          <w:p w14:paraId="37F1B9A7">
            <w:pPr>
              <w:keepNext w:val="0"/>
              <w:keepLines w:val="0"/>
              <w:pageBreakBefore w:val="0"/>
              <w:widowControl/>
              <w:kinsoku w:val="0"/>
              <w:wordWrap/>
              <w:overflowPunct/>
              <w:topLinePunct w:val="0"/>
              <w:autoSpaceDE w:val="0"/>
              <w:autoSpaceDN w:val="0"/>
              <w:bidi w:val="0"/>
              <w:adjustRightInd/>
              <w:snapToGrid/>
              <w:spacing w:line="240" w:lineRule="auto"/>
              <w:textAlignment w:val="baseline"/>
              <w:rPr>
                <w:rFonts w:hint="eastAsia" w:ascii="宋体" w:hAnsi="宋体" w:eastAsia="宋体" w:cs="宋体"/>
                <w:sz w:val="21"/>
                <w:szCs w:val="21"/>
              </w:rPr>
            </w:pPr>
            <w:r>
              <w:rPr>
                <w:rFonts w:hint="eastAsia" w:ascii="宋体" w:hAnsi="宋体" w:eastAsia="宋体" w:cs="宋体"/>
                <w:sz w:val="21"/>
                <w:szCs w:val="21"/>
              </w:rPr>
              <w:t>满足招标文件要求且投标价格最低的投标报价为评标基准价，其价格分为满分 30 分。其他投标人的价格分统一按照下列公式计算：</w:t>
            </w:r>
          </w:p>
          <w:p w14:paraId="4FBFD674">
            <w:pPr>
              <w:keepNext w:val="0"/>
              <w:keepLines w:val="0"/>
              <w:pageBreakBefore w:val="0"/>
              <w:widowControl/>
              <w:kinsoku w:val="0"/>
              <w:wordWrap/>
              <w:overflowPunct/>
              <w:topLinePunct w:val="0"/>
              <w:autoSpaceDE w:val="0"/>
              <w:autoSpaceDN w:val="0"/>
              <w:bidi w:val="0"/>
              <w:adjustRightInd/>
              <w:snapToGrid/>
              <w:spacing w:line="240" w:lineRule="auto"/>
              <w:textAlignment w:val="baseline"/>
              <w:rPr>
                <w:rFonts w:hint="eastAsia" w:ascii="宋体" w:hAnsi="宋体" w:eastAsia="宋体" w:cs="宋体"/>
                <w:sz w:val="21"/>
                <w:szCs w:val="21"/>
              </w:rPr>
            </w:pPr>
            <w:r>
              <w:rPr>
                <w:rFonts w:hint="eastAsia" w:ascii="宋体" w:hAnsi="宋体" w:eastAsia="宋体" w:cs="宋体"/>
                <w:sz w:val="21"/>
                <w:szCs w:val="21"/>
              </w:rPr>
              <w:t>投标报价得分=(评标基准价／投标报价)×30</w:t>
            </w:r>
          </w:p>
        </w:tc>
      </w:tr>
    </w:tbl>
    <w:p w14:paraId="045EDC8B">
      <w:pPr>
        <w:spacing w:before="33"/>
        <w:ind w:firstLine="420" w:firstLineChars="200"/>
      </w:pPr>
    </w:p>
    <w:p w14:paraId="28F447B5">
      <w:pPr>
        <w:keepNext w:val="0"/>
        <w:keepLines w:val="0"/>
        <w:pageBreakBefore w:val="0"/>
        <w:widowControl/>
        <w:kinsoku w:val="0"/>
        <w:wordWrap/>
        <w:overflowPunct/>
        <w:topLinePunct w:val="0"/>
        <w:autoSpaceDE w:val="0"/>
        <w:autoSpaceDN w:val="0"/>
        <w:bidi w:val="0"/>
        <w:adjustRightInd/>
        <w:snapToGrid/>
        <w:spacing w:line="360" w:lineRule="auto"/>
        <w:textAlignment w:val="baseline"/>
        <w:rPr>
          <w:rFonts w:hint="eastAsia" w:ascii="宋体" w:hAnsi="宋体" w:eastAsia="宋体" w:cs="宋体"/>
          <w:sz w:val="21"/>
          <w:szCs w:val="21"/>
        </w:rPr>
      </w:pPr>
    </w:p>
    <w:p w14:paraId="266D057C">
      <w:pPr>
        <w:rPr>
          <w:rFonts w:hint="eastAsia" w:ascii="宋体" w:hAnsi="宋体" w:eastAsia="宋体" w:cs="宋体"/>
          <w:sz w:val="21"/>
          <w:szCs w:val="21"/>
        </w:rPr>
      </w:pPr>
      <w:r>
        <w:rPr>
          <w:rFonts w:hint="eastAsia" w:ascii="宋体" w:hAnsi="宋体" w:eastAsia="宋体" w:cs="宋体"/>
          <w:sz w:val="21"/>
          <w:szCs w:val="21"/>
        </w:rPr>
        <w:br w:type="page"/>
      </w:r>
    </w:p>
    <w:p w14:paraId="20806839">
      <w:pPr>
        <w:keepNext w:val="0"/>
        <w:keepLines w:val="0"/>
        <w:pageBreakBefore w:val="0"/>
        <w:widowControl/>
        <w:kinsoku w:val="0"/>
        <w:wordWrap/>
        <w:overflowPunct/>
        <w:topLinePunct w:val="0"/>
        <w:autoSpaceDE w:val="0"/>
        <w:autoSpaceDN w:val="0"/>
        <w:bidi w:val="0"/>
        <w:adjustRightInd/>
        <w:snapToGrid/>
        <w:spacing w:line="360" w:lineRule="auto"/>
        <w:textAlignment w:val="baseline"/>
        <w:rPr>
          <w:rFonts w:hint="eastAsia" w:ascii="宋体" w:hAnsi="宋体" w:eastAsia="宋体" w:cs="宋体"/>
          <w:sz w:val="21"/>
          <w:szCs w:val="21"/>
        </w:rPr>
      </w:pPr>
    </w:p>
    <w:p w14:paraId="05C77E74">
      <w:pPr>
        <w:keepNext w:val="0"/>
        <w:keepLines w:val="0"/>
        <w:pageBreakBefore w:val="0"/>
        <w:widowControl/>
        <w:kinsoku w:val="0"/>
        <w:wordWrap/>
        <w:overflowPunct/>
        <w:topLinePunct w:val="0"/>
        <w:autoSpaceDE w:val="0"/>
        <w:autoSpaceDN w:val="0"/>
        <w:bidi w:val="0"/>
        <w:adjustRightInd/>
        <w:snapToGrid/>
        <w:spacing w:line="360" w:lineRule="auto"/>
        <w:textAlignment w:val="baseline"/>
        <w:rPr>
          <w:rFonts w:hint="eastAsia" w:ascii="宋体" w:hAnsi="宋体" w:eastAsia="宋体" w:cs="宋体"/>
          <w:sz w:val="21"/>
          <w:szCs w:val="21"/>
        </w:rPr>
      </w:pPr>
    </w:p>
    <w:p w14:paraId="461A849B">
      <w:pPr>
        <w:keepNext w:val="0"/>
        <w:keepLines w:val="0"/>
        <w:pageBreakBefore w:val="0"/>
        <w:widowControl/>
        <w:kinsoku w:val="0"/>
        <w:wordWrap/>
        <w:overflowPunct/>
        <w:topLinePunct w:val="0"/>
        <w:autoSpaceDE w:val="0"/>
        <w:autoSpaceDN w:val="0"/>
        <w:bidi w:val="0"/>
        <w:adjustRightInd/>
        <w:snapToGrid/>
        <w:spacing w:line="360" w:lineRule="auto"/>
        <w:textAlignment w:val="baseline"/>
        <w:rPr>
          <w:rFonts w:hint="eastAsia" w:ascii="宋体" w:hAnsi="宋体" w:eastAsia="宋体" w:cs="宋体"/>
          <w:sz w:val="21"/>
          <w:szCs w:val="21"/>
        </w:rPr>
      </w:pPr>
    </w:p>
    <w:p w14:paraId="0B98A1D0">
      <w:pPr>
        <w:keepNext w:val="0"/>
        <w:keepLines w:val="0"/>
        <w:pageBreakBefore w:val="0"/>
        <w:widowControl/>
        <w:kinsoku w:val="0"/>
        <w:wordWrap/>
        <w:overflowPunct/>
        <w:topLinePunct w:val="0"/>
        <w:autoSpaceDE w:val="0"/>
        <w:autoSpaceDN w:val="0"/>
        <w:bidi w:val="0"/>
        <w:adjustRightInd/>
        <w:snapToGrid/>
        <w:spacing w:line="360" w:lineRule="auto"/>
        <w:textAlignment w:val="baseline"/>
        <w:rPr>
          <w:rFonts w:hint="eastAsia" w:ascii="宋体" w:hAnsi="宋体" w:eastAsia="宋体" w:cs="宋体"/>
          <w:sz w:val="21"/>
          <w:szCs w:val="21"/>
        </w:rPr>
      </w:pPr>
    </w:p>
    <w:p w14:paraId="2BD872C6">
      <w:pPr>
        <w:keepNext w:val="0"/>
        <w:keepLines w:val="0"/>
        <w:pageBreakBefore w:val="0"/>
        <w:widowControl/>
        <w:kinsoku w:val="0"/>
        <w:wordWrap/>
        <w:overflowPunct/>
        <w:topLinePunct w:val="0"/>
        <w:autoSpaceDE w:val="0"/>
        <w:autoSpaceDN w:val="0"/>
        <w:bidi w:val="0"/>
        <w:adjustRightInd/>
        <w:snapToGrid/>
        <w:spacing w:line="360" w:lineRule="auto"/>
        <w:textAlignment w:val="baseline"/>
        <w:rPr>
          <w:rFonts w:hint="eastAsia" w:ascii="宋体" w:hAnsi="宋体" w:eastAsia="宋体" w:cs="宋体"/>
          <w:sz w:val="21"/>
          <w:szCs w:val="21"/>
        </w:rPr>
      </w:pPr>
    </w:p>
    <w:p w14:paraId="02125FAD">
      <w:pPr>
        <w:keepNext w:val="0"/>
        <w:keepLines w:val="0"/>
        <w:pageBreakBefore w:val="0"/>
        <w:widowControl/>
        <w:kinsoku w:val="0"/>
        <w:wordWrap/>
        <w:overflowPunct/>
        <w:topLinePunct w:val="0"/>
        <w:autoSpaceDE w:val="0"/>
        <w:autoSpaceDN w:val="0"/>
        <w:bidi w:val="0"/>
        <w:adjustRightInd/>
        <w:snapToGrid/>
        <w:spacing w:line="360" w:lineRule="auto"/>
        <w:textAlignment w:val="baseline"/>
        <w:rPr>
          <w:rFonts w:hint="eastAsia" w:ascii="宋体" w:hAnsi="宋体" w:eastAsia="宋体" w:cs="宋体"/>
          <w:sz w:val="21"/>
          <w:szCs w:val="21"/>
        </w:rPr>
      </w:pPr>
    </w:p>
    <w:p w14:paraId="219C5E9C">
      <w:pPr>
        <w:keepNext w:val="0"/>
        <w:keepLines w:val="0"/>
        <w:pageBreakBefore w:val="0"/>
        <w:widowControl/>
        <w:kinsoku w:val="0"/>
        <w:wordWrap/>
        <w:overflowPunct/>
        <w:topLinePunct w:val="0"/>
        <w:autoSpaceDE w:val="0"/>
        <w:autoSpaceDN w:val="0"/>
        <w:bidi w:val="0"/>
        <w:adjustRightInd/>
        <w:snapToGrid/>
        <w:spacing w:line="360" w:lineRule="auto"/>
        <w:textAlignment w:val="baseline"/>
        <w:rPr>
          <w:rFonts w:hint="eastAsia" w:ascii="宋体" w:hAnsi="宋体" w:eastAsia="宋体" w:cs="宋体"/>
          <w:sz w:val="21"/>
          <w:szCs w:val="21"/>
        </w:rPr>
      </w:pPr>
    </w:p>
    <w:p w14:paraId="1A2F9704">
      <w:pPr>
        <w:keepNext w:val="0"/>
        <w:keepLines w:val="0"/>
        <w:pageBreakBefore w:val="0"/>
        <w:widowControl/>
        <w:kinsoku w:val="0"/>
        <w:wordWrap/>
        <w:overflowPunct/>
        <w:topLinePunct w:val="0"/>
        <w:autoSpaceDE w:val="0"/>
        <w:autoSpaceDN w:val="0"/>
        <w:bidi w:val="0"/>
        <w:adjustRightInd/>
        <w:snapToGrid/>
        <w:spacing w:line="360" w:lineRule="auto"/>
        <w:textAlignment w:val="baseline"/>
        <w:rPr>
          <w:rFonts w:hint="eastAsia" w:ascii="宋体" w:hAnsi="宋体" w:eastAsia="宋体" w:cs="宋体"/>
          <w:sz w:val="21"/>
          <w:szCs w:val="21"/>
        </w:rPr>
      </w:pPr>
    </w:p>
    <w:p w14:paraId="6C3F4BB1">
      <w:pPr>
        <w:keepNext w:val="0"/>
        <w:keepLines w:val="0"/>
        <w:pageBreakBefore w:val="0"/>
        <w:widowControl/>
        <w:kinsoku w:val="0"/>
        <w:wordWrap/>
        <w:overflowPunct/>
        <w:topLinePunct w:val="0"/>
        <w:autoSpaceDE w:val="0"/>
        <w:autoSpaceDN w:val="0"/>
        <w:bidi w:val="0"/>
        <w:adjustRightInd/>
        <w:snapToGrid/>
        <w:spacing w:line="360" w:lineRule="auto"/>
        <w:textAlignment w:val="baseline"/>
        <w:rPr>
          <w:rFonts w:hint="eastAsia" w:ascii="宋体" w:hAnsi="宋体" w:eastAsia="宋体" w:cs="宋体"/>
          <w:sz w:val="21"/>
          <w:szCs w:val="21"/>
        </w:rPr>
      </w:pPr>
    </w:p>
    <w:p w14:paraId="49F82D75">
      <w:pPr>
        <w:spacing w:before="21" w:line="22" w:lineRule="exact"/>
        <w:ind w:firstLine="14"/>
      </w:pPr>
    </w:p>
    <w:p w14:paraId="4EB6C84D">
      <w:pPr>
        <w:pStyle w:val="4"/>
      </w:pPr>
    </w:p>
    <w:p w14:paraId="15958CF9">
      <w:pPr>
        <w:pStyle w:val="4"/>
      </w:pPr>
    </w:p>
    <w:p w14:paraId="27E122FF">
      <w:pPr>
        <w:pStyle w:val="4"/>
      </w:pPr>
    </w:p>
    <w:p w14:paraId="5E8DF808">
      <w:pPr>
        <w:pStyle w:val="4"/>
      </w:pPr>
    </w:p>
    <w:p w14:paraId="20A9914A">
      <w:pPr>
        <w:pStyle w:val="4"/>
      </w:pPr>
    </w:p>
    <w:p w14:paraId="31ACBDBB">
      <w:pPr>
        <w:pStyle w:val="4"/>
      </w:pPr>
    </w:p>
    <w:p w14:paraId="7ACBB44A">
      <w:pPr>
        <w:pStyle w:val="4"/>
      </w:pPr>
    </w:p>
    <w:p w14:paraId="187297A2">
      <w:pPr>
        <w:pStyle w:val="4"/>
      </w:pPr>
    </w:p>
    <w:p w14:paraId="06156419">
      <w:pPr>
        <w:spacing w:before="139" w:line="222" w:lineRule="auto"/>
        <w:jc w:val="center"/>
        <w:outlineLvl w:val="0"/>
        <w:rPr>
          <w:rFonts w:hint="default" w:ascii="宋体" w:hAnsi="宋体" w:eastAsia="宋体" w:cs="宋体"/>
          <w:sz w:val="43"/>
          <w:szCs w:val="43"/>
          <w:lang w:val="en-US" w:eastAsia="zh-CN"/>
        </w:rPr>
      </w:pPr>
      <w:bookmarkStart w:id="8" w:name="bookmark9"/>
      <w:bookmarkEnd w:id="8"/>
      <w:bookmarkStart w:id="9" w:name="_Toc22577"/>
      <w:r>
        <w:rPr>
          <w:rFonts w:ascii="宋体" w:hAnsi="宋体" w:eastAsia="宋体" w:cs="宋体"/>
          <w:b/>
          <w:bCs/>
          <w:spacing w:val="4"/>
          <w:sz w:val="43"/>
          <w:szCs w:val="43"/>
        </w:rPr>
        <w:t>第五部分</w:t>
      </w:r>
      <w:r>
        <w:rPr>
          <w:rFonts w:ascii="宋体" w:hAnsi="宋体" w:eastAsia="宋体" w:cs="宋体"/>
          <w:spacing w:val="4"/>
          <w:sz w:val="43"/>
          <w:szCs w:val="43"/>
        </w:rPr>
        <w:t xml:space="preserve"> </w:t>
      </w:r>
      <w:r>
        <w:rPr>
          <w:rFonts w:hint="eastAsia" w:ascii="宋体" w:hAnsi="宋体" w:eastAsia="宋体" w:cs="宋体"/>
          <w:b/>
          <w:bCs/>
          <w:spacing w:val="4"/>
          <w:sz w:val="43"/>
          <w:szCs w:val="43"/>
          <w:lang w:val="en-US" w:eastAsia="zh-CN"/>
        </w:rPr>
        <w:t>商务、技术部分</w:t>
      </w:r>
      <w:bookmarkEnd w:id="9"/>
    </w:p>
    <w:p w14:paraId="6F5B38AB">
      <w:pPr>
        <w:spacing w:line="222" w:lineRule="auto"/>
        <w:rPr>
          <w:rFonts w:ascii="宋体" w:hAnsi="宋体" w:eastAsia="宋体" w:cs="宋体"/>
          <w:sz w:val="43"/>
          <w:szCs w:val="43"/>
        </w:rPr>
        <w:sectPr>
          <w:headerReference r:id="rId19" w:type="default"/>
          <w:footerReference r:id="rId20" w:type="default"/>
          <w:pgSz w:w="11906" w:h="16839"/>
          <w:pgMar w:top="1186" w:right="1559" w:bottom="1156" w:left="1616" w:header="863" w:footer="994" w:gutter="0"/>
          <w:pgNumType w:fmt="numberInDash"/>
          <w:cols w:space="720" w:num="1"/>
        </w:sectPr>
      </w:pPr>
    </w:p>
    <w:p w14:paraId="51623910">
      <w:pPr>
        <w:spacing w:before="21" w:line="22" w:lineRule="exact"/>
        <w:ind w:firstLine="14"/>
      </w:pPr>
    </w:p>
    <w:p w14:paraId="4A65D366">
      <w:pPr>
        <w:keepNext w:val="0"/>
        <w:keepLines w:val="0"/>
        <w:pageBreakBefore w:val="0"/>
        <w:widowControl/>
        <w:kinsoku w:val="0"/>
        <w:wordWrap/>
        <w:overflowPunct/>
        <w:topLinePunct w:val="0"/>
        <w:autoSpaceDE w:val="0"/>
        <w:autoSpaceDN w:val="0"/>
        <w:bidi w:val="0"/>
        <w:adjustRightInd w:val="0"/>
        <w:snapToGrid w:val="0"/>
        <w:spacing w:before="0" w:beforeLines="50" w:line="560" w:lineRule="exact"/>
        <w:textAlignment w:val="baseline"/>
        <w:outlineLvl w:val="1"/>
        <w:rPr>
          <w:rFonts w:hint="default" w:ascii="宋体" w:hAnsi="宋体" w:eastAsia="宋体" w:cs="宋体"/>
          <w:b/>
          <w:bCs/>
          <w:spacing w:val="2"/>
          <w:sz w:val="24"/>
          <w:szCs w:val="24"/>
          <w:lang w:val="en-US" w:eastAsia="zh-CN"/>
        </w:rPr>
      </w:pPr>
      <w:r>
        <w:rPr>
          <w:rFonts w:hint="eastAsia" w:ascii="宋体" w:hAnsi="宋体" w:eastAsia="宋体" w:cs="宋体"/>
          <w:b/>
          <w:bCs/>
          <w:spacing w:val="2"/>
          <w:sz w:val="24"/>
          <w:szCs w:val="24"/>
          <w:lang w:val="en-US" w:eastAsia="zh-CN"/>
        </w:rPr>
        <w:t>一、项目概况</w:t>
      </w:r>
    </w:p>
    <w:p w14:paraId="2AE6F5A4">
      <w:pPr>
        <w:pStyle w:val="15"/>
        <w:spacing w:line="480" w:lineRule="exact"/>
        <w:ind w:firstLine="480" w:firstLineChars="200"/>
        <w:rPr>
          <w:rFonts w:hint="default"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详见招标文件。</w:t>
      </w:r>
    </w:p>
    <w:p w14:paraId="6E306EFA">
      <w:pPr>
        <w:keepNext w:val="0"/>
        <w:keepLines w:val="0"/>
        <w:pageBreakBefore w:val="0"/>
        <w:widowControl/>
        <w:kinsoku w:val="0"/>
        <w:wordWrap/>
        <w:overflowPunct/>
        <w:topLinePunct w:val="0"/>
        <w:autoSpaceDE w:val="0"/>
        <w:autoSpaceDN w:val="0"/>
        <w:bidi w:val="0"/>
        <w:adjustRightInd w:val="0"/>
        <w:snapToGrid w:val="0"/>
        <w:spacing w:before="0" w:beforeLines="50" w:line="560" w:lineRule="exact"/>
        <w:textAlignment w:val="baseline"/>
        <w:outlineLvl w:val="1"/>
        <w:rPr>
          <w:rFonts w:hint="eastAsia" w:ascii="宋体" w:hAnsi="宋体" w:eastAsia="宋体" w:cs="宋体"/>
          <w:b/>
          <w:bCs/>
          <w:spacing w:val="2"/>
          <w:sz w:val="24"/>
          <w:szCs w:val="24"/>
          <w:lang w:val="en-US" w:eastAsia="zh-CN"/>
        </w:rPr>
      </w:pPr>
      <w:r>
        <w:rPr>
          <w:rFonts w:hint="eastAsia" w:ascii="宋体" w:hAnsi="宋体" w:eastAsia="宋体" w:cs="宋体"/>
          <w:b/>
          <w:bCs/>
          <w:spacing w:val="2"/>
          <w:sz w:val="24"/>
          <w:szCs w:val="24"/>
          <w:lang w:val="en-US" w:eastAsia="zh-CN"/>
        </w:rPr>
        <w:t>二、商务要求</w:t>
      </w:r>
    </w:p>
    <w:p w14:paraId="2D9AE6CC">
      <w:pPr>
        <w:pStyle w:val="15"/>
        <w:snapToGrid w:val="0"/>
        <w:spacing w:line="480" w:lineRule="exact"/>
        <w:ind w:firstLine="480" w:firstLineChars="200"/>
        <w:textAlignment w:val="auto"/>
        <w:rPr>
          <w:rFonts w:hint="default" w:ascii="宋体" w:hAnsi="宋体" w:eastAsia="宋体" w:cs="宋体"/>
          <w:bCs/>
          <w:sz w:val="24"/>
          <w:szCs w:val="24"/>
          <w:highlight w:val="none"/>
          <w:lang w:val="en-US"/>
        </w:rPr>
      </w:pPr>
      <w:r>
        <w:rPr>
          <w:rFonts w:hint="eastAsia" w:ascii="宋体" w:hAnsi="宋体" w:eastAsia="宋体" w:cs="宋体"/>
          <w:bCs/>
          <w:sz w:val="24"/>
          <w:szCs w:val="24"/>
        </w:rPr>
        <w:t>1.交货安装期：</w:t>
      </w:r>
      <w:r>
        <w:rPr>
          <w:rFonts w:hint="eastAsia" w:ascii="宋体" w:hAnsi="宋体" w:eastAsia="宋体" w:cs="宋体"/>
          <w:bCs/>
          <w:sz w:val="24"/>
          <w:szCs w:val="24"/>
          <w:highlight w:val="none"/>
        </w:rPr>
        <w:t>签订合同后</w:t>
      </w:r>
      <w:r>
        <w:rPr>
          <w:rFonts w:hint="eastAsia" w:eastAsia="宋体" w:cs="宋体"/>
          <w:bCs/>
          <w:sz w:val="24"/>
          <w:szCs w:val="24"/>
          <w:highlight w:val="none"/>
          <w:lang w:val="en-US" w:eastAsia="zh-CN"/>
        </w:rPr>
        <w:t>10</w:t>
      </w:r>
      <w:r>
        <w:rPr>
          <w:rFonts w:hint="eastAsia" w:ascii="宋体" w:hAnsi="宋体" w:eastAsia="宋体" w:cs="宋体"/>
          <w:bCs/>
          <w:sz w:val="24"/>
          <w:szCs w:val="24"/>
          <w:highlight w:val="none"/>
        </w:rPr>
        <w:t>日历天完成安装交</w:t>
      </w:r>
      <w:r>
        <w:rPr>
          <w:rFonts w:hint="eastAsia" w:ascii="宋体" w:hAnsi="宋体" w:eastAsia="宋体" w:cs="宋体"/>
          <w:bCs/>
          <w:sz w:val="24"/>
          <w:szCs w:val="24"/>
        </w:rPr>
        <w:t>付</w:t>
      </w:r>
    </w:p>
    <w:p w14:paraId="6FB2656F">
      <w:pPr>
        <w:pStyle w:val="15"/>
        <w:snapToGrid w:val="0"/>
        <w:spacing w:line="48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2.</w:t>
      </w:r>
      <w:r>
        <w:rPr>
          <w:rFonts w:hint="eastAsia" w:ascii="宋体" w:hAnsi="宋体" w:eastAsia="宋体" w:cs="宋体"/>
          <w:bCs/>
          <w:sz w:val="24"/>
          <w:szCs w:val="24"/>
        </w:rPr>
        <w:t>交付实施地点：泽州县南村镇中心学校</w:t>
      </w:r>
      <w:r>
        <w:rPr>
          <w:rFonts w:hint="eastAsia" w:ascii="宋体" w:hAnsi="宋体" w:eastAsia="宋体" w:cs="宋体"/>
          <w:bCs/>
          <w:sz w:val="24"/>
          <w:szCs w:val="24"/>
          <w:highlight w:val="none"/>
        </w:rPr>
        <w:tab/>
      </w:r>
    </w:p>
    <w:p w14:paraId="507A4203">
      <w:pPr>
        <w:pStyle w:val="15"/>
        <w:snapToGrid w:val="0"/>
        <w:spacing w:line="48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w:t>
      </w:r>
      <w:r>
        <w:rPr>
          <w:rFonts w:hint="eastAsia" w:ascii="宋体" w:hAnsi="宋体" w:eastAsia="宋体" w:cs="宋体"/>
          <w:bCs/>
          <w:sz w:val="24"/>
          <w:szCs w:val="24"/>
          <w:highlight w:val="none"/>
          <w:lang w:val="en-US" w:eastAsia="zh-CN"/>
        </w:rPr>
        <w:t>质保</w:t>
      </w:r>
      <w:r>
        <w:rPr>
          <w:rFonts w:hint="eastAsia" w:ascii="宋体" w:hAnsi="宋体" w:eastAsia="宋体" w:cs="宋体"/>
          <w:bCs/>
          <w:sz w:val="24"/>
          <w:szCs w:val="24"/>
          <w:highlight w:val="none"/>
        </w:rPr>
        <w:t>期：自验收合格后</w:t>
      </w:r>
      <w:r>
        <w:rPr>
          <w:rFonts w:hint="eastAsia" w:eastAsia="宋体" w:cs="宋体"/>
          <w:bCs/>
          <w:sz w:val="24"/>
          <w:szCs w:val="24"/>
          <w:highlight w:val="none"/>
          <w:lang w:val="en-US" w:eastAsia="zh-CN"/>
        </w:rPr>
        <w:t>三</w:t>
      </w:r>
      <w:r>
        <w:rPr>
          <w:rFonts w:hint="eastAsia" w:ascii="宋体" w:hAnsi="宋体" w:eastAsia="宋体" w:cs="宋体"/>
          <w:bCs/>
          <w:sz w:val="24"/>
          <w:szCs w:val="24"/>
          <w:highlight w:val="none"/>
        </w:rPr>
        <w:t>年</w:t>
      </w:r>
    </w:p>
    <w:p w14:paraId="19C5A9F5">
      <w:pPr>
        <w:pStyle w:val="15"/>
        <w:snapToGrid w:val="0"/>
        <w:spacing w:line="480" w:lineRule="exact"/>
        <w:ind w:firstLine="480" w:firstLineChars="200"/>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rPr>
        <w:t>4.</w:t>
      </w:r>
      <w:r>
        <w:rPr>
          <w:rFonts w:hint="eastAsia" w:ascii="宋体" w:hAnsi="宋体" w:eastAsia="宋体" w:cs="宋体"/>
          <w:bCs/>
          <w:sz w:val="24"/>
          <w:szCs w:val="24"/>
          <w:highlight w:val="none"/>
          <w:lang w:val="en-US" w:eastAsia="zh-CN"/>
        </w:rPr>
        <w:t>付款条件及方式：合同签订后预付40%，完成安装调试，甲方验收合格</w:t>
      </w:r>
      <w:r>
        <w:rPr>
          <w:rFonts w:hint="eastAsia" w:eastAsia="宋体" w:cs="宋体"/>
          <w:bCs/>
          <w:sz w:val="24"/>
          <w:szCs w:val="24"/>
          <w:highlight w:val="none"/>
          <w:lang w:val="en-US" w:eastAsia="zh-CN"/>
        </w:rPr>
        <w:t>后</w:t>
      </w:r>
      <w:r>
        <w:rPr>
          <w:rFonts w:hint="eastAsia" w:ascii="宋体" w:hAnsi="宋体" w:eastAsia="宋体" w:cs="宋体"/>
          <w:bCs/>
          <w:sz w:val="24"/>
          <w:szCs w:val="24"/>
          <w:highlight w:val="none"/>
          <w:lang w:val="en-US" w:eastAsia="zh-CN"/>
        </w:rPr>
        <w:t>支付</w:t>
      </w:r>
      <w:r>
        <w:rPr>
          <w:rFonts w:hint="eastAsia" w:eastAsia="宋体" w:cs="宋体"/>
          <w:bCs/>
          <w:sz w:val="24"/>
          <w:szCs w:val="24"/>
          <w:highlight w:val="none"/>
          <w:lang w:val="en-US" w:eastAsia="zh-CN"/>
        </w:rPr>
        <w:t>剩余货款</w:t>
      </w:r>
      <w:r>
        <w:rPr>
          <w:rFonts w:hint="eastAsia" w:ascii="宋体" w:hAnsi="宋体" w:eastAsia="宋体" w:cs="宋体"/>
          <w:bCs/>
          <w:sz w:val="24"/>
          <w:szCs w:val="24"/>
          <w:highlight w:val="none"/>
          <w:lang w:val="en-US" w:eastAsia="zh-CN"/>
        </w:rPr>
        <w:t>。</w:t>
      </w:r>
    </w:p>
    <w:p w14:paraId="4FE50ED3">
      <w:pPr>
        <w:pStyle w:val="15"/>
        <w:snapToGrid w:val="0"/>
        <w:spacing w:line="480" w:lineRule="exact"/>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5.</w:t>
      </w:r>
      <w:r>
        <w:rPr>
          <w:rFonts w:hint="eastAsia" w:ascii="宋体" w:hAnsi="宋体" w:eastAsia="宋体" w:cs="宋体"/>
          <w:bCs/>
          <w:sz w:val="24"/>
          <w:szCs w:val="24"/>
        </w:rPr>
        <w:t>质量要求：符合国家、行业现行相关标准及要求，并达到验收合格标准</w:t>
      </w:r>
      <w:r>
        <w:rPr>
          <w:rFonts w:hint="eastAsia" w:eastAsia="宋体" w:cs="宋体"/>
          <w:bCs/>
          <w:sz w:val="24"/>
          <w:szCs w:val="24"/>
          <w:lang w:eastAsia="zh-CN"/>
        </w:rPr>
        <w:t>。</w:t>
      </w:r>
    </w:p>
    <w:p w14:paraId="143B0EA7">
      <w:pPr>
        <w:pStyle w:val="15"/>
        <w:spacing w:line="480" w:lineRule="exact"/>
        <w:ind w:firstLine="480" w:firstLineChars="200"/>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6.服务要求</w:t>
      </w:r>
    </w:p>
    <w:p w14:paraId="1C49B1E5">
      <w:pPr>
        <w:pStyle w:val="15"/>
        <w:spacing w:line="480" w:lineRule="exact"/>
        <w:ind w:firstLine="480" w:firstLineChars="200"/>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1、所有货物均应符合国家相关质量标准。</w:t>
      </w:r>
    </w:p>
    <w:p w14:paraId="3C47EC4F">
      <w:pPr>
        <w:pStyle w:val="15"/>
        <w:spacing w:line="480" w:lineRule="exact"/>
        <w:ind w:firstLine="480" w:firstLineChars="200"/>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2、需提供本项目售后服务总负责人姓名、职务、详细的地址和联系方式等。</w:t>
      </w:r>
    </w:p>
    <w:p w14:paraId="5303BDFE">
      <w:pPr>
        <w:pStyle w:val="15"/>
        <w:spacing w:line="480" w:lineRule="exact"/>
        <w:ind w:firstLine="480" w:firstLineChars="200"/>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3、提供货物免费的操作培训，至受培训人员熟练操作所购货物。</w:t>
      </w:r>
    </w:p>
    <w:p w14:paraId="3553A718">
      <w:pPr>
        <w:pStyle w:val="15"/>
        <w:spacing w:line="480" w:lineRule="exact"/>
        <w:ind w:firstLine="480" w:firstLineChars="200"/>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4、质保期间（自甲方最终在《验收结算报告》上签字之日算起）</w:t>
      </w:r>
    </w:p>
    <w:p w14:paraId="785E0165">
      <w:pPr>
        <w:pStyle w:val="15"/>
        <w:spacing w:line="480" w:lineRule="exact"/>
        <w:ind w:firstLine="480" w:firstLineChars="200"/>
        <w:rPr>
          <w:rFonts w:hint="eastAsia" w:eastAsia="宋体" w:cs="宋体"/>
          <w:bCs/>
          <w:sz w:val="24"/>
          <w:szCs w:val="24"/>
          <w:highlight w:val="none"/>
          <w:lang w:val="en-US" w:eastAsia="zh-CN"/>
        </w:rPr>
      </w:pPr>
      <w:r>
        <w:rPr>
          <w:rFonts w:hint="eastAsia" w:eastAsia="宋体" w:cs="宋体"/>
          <w:bCs/>
          <w:sz w:val="24"/>
          <w:szCs w:val="24"/>
          <w:highlight w:val="none"/>
          <w:lang w:val="en-US" w:eastAsia="zh-CN"/>
        </w:rPr>
        <w:t>1）投标人</w:t>
      </w:r>
      <w:r>
        <w:rPr>
          <w:rFonts w:hint="eastAsia" w:ascii="宋体" w:hAnsi="宋体" w:eastAsia="宋体" w:cs="宋体"/>
          <w:bCs/>
          <w:sz w:val="24"/>
          <w:szCs w:val="24"/>
          <w:highlight w:val="none"/>
          <w:lang w:val="en-US" w:eastAsia="zh-CN"/>
        </w:rPr>
        <w:t>应对由于设计、工艺或材料的缺陷而发生的任何不足或故障负责，费用由</w:t>
      </w:r>
      <w:r>
        <w:rPr>
          <w:rFonts w:hint="eastAsia" w:eastAsia="宋体" w:cs="宋体"/>
          <w:bCs/>
          <w:sz w:val="24"/>
          <w:szCs w:val="24"/>
          <w:highlight w:val="none"/>
          <w:lang w:val="en-US" w:eastAsia="zh-CN"/>
        </w:rPr>
        <w:t>投标人</w:t>
      </w:r>
      <w:r>
        <w:rPr>
          <w:rFonts w:hint="eastAsia" w:ascii="宋体" w:hAnsi="宋体" w:eastAsia="宋体" w:cs="宋体"/>
          <w:bCs/>
          <w:sz w:val="24"/>
          <w:szCs w:val="24"/>
          <w:highlight w:val="none"/>
          <w:lang w:val="en-US" w:eastAsia="zh-CN"/>
        </w:rPr>
        <w:t>自行承担</w:t>
      </w:r>
      <w:r>
        <w:rPr>
          <w:rFonts w:hint="eastAsia" w:eastAsia="宋体" w:cs="宋体"/>
          <w:bCs/>
          <w:sz w:val="24"/>
          <w:szCs w:val="24"/>
          <w:highlight w:val="none"/>
          <w:lang w:val="en-US" w:eastAsia="zh-CN"/>
        </w:rPr>
        <w:t>；</w:t>
      </w:r>
    </w:p>
    <w:p w14:paraId="278F7F25">
      <w:pPr>
        <w:pStyle w:val="15"/>
        <w:spacing w:line="480" w:lineRule="exact"/>
        <w:ind w:firstLine="480" w:firstLineChars="200"/>
        <w:rPr>
          <w:rFonts w:hint="eastAsia" w:ascii="宋体" w:hAnsi="宋体" w:eastAsia="宋体" w:cs="宋体"/>
          <w:bCs/>
          <w:sz w:val="24"/>
          <w:szCs w:val="24"/>
          <w:highlight w:val="none"/>
        </w:rPr>
      </w:pPr>
      <w:r>
        <w:rPr>
          <w:rFonts w:hint="eastAsia" w:eastAsia="宋体" w:cs="宋体"/>
          <w:bCs/>
          <w:sz w:val="24"/>
          <w:szCs w:val="24"/>
          <w:highlight w:val="none"/>
          <w:lang w:val="en-US" w:eastAsia="zh-CN"/>
        </w:rPr>
        <w:t>2）质保期内，服务内容包括但不限于：硬件的维修和保养，预防性定期检修服务，零配件支持等；</w:t>
      </w:r>
    </w:p>
    <w:p w14:paraId="42D2F537">
      <w:pPr>
        <w:pStyle w:val="15"/>
        <w:spacing w:line="480" w:lineRule="exact"/>
        <w:ind w:firstLine="480" w:firstLineChars="200"/>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3）</w:t>
      </w:r>
      <w:r>
        <w:rPr>
          <w:rFonts w:hint="eastAsia" w:ascii="宋体" w:hAnsi="宋体" w:eastAsia="宋体" w:cs="宋体"/>
          <w:bCs/>
          <w:sz w:val="24"/>
          <w:szCs w:val="24"/>
          <w:highlight w:val="none"/>
        </w:rPr>
        <w:t>质保期内</w:t>
      </w:r>
      <w:r>
        <w:rPr>
          <w:rFonts w:hint="eastAsia" w:eastAsia="宋体" w:cs="宋体"/>
          <w:bCs/>
          <w:sz w:val="24"/>
          <w:szCs w:val="24"/>
          <w:highlight w:val="none"/>
          <w:lang w:eastAsia="zh-CN"/>
        </w:rPr>
        <w:t>投标人</w:t>
      </w:r>
      <w:r>
        <w:rPr>
          <w:rFonts w:hint="eastAsia" w:ascii="宋体" w:hAnsi="宋体" w:eastAsia="宋体" w:cs="宋体"/>
          <w:bCs/>
          <w:sz w:val="24"/>
          <w:szCs w:val="24"/>
          <w:highlight w:val="none"/>
        </w:rPr>
        <w:t>因服务所发生的一切费用(包括但不限于</w:t>
      </w:r>
      <w:r>
        <w:rPr>
          <w:rFonts w:hint="eastAsia" w:ascii="宋体" w:hAnsi="宋体" w:eastAsia="宋体" w:cs="宋体"/>
          <w:bCs/>
          <w:sz w:val="24"/>
          <w:szCs w:val="24"/>
          <w:highlight w:val="none"/>
          <w:lang w:val="en-US" w:eastAsia="zh-CN"/>
        </w:rPr>
        <w:t>误</w:t>
      </w:r>
      <w:r>
        <w:rPr>
          <w:rFonts w:hint="eastAsia" w:ascii="宋体" w:hAnsi="宋体" w:eastAsia="宋体" w:cs="宋体"/>
          <w:bCs/>
          <w:sz w:val="24"/>
          <w:szCs w:val="24"/>
          <w:highlight w:val="none"/>
        </w:rPr>
        <w:t>工费、交通费、通讯费</w:t>
      </w:r>
      <w:r>
        <w:rPr>
          <w:rFonts w:hint="eastAsia" w:ascii="宋体" w:hAnsi="宋体" w:eastAsia="宋体" w:cs="宋体"/>
          <w:bCs/>
          <w:sz w:val="24"/>
          <w:szCs w:val="24"/>
          <w:highlight w:val="none"/>
          <w:lang w:val="en-US" w:eastAsia="zh-CN"/>
        </w:rPr>
        <w:t>等</w:t>
      </w:r>
      <w:r>
        <w:rPr>
          <w:rFonts w:hint="eastAsia" w:ascii="宋体" w:hAnsi="宋体" w:eastAsia="宋体" w:cs="宋体"/>
          <w:bCs/>
          <w:sz w:val="24"/>
          <w:szCs w:val="24"/>
          <w:highlight w:val="none"/>
        </w:rPr>
        <w:t>)均由</w:t>
      </w:r>
      <w:r>
        <w:rPr>
          <w:rFonts w:hint="eastAsia" w:eastAsia="宋体" w:cs="宋体"/>
          <w:bCs/>
          <w:sz w:val="24"/>
          <w:szCs w:val="24"/>
          <w:highlight w:val="none"/>
          <w:lang w:eastAsia="zh-CN"/>
        </w:rPr>
        <w:t>投标人</w:t>
      </w:r>
      <w:r>
        <w:rPr>
          <w:rFonts w:hint="eastAsia" w:ascii="宋体" w:hAnsi="宋体" w:eastAsia="宋体" w:cs="宋体"/>
          <w:bCs/>
          <w:sz w:val="24"/>
          <w:szCs w:val="24"/>
          <w:highlight w:val="none"/>
        </w:rPr>
        <w:t>自行承担，</w:t>
      </w:r>
      <w:r>
        <w:rPr>
          <w:rFonts w:hint="eastAsia" w:eastAsia="宋体" w:cs="宋体"/>
          <w:bCs/>
          <w:sz w:val="24"/>
          <w:szCs w:val="24"/>
          <w:highlight w:val="none"/>
          <w:lang w:eastAsia="zh-CN"/>
        </w:rPr>
        <w:t>招标人</w:t>
      </w:r>
      <w:r>
        <w:rPr>
          <w:rFonts w:hint="eastAsia" w:ascii="宋体" w:hAnsi="宋体" w:eastAsia="宋体" w:cs="宋体"/>
          <w:bCs/>
          <w:sz w:val="24"/>
          <w:szCs w:val="24"/>
          <w:highlight w:val="none"/>
        </w:rPr>
        <w:t>不再另行支付。</w:t>
      </w:r>
    </w:p>
    <w:p w14:paraId="6FBD81A2">
      <w:pPr>
        <w:pStyle w:val="15"/>
        <w:numPr>
          <w:ilvl w:val="0"/>
          <w:numId w:val="4"/>
        </w:numPr>
        <w:spacing w:line="480" w:lineRule="exact"/>
        <w:ind w:firstLine="480" w:firstLineChars="200"/>
        <w:rPr>
          <w:rFonts w:hint="eastAsia" w:eastAsia="宋体" w:cs="宋体"/>
          <w:bCs/>
          <w:sz w:val="24"/>
          <w:szCs w:val="24"/>
          <w:highlight w:val="none"/>
          <w:lang w:val="en-US" w:eastAsia="zh-CN"/>
        </w:rPr>
      </w:pPr>
      <w:r>
        <w:rPr>
          <w:rFonts w:hint="eastAsia" w:eastAsia="宋体" w:cs="宋体"/>
          <w:bCs/>
          <w:sz w:val="24"/>
          <w:szCs w:val="24"/>
          <w:highlight w:val="none"/>
          <w:lang w:val="en-US" w:eastAsia="zh-CN"/>
        </w:rPr>
        <w:t>质保期内，投标人</w:t>
      </w:r>
      <w:r>
        <w:rPr>
          <w:rFonts w:hint="eastAsia" w:ascii="宋体" w:hAnsi="宋体" w:eastAsia="宋体" w:cs="宋体"/>
          <w:bCs/>
          <w:sz w:val="24"/>
          <w:szCs w:val="24"/>
          <w:highlight w:val="none"/>
          <w:lang w:val="en-US" w:eastAsia="zh-CN"/>
        </w:rPr>
        <w:t>应对所有货物进行免费上门无偿维修、维护服务</w:t>
      </w:r>
      <w:r>
        <w:rPr>
          <w:rFonts w:hint="eastAsia" w:eastAsia="宋体" w:cs="宋体"/>
          <w:bCs/>
          <w:sz w:val="24"/>
          <w:szCs w:val="24"/>
          <w:highlight w:val="none"/>
          <w:lang w:val="en-US" w:eastAsia="zh-CN"/>
        </w:rPr>
        <w:t>；</w:t>
      </w:r>
      <w:r>
        <w:rPr>
          <w:rFonts w:hint="eastAsia" w:ascii="宋体" w:hAnsi="宋体" w:eastAsia="宋体" w:cs="宋体"/>
          <w:bCs/>
          <w:sz w:val="24"/>
          <w:szCs w:val="24"/>
          <w:highlight w:val="none"/>
          <w:lang w:val="en-US" w:eastAsia="zh-CN"/>
        </w:rPr>
        <w:t>如</w:t>
      </w:r>
      <w:r>
        <w:rPr>
          <w:rFonts w:hint="eastAsia" w:eastAsia="宋体" w:cs="宋体"/>
          <w:bCs/>
          <w:sz w:val="24"/>
          <w:szCs w:val="24"/>
          <w:highlight w:val="none"/>
          <w:lang w:val="en-US" w:eastAsia="zh-CN"/>
        </w:rPr>
        <w:t>招标人</w:t>
      </w:r>
      <w:r>
        <w:rPr>
          <w:rFonts w:hint="eastAsia" w:ascii="宋体" w:hAnsi="宋体" w:eastAsia="宋体" w:cs="宋体"/>
          <w:bCs/>
          <w:sz w:val="24"/>
          <w:szCs w:val="24"/>
          <w:highlight w:val="none"/>
          <w:lang w:val="en-US" w:eastAsia="zh-CN"/>
        </w:rPr>
        <w:t>发现新产品质量问题，</w:t>
      </w:r>
      <w:r>
        <w:rPr>
          <w:rFonts w:hint="eastAsia" w:eastAsia="宋体" w:cs="宋体"/>
          <w:bCs/>
          <w:sz w:val="24"/>
          <w:szCs w:val="24"/>
          <w:highlight w:val="none"/>
          <w:lang w:eastAsia="zh-CN"/>
        </w:rPr>
        <w:t>投标人</w:t>
      </w:r>
      <w:r>
        <w:rPr>
          <w:rFonts w:hint="eastAsia" w:ascii="宋体" w:hAnsi="宋体" w:eastAsia="宋体" w:cs="宋体"/>
          <w:bCs/>
          <w:sz w:val="24"/>
          <w:szCs w:val="24"/>
          <w:highlight w:val="none"/>
          <w:lang w:val="en-US" w:eastAsia="zh-CN"/>
        </w:rPr>
        <w:t>应</w:t>
      </w:r>
      <w:r>
        <w:rPr>
          <w:rFonts w:hint="eastAsia" w:ascii="宋体" w:hAnsi="宋体" w:eastAsia="宋体" w:cs="宋体"/>
          <w:bCs/>
          <w:sz w:val="24"/>
          <w:szCs w:val="24"/>
          <w:highlight w:val="none"/>
        </w:rPr>
        <w:t>在收到通知后</w:t>
      </w:r>
      <w:r>
        <w:rPr>
          <w:rFonts w:hint="eastAsia" w:ascii="宋体" w:hAnsi="宋体" w:eastAsia="宋体" w:cs="宋体"/>
          <w:bCs/>
          <w:sz w:val="24"/>
          <w:szCs w:val="24"/>
          <w:highlight w:val="none"/>
          <w:lang w:val="en-US" w:eastAsia="zh-CN"/>
        </w:rPr>
        <w:t>及时</w:t>
      </w:r>
      <w:r>
        <w:rPr>
          <w:rFonts w:hint="eastAsia" w:ascii="宋体" w:hAnsi="宋体" w:eastAsia="宋体" w:cs="宋体"/>
          <w:bCs/>
          <w:sz w:val="24"/>
          <w:szCs w:val="24"/>
          <w:highlight w:val="none"/>
        </w:rPr>
        <w:t>主动协助</w:t>
      </w:r>
      <w:r>
        <w:rPr>
          <w:rFonts w:hint="eastAsia" w:eastAsia="宋体" w:cs="宋体"/>
          <w:bCs/>
          <w:sz w:val="24"/>
          <w:szCs w:val="24"/>
          <w:highlight w:val="none"/>
          <w:lang w:eastAsia="zh-CN"/>
        </w:rPr>
        <w:t>招标人</w:t>
      </w:r>
      <w:r>
        <w:rPr>
          <w:rFonts w:hint="eastAsia" w:ascii="宋体" w:hAnsi="宋体" w:eastAsia="宋体" w:cs="宋体"/>
          <w:bCs/>
          <w:sz w:val="24"/>
          <w:szCs w:val="24"/>
          <w:highlight w:val="none"/>
        </w:rPr>
        <w:t>免费维修、更换有缺陷的货物或部件。如</w:t>
      </w:r>
      <w:r>
        <w:rPr>
          <w:rFonts w:hint="eastAsia" w:eastAsia="宋体" w:cs="宋体"/>
          <w:bCs/>
          <w:sz w:val="24"/>
          <w:szCs w:val="24"/>
          <w:highlight w:val="none"/>
          <w:lang w:eastAsia="zh-CN"/>
        </w:rPr>
        <w:t>投标人</w:t>
      </w:r>
      <w:r>
        <w:rPr>
          <w:rFonts w:hint="eastAsia" w:ascii="宋体" w:hAnsi="宋体" w:eastAsia="宋体" w:cs="宋体"/>
          <w:bCs/>
          <w:sz w:val="24"/>
          <w:szCs w:val="24"/>
          <w:highlight w:val="none"/>
        </w:rPr>
        <w:t>在收到通知后，</w:t>
      </w:r>
      <w:r>
        <w:rPr>
          <w:rFonts w:hint="eastAsia" w:ascii="宋体" w:hAnsi="宋体" w:eastAsia="宋体" w:cs="宋体"/>
          <w:bCs/>
          <w:sz w:val="24"/>
          <w:szCs w:val="24"/>
          <w:highlight w:val="none"/>
          <w:lang w:val="en-US" w:eastAsia="zh-CN"/>
        </w:rPr>
        <w:t>没有及时提供相关服务，给</w:t>
      </w:r>
      <w:r>
        <w:rPr>
          <w:rFonts w:hint="eastAsia" w:eastAsia="宋体" w:cs="宋体"/>
          <w:bCs/>
          <w:sz w:val="24"/>
          <w:szCs w:val="24"/>
          <w:highlight w:val="none"/>
          <w:lang w:val="en-US" w:eastAsia="zh-CN"/>
        </w:rPr>
        <w:t>招标人</w:t>
      </w:r>
      <w:r>
        <w:rPr>
          <w:rFonts w:hint="eastAsia" w:ascii="宋体" w:hAnsi="宋体" w:eastAsia="宋体" w:cs="宋体"/>
          <w:bCs/>
          <w:sz w:val="24"/>
          <w:szCs w:val="24"/>
          <w:highlight w:val="none"/>
          <w:lang w:val="en-US" w:eastAsia="zh-CN"/>
        </w:rPr>
        <w:t>造成的损失及因此引发的后果</w:t>
      </w:r>
      <w:r>
        <w:rPr>
          <w:rFonts w:hint="eastAsia" w:ascii="宋体" w:hAnsi="宋体" w:eastAsia="宋体" w:cs="宋体"/>
          <w:bCs/>
          <w:sz w:val="24"/>
          <w:szCs w:val="24"/>
          <w:highlight w:val="none"/>
        </w:rPr>
        <w:t>由</w:t>
      </w:r>
      <w:r>
        <w:rPr>
          <w:rFonts w:hint="eastAsia" w:eastAsia="宋体" w:cs="宋体"/>
          <w:bCs/>
          <w:sz w:val="24"/>
          <w:szCs w:val="24"/>
          <w:highlight w:val="none"/>
          <w:lang w:eastAsia="zh-CN"/>
        </w:rPr>
        <w:t>投标人</w:t>
      </w:r>
      <w:r>
        <w:rPr>
          <w:rFonts w:hint="eastAsia" w:ascii="宋体" w:hAnsi="宋体" w:eastAsia="宋体" w:cs="宋体"/>
          <w:bCs/>
          <w:sz w:val="24"/>
          <w:szCs w:val="24"/>
          <w:highlight w:val="none"/>
        </w:rPr>
        <w:t>承担。</w:t>
      </w:r>
    </w:p>
    <w:p w14:paraId="02EC3468">
      <w:pPr>
        <w:pStyle w:val="15"/>
        <w:spacing w:line="480" w:lineRule="exact"/>
        <w:ind w:firstLine="480" w:firstLineChars="200"/>
        <w:rPr>
          <w:rFonts w:hint="eastAsia" w:ascii="宋体" w:hAnsi="宋体" w:eastAsia="宋体" w:cs="宋体"/>
          <w:bCs/>
          <w:sz w:val="24"/>
          <w:szCs w:val="24"/>
          <w:highlight w:val="none"/>
          <w:lang w:val="en-US" w:eastAsia="zh-CN"/>
        </w:rPr>
      </w:pPr>
      <w:r>
        <w:rPr>
          <w:rFonts w:hint="eastAsia" w:eastAsia="宋体" w:cs="宋体"/>
          <w:bCs/>
          <w:sz w:val="24"/>
          <w:szCs w:val="24"/>
          <w:highlight w:val="none"/>
          <w:lang w:val="en-US" w:eastAsia="zh-CN"/>
        </w:rPr>
        <w:t>5）</w:t>
      </w:r>
      <w:r>
        <w:rPr>
          <w:rFonts w:hint="eastAsia" w:ascii="宋体" w:hAnsi="宋体" w:eastAsia="宋体" w:cs="宋体"/>
          <w:bCs/>
          <w:sz w:val="24"/>
          <w:szCs w:val="24"/>
          <w:highlight w:val="none"/>
          <w:lang w:val="en-US" w:eastAsia="zh-CN"/>
        </w:rPr>
        <w:t>免费安装调试，服务应及时有效，质保</w:t>
      </w:r>
      <w:r>
        <w:rPr>
          <w:rFonts w:hint="eastAsia" w:ascii="宋体" w:hAnsi="宋体" w:eastAsia="宋体" w:cs="宋体"/>
          <w:bCs/>
          <w:sz w:val="24"/>
          <w:szCs w:val="24"/>
          <w:highlight w:val="none"/>
        </w:rPr>
        <w:t>期内7×24小时响应，</w:t>
      </w:r>
      <w:r>
        <w:rPr>
          <w:rFonts w:hint="eastAsia" w:eastAsia="宋体" w:cs="宋体"/>
          <w:bCs/>
          <w:sz w:val="24"/>
          <w:szCs w:val="24"/>
          <w:highlight w:val="none"/>
          <w:lang w:val="en-US" w:eastAsia="zh-CN"/>
        </w:rPr>
        <w:t>1</w:t>
      </w:r>
      <w:r>
        <w:rPr>
          <w:rFonts w:hint="eastAsia" w:ascii="宋体" w:hAnsi="宋体" w:eastAsia="宋体" w:cs="宋体"/>
          <w:bCs/>
          <w:sz w:val="24"/>
          <w:szCs w:val="24"/>
          <w:highlight w:val="none"/>
        </w:rPr>
        <w:t>小时内提供解决方案，</w:t>
      </w:r>
      <w:r>
        <w:rPr>
          <w:rFonts w:hint="eastAsia" w:eastAsia="宋体" w:cs="宋体"/>
          <w:bCs/>
          <w:sz w:val="24"/>
          <w:szCs w:val="24"/>
          <w:highlight w:val="none"/>
          <w:lang w:val="en-US" w:eastAsia="zh-CN"/>
        </w:rPr>
        <w:t>2</w:t>
      </w:r>
      <w:r>
        <w:rPr>
          <w:rFonts w:hint="eastAsia" w:ascii="宋体" w:hAnsi="宋体" w:eastAsia="宋体" w:cs="宋体"/>
          <w:bCs/>
          <w:sz w:val="24"/>
          <w:szCs w:val="24"/>
          <w:highlight w:val="none"/>
        </w:rPr>
        <w:t>小时内到达现场免费提供服务</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易损件提供备品备件</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如不能解决，应及时更换新货物。</w:t>
      </w:r>
    </w:p>
    <w:p w14:paraId="5C5182D8">
      <w:pPr>
        <w:pStyle w:val="15"/>
        <w:spacing w:line="480" w:lineRule="exact"/>
        <w:ind w:firstLine="480" w:firstLineChars="200"/>
        <w:rPr>
          <w:rFonts w:hint="eastAsia" w:ascii="宋体" w:hAnsi="宋体" w:eastAsia="宋体" w:cs="宋体"/>
          <w:bCs/>
          <w:sz w:val="24"/>
          <w:szCs w:val="24"/>
          <w:highlight w:val="none"/>
          <w:lang w:val="en-US" w:eastAsia="zh-CN"/>
        </w:rPr>
      </w:pPr>
      <w:r>
        <w:rPr>
          <w:rFonts w:hint="eastAsia" w:eastAsia="宋体" w:cs="宋体"/>
          <w:bCs/>
          <w:sz w:val="24"/>
          <w:szCs w:val="24"/>
          <w:highlight w:val="none"/>
          <w:lang w:val="en-US" w:eastAsia="zh-CN"/>
        </w:rPr>
        <w:t>6）</w:t>
      </w:r>
      <w:r>
        <w:rPr>
          <w:rFonts w:hint="eastAsia" w:ascii="宋体" w:hAnsi="宋体" w:eastAsia="宋体" w:cs="宋体"/>
          <w:bCs/>
          <w:sz w:val="24"/>
          <w:szCs w:val="24"/>
          <w:highlight w:val="none"/>
          <w:lang w:val="en-US" w:eastAsia="zh-CN"/>
        </w:rPr>
        <w:t>质保期满后，提供免费上门，维修费用按材料成本价收取。</w:t>
      </w:r>
    </w:p>
    <w:p w14:paraId="4E1EA1FC">
      <w:pPr>
        <w:pStyle w:val="15"/>
        <w:spacing w:line="480" w:lineRule="exact"/>
        <w:ind w:firstLine="480" w:firstLineChars="200"/>
        <w:rPr>
          <w:rFonts w:hint="eastAsia" w:ascii="宋体" w:hAnsi="宋体" w:eastAsia="宋体" w:cs="宋体"/>
          <w:bCs/>
          <w:sz w:val="24"/>
          <w:szCs w:val="24"/>
          <w:highlight w:val="none"/>
          <w:lang w:val="en-US" w:eastAsia="zh-CN"/>
        </w:rPr>
      </w:pPr>
      <w:r>
        <w:rPr>
          <w:rFonts w:hint="eastAsia" w:eastAsia="宋体" w:cs="宋体"/>
          <w:bCs/>
          <w:sz w:val="24"/>
          <w:szCs w:val="24"/>
          <w:highlight w:val="none"/>
          <w:lang w:val="en-US" w:eastAsia="zh-CN"/>
        </w:rPr>
        <w:t>5</w:t>
      </w:r>
      <w:r>
        <w:rPr>
          <w:rFonts w:hint="eastAsia" w:ascii="宋体" w:hAnsi="宋体" w:eastAsia="宋体" w:cs="宋体"/>
          <w:bCs/>
          <w:sz w:val="24"/>
          <w:szCs w:val="24"/>
          <w:highlight w:val="none"/>
          <w:lang w:val="en-US" w:eastAsia="zh-CN"/>
        </w:rPr>
        <w:t>、安装交验人员进入</w:t>
      </w:r>
      <w:r>
        <w:rPr>
          <w:rFonts w:hint="eastAsia" w:eastAsia="宋体" w:cs="宋体"/>
          <w:bCs/>
          <w:sz w:val="24"/>
          <w:szCs w:val="24"/>
          <w:highlight w:val="none"/>
          <w:lang w:val="en-US" w:eastAsia="zh-CN"/>
        </w:rPr>
        <w:t>学校</w:t>
      </w:r>
      <w:r>
        <w:rPr>
          <w:rFonts w:hint="eastAsia" w:ascii="宋体" w:hAnsi="宋体" w:eastAsia="宋体" w:cs="宋体"/>
          <w:bCs/>
          <w:sz w:val="24"/>
          <w:szCs w:val="24"/>
          <w:highlight w:val="none"/>
          <w:lang w:val="en-US" w:eastAsia="zh-CN"/>
        </w:rPr>
        <w:t>楼内禁止吸烟，注意用电安全。即时清理</w:t>
      </w:r>
      <w:r>
        <w:rPr>
          <w:rFonts w:hint="eastAsia" w:eastAsia="宋体" w:cs="宋体"/>
          <w:bCs/>
          <w:sz w:val="24"/>
          <w:szCs w:val="24"/>
          <w:highlight w:val="none"/>
          <w:lang w:val="en-US" w:eastAsia="zh-CN"/>
        </w:rPr>
        <w:t>安装</w:t>
      </w:r>
      <w:r>
        <w:rPr>
          <w:rFonts w:hint="eastAsia" w:ascii="宋体" w:hAnsi="宋体" w:eastAsia="宋体" w:cs="宋体"/>
          <w:bCs/>
          <w:sz w:val="24"/>
          <w:szCs w:val="24"/>
          <w:highlight w:val="none"/>
          <w:lang w:val="en-US" w:eastAsia="zh-CN"/>
        </w:rPr>
        <w:t>残留的废弃杂物，保持施工环境卫生，维护</w:t>
      </w:r>
      <w:r>
        <w:rPr>
          <w:rFonts w:hint="eastAsia" w:eastAsia="宋体" w:cs="宋体"/>
          <w:bCs/>
          <w:sz w:val="24"/>
          <w:szCs w:val="24"/>
          <w:highlight w:val="none"/>
          <w:lang w:val="en-US" w:eastAsia="zh-CN"/>
        </w:rPr>
        <w:t>学校</w:t>
      </w:r>
      <w:r>
        <w:rPr>
          <w:rFonts w:hint="eastAsia" w:ascii="宋体" w:hAnsi="宋体" w:eastAsia="宋体" w:cs="宋体"/>
          <w:bCs/>
          <w:sz w:val="24"/>
          <w:szCs w:val="24"/>
          <w:highlight w:val="none"/>
          <w:lang w:val="en-US" w:eastAsia="zh-CN"/>
        </w:rPr>
        <w:t>楼</w:t>
      </w:r>
      <w:r>
        <w:rPr>
          <w:rFonts w:hint="eastAsia" w:eastAsia="宋体" w:cs="宋体"/>
          <w:bCs/>
          <w:sz w:val="24"/>
          <w:szCs w:val="24"/>
          <w:highlight w:val="none"/>
          <w:lang w:val="en-US" w:eastAsia="zh-CN"/>
        </w:rPr>
        <w:t>内</w:t>
      </w:r>
      <w:r>
        <w:rPr>
          <w:rFonts w:hint="eastAsia" w:ascii="宋体" w:hAnsi="宋体" w:eastAsia="宋体" w:cs="宋体"/>
          <w:bCs/>
          <w:sz w:val="24"/>
          <w:szCs w:val="24"/>
          <w:highlight w:val="none"/>
          <w:lang w:val="en-US" w:eastAsia="zh-CN"/>
        </w:rPr>
        <w:t>环境。</w:t>
      </w:r>
    </w:p>
    <w:p w14:paraId="43F37337">
      <w:pPr>
        <w:pStyle w:val="15"/>
        <w:spacing w:line="480" w:lineRule="exact"/>
        <w:ind w:firstLine="480" w:firstLineChars="200"/>
        <w:rPr>
          <w:rFonts w:hint="eastAsia" w:ascii="宋体" w:hAnsi="宋体" w:eastAsia="宋体" w:cs="宋体"/>
          <w:bCs/>
          <w:sz w:val="24"/>
          <w:szCs w:val="24"/>
          <w:highlight w:val="none"/>
          <w:lang w:val="en-US" w:eastAsia="zh-CN"/>
        </w:rPr>
      </w:pPr>
      <w:r>
        <w:rPr>
          <w:rFonts w:hint="eastAsia" w:eastAsia="宋体" w:cs="宋体"/>
          <w:bCs/>
          <w:sz w:val="24"/>
          <w:szCs w:val="24"/>
          <w:highlight w:val="none"/>
          <w:lang w:val="en-US" w:eastAsia="zh-CN"/>
        </w:rPr>
        <w:t>6</w:t>
      </w:r>
      <w:r>
        <w:rPr>
          <w:rFonts w:hint="eastAsia" w:ascii="宋体" w:hAnsi="宋体" w:eastAsia="宋体" w:cs="宋体"/>
          <w:bCs/>
          <w:sz w:val="24"/>
          <w:szCs w:val="24"/>
          <w:highlight w:val="none"/>
          <w:lang w:val="en-US" w:eastAsia="zh-CN"/>
        </w:rPr>
        <w:t>、要充分考虑货物的供应、运输、安装、调试、培训和售后服务、吃住、交通等费用</w:t>
      </w:r>
      <w:r>
        <w:rPr>
          <w:rFonts w:hint="eastAsia" w:eastAsia="宋体" w:cs="宋体"/>
          <w:bCs/>
          <w:sz w:val="24"/>
          <w:szCs w:val="24"/>
          <w:highlight w:val="none"/>
          <w:lang w:val="en-US" w:eastAsia="zh-CN"/>
        </w:rPr>
        <w:t>。</w:t>
      </w:r>
    </w:p>
    <w:p w14:paraId="18DE52FD">
      <w:pPr>
        <w:pStyle w:val="15"/>
        <w:spacing w:line="480" w:lineRule="exact"/>
        <w:ind w:firstLine="480" w:firstLineChars="200"/>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val="en-US" w:eastAsia="zh-CN"/>
        </w:rPr>
        <w:t>1）</w:t>
      </w:r>
      <w:r>
        <w:rPr>
          <w:rFonts w:hint="eastAsia" w:eastAsia="宋体" w:cs="宋体"/>
          <w:bCs/>
          <w:sz w:val="24"/>
          <w:szCs w:val="24"/>
          <w:highlight w:val="none"/>
          <w:lang w:eastAsia="zh-CN"/>
        </w:rPr>
        <w:t>投标人</w:t>
      </w:r>
      <w:r>
        <w:rPr>
          <w:rFonts w:hint="eastAsia" w:ascii="宋体" w:hAnsi="宋体" w:eastAsia="宋体" w:cs="宋体"/>
          <w:bCs/>
          <w:sz w:val="24"/>
          <w:szCs w:val="24"/>
          <w:highlight w:val="none"/>
        </w:rPr>
        <w:t>提供的产品在安装调试过程中，应无偿解决安装、调试中出现的问题</w:t>
      </w:r>
      <w:r>
        <w:rPr>
          <w:rFonts w:hint="eastAsia" w:ascii="宋体" w:hAnsi="宋体" w:eastAsia="宋体" w:cs="宋体"/>
          <w:bCs/>
          <w:sz w:val="24"/>
          <w:szCs w:val="24"/>
          <w:highlight w:val="none"/>
          <w:lang w:eastAsia="zh-CN"/>
        </w:rPr>
        <w:t>。</w:t>
      </w:r>
    </w:p>
    <w:p w14:paraId="712E9118">
      <w:pPr>
        <w:pStyle w:val="15"/>
        <w:spacing w:line="480" w:lineRule="exact"/>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2</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对所供产品的使用提供</w:t>
      </w:r>
      <w:r>
        <w:rPr>
          <w:rFonts w:hint="eastAsia" w:ascii="宋体" w:hAnsi="宋体" w:eastAsia="宋体" w:cs="宋体"/>
          <w:bCs/>
          <w:sz w:val="24"/>
          <w:szCs w:val="24"/>
          <w:highlight w:val="none"/>
        </w:rPr>
        <w:t>免费人员培训。</w:t>
      </w:r>
    </w:p>
    <w:p w14:paraId="4AEB3A00">
      <w:pPr>
        <w:keepNext w:val="0"/>
        <w:keepLines w:val="0"/>
        <w:pageBreakBefore w:val="0"/>
        <w:widowControl/>
        <w:kinsoku w:val="0"/>
        <w:wordWrap/>
        <w:overflowPunct/>
        <w:topLinePunct w:val="0"/>
        <w:autoSpaceDE w:val="0"/>
        <w:autoSpaceDN w:val="0"/>
        <w:bidi w:val="0"/>
        <w:adjustRightInd w:val="0"/>
        <w:snapToGrid w:val="0"/>
        <w:spacing w:before="0" w:beforeLines="50" w:line="560" w:lineRule="exact"/>
        <w:textAlignment w:val="baseline"/>
        <w:outlineLvl w:val="1"/>
        <w:rPr>
          <w:rFonts w:hint="eastAsia" w:ascii="宋体" w:hAnsi="宋体" w:eastAsia="宋体" w:cs="宋体"/>
          <w:b/>
          <w:bCs/>
          <w:spacing w:val="2"/>
          <w:sz w:val="24"/>
          <w:szCs w:val="24"/>
          <w:lang w:val="en-US" w:eastAsia="zh-CN"/>
        </w:rPr>
      </w:pPr>
      <w:r>
        <w:rPr>
          <w:rFonts w:hint="eastAsia" w:ascii="宋体" w:hAnsi="宋体" w:eastAsia="宋体" w:cs="宋体"/>
          <w:b/>
          <w:bCs/>
          <w:spacing w:val="2"/>
          <w:sz w:val="24"/>
          <w:szCs w:val="24"/>
          <w:lang w:val="en-US" w:eastAsia="zh-CN"/>
        </w:rPr>
        <w:t>三、验收标准</w:t>
      </w:r>
    </w:p>
    <w:p w14:paraId="56D40F27">
      <w:pPr>
        <w:pStyle w:val="15"/>
        <w:spacing w:line="480" w:lineRule="exact"/>
        <w:ind w:firstLine="480" w:firstLineChars="200"/>
        <w:rPr>
          <w:rFonts w:hint="eastAsia" w:ascii="宋体" w:hAnsi="宋体" w:eastAsia="宋体" w:cs="宋体"/>
          <w:bCs/>
          <w:sz w:val="24"/>
          <w:szCs w:val="24"/>
          <w:highlight w:val="none"/>
          <w:lang w:val="en-US" w:eastAsia="zh-CN"/>
        </w:rPr>
      </w:pPr>
      <w:r>
        <w:rPr>
          <w:rFonts w:hint="eastAsia" w:eastAsia="宋体" w:cs="宋体"/>
          <w:bCs/>
          <w:sz w:val="24"/>
          <w:szCs w:val="24"/>
          <w:lang w:val="en-US" w:eastAsia="zh-CN"/>
        </w:rPr>
        <w:t>招标人</w:t>
      </w:r>
      <w:r>
        <w:rPr>
          <w:rFonts w:hint="eastAsia" w:ascii="宋体" w:hAnsi="宋体" w:eastAsia="宋体" w:cs="宋体"/>
          <w:bCs/>
          <w:sz w:val="24"/>
          <w:szCs w:val="24"/>
        </w:rPr>
        <w:t>严格按照国家及行业现行相关标准、</w:t>
      </w:r>
      <w:r>
        <w:rPr>
          <w:rFonts w:hint="eastAsia" w:eastAsia="宋体" w:cs="宋体"/>
          <w:bCs/>
          <w:sz w:val="24"/>
          <w:szCs w:val="24"/>
          <w:lang w:val="en-US" w:eastAsia="zh-CN"/>
        </w:rPr>
        <w:t>招标</w:t>
      </w:r>
      <w:r>
        <w:rPr>
          <w:rFonts w:hint="eastAsia" w:ascii="宋体" w:hAnsi="宋体" w:eastAsia="宋体" w:cs="宋体"/>
          <w:bCs/>
          <w:sz w:val="24"/>
          <w:szCs w:val="24"/>
        </w:rPr>
        <w:t>文件要求、</w:t>
      </w:r>
      <w:r>
        <w:rPr>
          <w:rFonts w:hint="eastAsia" w:eastAsia="宋体" w:cs="宋体"/>
          <w:bCs/>
          <w:sz w:val="24"/>
          <w:szCs w:val="24"/>
          <w:lang w:val="en-US" w:eastAsia="zh-CN"/>
        </w:rPr>
        <w:t>投标</w:t>
      </w:r>
      <w:r>
        <w:rPr>
          <w:rFonts w:hint="eastAsia" w:ascii="宋体" w:hAnsi="宋体" w:eastAsia="宋体" w:cs="宋体"/>
          <w:bCs/>
          <w:sz w:val="24"/>
          <w:szCs w:val="24"/>
        </w:rPr>
        <w:t>文件承诺及合同相关约定进行验收。</w:t>
      </w:r>
    </w:p>
    <w:p w14:paraId="28BAD09D">
      <w:pPr>
        <w:keepNext w:val="0"/>
        <w:keepLines w:val="0"/>
        <w:pageBreakBefore w:val="0"/>
        <w:widowControl/>
        <w:kinsoku w:val="0"/>
        <w:wordWrap/>
        <w:overflowPunct/>
        <w:topLinePunct w:val="0"/>
        <w:autoSpaceDE w:val="0"/>
        <w:autoSpaceDN w:val="0"/>
        <w:bidi w:val="0"/>
        <w:adjustRightInd w:val="0"/>
        <w:snapToGrid w:val="0"/>
        <w:spacing w:before="0" w:beforeLines="50" w:line="560" w:lineRule="exact"/>
        <w:textAlignment w:val="baseline"/>
        <w:outlineLvl w:val="1"/>
        <w:rPr>
          <w:rFonts w:hint="eastAsia" w:ascii="宋体" w:hAnsi="宋体" w:eastAsia="宋体" w:cs="宋体"/>
          <w:b/>
          <w:bCs/>
          <w:spacing w:val="2"/>
          <w:sz w:val="24"/>
          <w:szCs w:val="24"/>
          <w:lang w:val="en-US" w:eastAsia="zh-CN"/>
        </w:rPr>
      </w:pPr>
      <w:r>
        <w:rPr>
          <w:rFonts w:hint="eastAsia" w:ascii="宋体" w:hAnsi="宋体" w:eastAsia="宋体" w:cs="宋体"/>
          <w:b/>
          <w:bCs/>
          <w:spacing w:val="2"/>
          <w:sz w:val="24"/>
          <w:szCs w:val="24"/>
          <w:lang w:val="en-US" w:eastAsia="zh-CN"/>
        </w:rPr>
        <w:t>四、技术要求</w:t>
      </w:r>
    </w:p>
    <w:p w14:paraId="08EE34C2">
      <w:pPr>
        <w:pStyle w:val="15"/>
        <w:snapToGrid w:val="0"/>
        <w:spacing w:line="480" w:lineRule="exact"/>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（一）技术需求内容：详见本部分技术参数。</w:t>
      </w:r>
    </w:p>
    <w:p w14:paraId="21D72405">
      <w:pPr>
        <w:pStyle w:val="15"/>
        <w:snapToGrid w:val="0"/>
        <w:spacing w:line="480" w:lineRule="exact"/>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（二）技术响应文件编排顺序：</w:t>
      </w:r>
      <w:r>
        <w:rPr>
          <w:rFonts w:hint="eastAsia" w:eastAsia="宋体" w:cs="宋体"/>
          <w:bCs/>
          <w:sz w:val="24"/>
          <w:szCs w:val="24"/>
          <w:lang w:eastAsia="zh-CN"/>
        </w:rPr>
        <w:t>投标人</w:t>
      </w:r>
      <w:r>
        <w:rPr>
          <w:rFonts w:hint="eastAsia" w:ascii="宋体" w:hAnsi="宋体" w:eastAsia="宋体" w:cs="宋体"/>
          <w:bCs/>
          <w:sz w:val="24"/>
          <w:szCs w:val="24"/>
        </w:rPr>
        <w:t>应按照技术参数中的序号顺序编排技术响应文件。</w:t>
      </w:r>
    </w:p>
    <w:p w14:paraId="4B0571C0">
      <w:pPr>
        <w:pStyle w:val="15"/>
        <w:snapToGrid w:val="0"/>
        <w:spacing w:line="480" w:lineRule="exact"/>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（三）技术响应文件内容及要求：</w:t>
      </w:r>
    </w:p>
    <w:p w14:paraId="128FBF17">
      <w:pPr>
        <w:pStyle w:val="15"/>
        <w:snapToGrid w:val="0"/>
        <w:spacing w:line="480" w:lineRule="exact"/>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1、技术需求（详见本部分技术参数）</w:t>
      </w:r>
    </w:p>
    <w:p w14:paraId="21293B25">
      <w:pPr>
        <w:pStyle w:val="15"/>
        <w:snapToGrid w:val="0"/>
        <w:spacing w:line="480" w:lineRule="exact"/>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2、</w:t>
      </w:r>
      <w:r>
        <w:rPr>
          <w:rFonts w:hint="eastAsia" w:eastAsia="宋体" w:cs="宋体"/>
          <w:bCs/>
          <w:sz w:val="24"/>
          <w:szCs w:val="24"/>
          <w:lang w:eastAsia="zh-CN"/>
        </w:rPr>
        <w:t>投标人</w:t>
      </w:r>
      <w:r>
        <w:rPr>
          <w:rFonts w:hint="eastAsia" w:ascii="宋体" w:hAnsi="宋体" w:eastAsia="宋体" w:cs="宋体"/>
          <w:bCs/>
          <w:sz w:val="24"/>
          <w:szCs w:val="24"/>
        </w:rPr>
        <w:t>应提供所供服务的服务方案，并加盖</w:t>
      </w:r>
      <w:r>
        <w:rPr>
          <w:rFonts w:hint="eastAsia" w:eastAsia="宋体" w:cs="宋体"/>
          <w:bCs/>
          <w:sz w:val="24"/>
          <w:szCs w:val="24"/>
          <w:lang w:eastAsia="zh-CN"/>
        </w:rPr>
        <w:t>投标人</w:t>
      </w:r>
      <w:r>
        <w:rPr>
          <w:rFonts w:hint="eastAsia" w:ascii="宋体" w:hAnsi="宋体" w:eastAsia="宋体" w:cs="宋体"/>
          <w:bCs/>
          <w:sz w:val="24"/>
          <w:szCs w:val="24"/>
        </w:rPr>
        <w:t>公章，作为</w:t>
      </w:r>
      <w:r>
        <w:rPr>
          <w:rFonts w:hint="eastAsia" w:eastAsia="宋体" w:cs="宋体"/>
          <w:bCs/>
          <w:sz w:val="24"/>
          <w:szCs w:val="24"/>
          <w:lang w:val="en-US" w:eastAsia="zh-CN"/>
        </w:rPr>
        <w:t>评标委员会</w:t>
      </w:r>
      <w:r>
        <w:rPr>
          <w:rFonts w:hint="eastAsia" w:ascii="宋体" w:hAnsi="宋体" w:eastAsia="宋体" w:cs="宋体"/>
          <w:bCs/>
          <w:sz w:val="24"/>
          <w:szCs w:val="24"/>
        </w:rPr>
        <w:t>评定所供服务是否实质性响应</w:t>
      </w:r>
      <w:r>
        <w:rPr>
          <w:rFonts w:hint="eastAsia" w:eastAsia="宋体" w:cs="宋体"/>
          <w:bCs/>
          <w:sz w:val="24"/>
          <w:szCs w:val="24"/>
          <w:lang w:val="en-US" w:eastAsia="zh-CN"/>
        </w:rPr>
        <w:t>招标</w:t>
      </w:r>
      <w:r>
        <w:rPr>
          <w:rFonts w:hint="eastAsia" w:ascii="宋体" w:hAnsi="宋体" w:eastAsia="宋体" w:cs="宋体"/>
          <w:bCs/>
          <w:sz w:val="24"/>
          <w:szCs w:val="24"/>
        </w:rPr>
        <w:t>文件技术要求的依据，如不提供任何方案说明文件，或提供的文件不能说明所供服务的真实情况，所导致的对</w:t>
      </w:r>
      <w:r>
        <w:rPr>
          <w:rFonts w:hint="eastAsia" w:eastAsia="宋体" w:cs="宋体"/>
          <w:bCs/>
          <w:sz w:val="24"/>
          <w:szCs w:val="24"/>
          <w:lang w:eastAsia="zh-CN"/>
        </w:rPr>
        <w:t>投标人</w:t>
      </w:r>
      <w:r>
        <w:rPr>
          <w:rFonts w:hint="eastAsia" w:ascii="宋体" w:hAnsi="宋体" w:eastAsia="宋体" w:cs="宋体"/>
          <w:bCs/>
          <w:sz w:val="24"/>
          <w:szCs w:val="24"/>
        </w:rPr>
        <w:t>的不利后果，由</w:t>
      </w:r>
      <w:r>
        <w:rPr>
          <w:rFonts w:hint="eastAsia" w:eastAsia="宋体" w:cs="宋体"/>
          <w:bCs/>
          <w:sz w:val="24"/>
          <w:szCs w:val="24"/>
          <w:lang w:eastAsia="zh-CN"/>
        </w:rPr>
        <w:t>投标人</w:t>
      </w:r>
      <w:r>
        <w:rPr>
          <w:rFonts w:hint="eastAsia" w:ascii="宋体" w:hAnsi="宋体" w:eastAsia="宋体" w:cs="宋体"/>
          <w:bCs/>
          <w:sz w:val="24"/>
          <w:szCs w:val="24"/>
        </w:rPr>
        <w:t>承担。</w:t>
      </w:r>
    </w:p>
    <w:p w14:paraId="34432FBC">
      <w:pPr>
        <w:pStyle w:val="15"/>
        <w:snapToGrid w:val="0"/>
        <w:spacing w:line="480" w:lineRule="exact"/>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3、</w:t>
      </w:r>
      <w:r>
        <w:rPr>
          <w:rFonts w:hint="eastAsia" w:eastAsia="宋体" w:cs="宋体"/>
          <w:bCs/>
          <w:sz w:val="24"/>
          <w:szCs w:val="24"/>
          <w:lang w:eastAsia="zh-CN"/>
        </w:rPr>
        <w:t>投标人</w:t>
      </w:r>
      <w:r>
        <w:rPr>
          <w:rFonts w:hint="eastAsia" w:ascii="宋体" w:hAnsi="宋体" w:eastAsia="宋体" w:cs="宋体"/>
          <w:bCs/>
          <w:sz w:val="24"/>
          <w:szCs w:val="24"/>
        </w:rPr>
        <w:t>认为需要提供的其他技术响应文件；</w:t>
      </w:r>
    </w:p>
    <w:p w14:paraId="333A27C8">
      <w:pPr>
        <w:pStyle w:val="15"/>
        <w:spacing w:line="480" w:lineRule="exact"/>
        <w:ind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（四）技术响应文件的作用</w:t>
      </w:r>
    </w:p>
    <w:p w14:paraId="78DA6F6A">
      <w:pPr>
        <w:pStyle w:val="15"/>
        <w:snapToGrid w:val="0"/>
        <w:spacing w:line="480" w:lineRule="exact"/>
        <w:ind w:firstLine="480" w:firstLineChars="200"/>
        <w:textAlignment w:val="auto"/>
        <w:rPr>
          <w:rFonts w:hint="eastAsia" w:ascii="宋体" w:hAnsi="宋体" w:eastAsia="宋体" w:cs="宋体"/>
          <w:bCs/>
          <w:sz w:val="24"/>
          <w:szCs w:val="24"/>
        </w:rPr>
      </w:pPr>
      <w:r>
        <w:rPr>
          <w:rFonts w:hint="eastAsia" w:eastAsia="宋体" w:cs="宋体"/>
          <w:bCs/>
          <w:sz w:val="24"/>
          <w:szCs w:val="24"/>
          <w:lang w:eastAsia="zh-CN"/>
        </w:rPr>
        <w:t>投标人</w:t>
      </w:r>
      <w:r>
        <w:rPr>
          <w:rFonts w:hint="eastAsia" w:ascii="宋体" w:hAnsi="宋体" w:eastAsia="宋体" w:cs="宋体"/>
          <w:bCs/>
          <w:sz w:val="24"/>
          <w:szCs w:val="24"/>
        </w:rPr>
        <w:t>所提供的技术响应文件是</w:t>
      </w:r>
      <w:r>
        <w:rPr>
          <w:rFonts w:hint="eastAsia" w:eastAsia="宋体" w:cs="宋体"/>
          <w:bCs/>
          <w:sz w:val="24"/>
          <w:szCs w:val="24"/>
          <w:lang w:val="en-US" w:eastAsia="zh-CN"/>
        </w:rPr>
        <w:t>评标委员会</w:t>
      </w:r>
      <w:r>
        <w:rPr>
          <w:rFonts w:hint="eastAsia" w:ascii="宋体" w:hAnsi="宋体" w:eastAsia="宋体" w:cs="宋体"/>
          <w:bCs/>
          <w:sz w:val="24"/>
          <w:szCs w:val="24"/>
        </w:rPr>
        <w:t>及其成员评定投报标的物是否实质性响应</w:t>
      </w:r>
      <w:r>
        <w:rPr>
          <w:rFonts w:hint="eastAsia" w:eastAsia="宋体" w:cs="宋体"/>
          <w:bCs/>
          <w:sz w:val="24"/>
          <w:szCs w:val="24"/>
          <w:lang w:val="en-US" w:eastAsia="zh-CN"/>
        </w:rPr>
        <w:t>招标</w:t>
      </w:r>
      <w:r>
        <w:rPr>
          <w:rFonts w:hint="eastAsia" w:ascii="宋体" w:hAnsi="宋体" w:eastAsia="宋体" w:cs="宋体"/>
          <w:bCs/>
          <w:sz w:val="24"/>
          <w:szCs w:val="24"/>
        </w:rPr>
        <w:t>文件技术要求的依据。</w:t>
      </w:r>
    </w:p>
    <w:p w14:paraId="15BA89BF">
      <w:pPr>
        <w:rPr>
          <w:rFonts w:hint="eastAsia" w:ascii="宋体" w:hAnsi="宋体" w:eastAsia="宋体" w:cs="宋体"/>
          <w:sz w:val="21"/>
          <w:szCs w:val="21"/>
          <w:lang w:eastAsia="zh-CN"/>
        </w:rPr>
      </w:pPr>
      <w:r>
        <w:rPr>
          <w:rFonts w:hint="eastAsia" w:ascii="宋体" w:hAnsi="宋体" w:eastAsia="宋体" w:cs="宋体"/>
          <w:sz w:val="21"/>
          <w:szCs w:val="21"/>
          <w:lang w:eastAsia="zh-CN"/>
        </w:rPr>
        <w:br w:type="page"/>
      </w:r>
    </w:p>
    <w:p w14:paraId="5D951B46">
      <w:pPr>
        <w:keepNext w:val="0"/>
        <w:keepLines w:val="0"/>
        <w:pageBreakBefore w:val="0"/>
        <w:widowControl/>
        <w:kinsoku w:val="0"/>
        <w:wordWrap/>
        <w:overflowPunct/>
        <w:topLinePunct w:val="0"/>
        <w:autoSpaceDE w:val="0"/>
        <w:autoSpaceDN w:val="0"/>
        <w:bidi w:val="0"/>
        <w:adjustRightInd/>
        <w:snapToGrid/>
        <w:spacing w:line="240" w:lineRule="auto"/>
        <w:jc w:val="center"/>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技术参数</w:t>
      </w:r>
    </w:p>
    <w:tbl>
      <w:tblPr>
        <w:tblStyle w:val="10"/>
        <w:tblpPr w:leftFromText="180" w:rightFromText="180" w:vertAnchor="page" w:horzAnchor="page" w:tblpX="1694" w:tblpY="2199"/>
        <w:tblOverlap w:val="never"/>
        <w:tblW w:w="8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1185"/>
        <w:gridCol w:w="5295"/>
        <w:gridCol w:w="765"/>
        <w:gridCol w:w="825"/>
      </w:tblGrid>
      <w:tr w14:paraId="3B1C8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585" w:type="dxa"/>
            <w:vAlign w:val="center"/>
          </w:tcPr>
          <w:p w14:paraId="6B14E0E8">
            <w:pPr>
              <w:jc w:val="center"/>
              <w:rPr>
                <w:rFonts w:hint="eastAsia"/>
                <w:b/>
                <w:bCs/>
                <w:sz w:val="20"/>
                <w:szCs w:val="20"/>
              </w:rPr>
            </w:pPr>
            <w:r>
              <w:rPr>
                <w:rFonts w:hint="eastAsia"/>
                <w:b/>
                <w:bCs/>
                <w:sz w:val="20"/>
                <w:szCs w:val="20"/>
              </w:rPr>
              <w:t>序号</w:t>
            </w:r>
          </w:p>
        </w:tc>
        <w:tc>
          <w:tcPr>
            <w:tcW w:w="1185" w:type="dxa"/>
            <w:vAlign w:val="center"/>
          </w:tcPr>
          <w:p w14:paraId="31A5F756">
            <w:pPr>
              <w:jc w:val="center"/>
              <w:rPr>
                <w:rFonts w:hint="eastAsia"/>
                <w:b/>
                <w:bCs/>
                <w:sz w:val="20"/>
                <w:szCs w:val="20"/>
              </w:rPr>
            </w:pPr>
            <w:r>
              <w:rPr>
                <w:rFonts w:hint="eastAsia"/>
                <w:b/>
                <w:bCs/>
                <w:sz w:val="20"/>
                <w:szCs w:val="20"/>
              </w:rPr>
              <w:t>物料名称</w:t>
            </w:r>
          </w:p>
        </w:tc>
        <w:tc>
          <w:tcPr>
            <w:tcW w:w="5295" w:type="dxa"/>
            <w:vAlign w:val="center"/>
          </w:tcPr>
          <w:p w14:paraId="124C493A">
            <w:pPr>
              <w:jc w:val="center"/>
              <w:rPr>
                <w:rFonts w:hint="eastAsia"/>
                <w:b/>
                <w:bCs/>
                <w:sz w:val="20"/>
                <w:szCs w:val="20"/>
                <w:lang w:val="en-US" w:eastAsia="zh-CN"/>
              </w:rPr>
            </w:pPr>
            <w:r>
              <w:rPr>
                <w:rFonts w:hint="eastAsia"/>
                <w:b/>
                <w:bCs/>
                <w:sz w:val="20"/>
                <w:szCs w:val="20"/>
                <w:lang w:val="en-US" w:eastAsia="zh-CN"/>
              </w:rPr>
              <w:t>规格参数</w:t>
            </w:r>
          </w:p>
        </w:tc>
        <w:tc>
          <w:tcPr>
            <w:tcW w:w="765" w:type="dxa"/>
            <w:vAlign w:val="center"/>
          </w:tcPr>
          <w:p w14:paraId="2DE98B73">
            <w:pPr>
              <w:jc w:val="center"/>
              <w:rPr>
                <w:rFonts w:hint="eastAsia"/>
                <w:b/>
                <w:bCs/>
                <w:sz w:val="20"/>
                <w:szCs w:val="20"/>
              </w:rPr>
            </w:pPr>
            <w:r>
              <w:rPr>
                <w:rFonts w:hint="eastAsia"/>
                <w:b/>
                <w:bCs/>
                <w:sz w:val="20"/>
                <w:szCs w:val="20"/>
              </w:rPr>
              <w:t>单位</w:t>
            </w:r>
          </w:p>
        </w:tc>
        <w:tc>
          <w:tcPr>
            <w:tcW w:w="825" w:type="dxa"/>
            <w:vAlign w:val="center"/>
          </w:tcPr>
          <w:p w14:paraId="7E62898E">
            <w:pPr>
              <w:jc w:val="center"/>
              <w:rPr>
                <w:rFonts w:hint="eastAsia"/>
                <w:b/>
                <w:bCs/>
                <w:sz w:val="20"/>
                <w:szCs w:val="20"/>
                <w:lang w:val="en-US" w:eastAsia="zh-CN"/>
              </w:rPr>
            </w:pPr>
            <w:r>
              <w:rPr>
                <w:rFonts w:hint="eastAsia"/>
                <w:b/>
                <w:bCs/>
                <w:sz w:val="20"/>
                <w:szCs w:val="20"/>
                <w:lang w:val="en-US" w:eastAsia="zh-CN"/>
              </w:rPr>
              <w:t>数量</w:t>
            </w:r>
          </w:p>
        </w:tc>
      </w:tr>
      <w:tr w14:paraId="006C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1" w:hRule="atLeast"/>
        </w:trPr>
        <w:tc>
          <w:tcPr>
            <w:tcW w:w="585" w:type="dxa"/>
            <w:vAlign w:val="center"/>
          </w:tcPr>
          <w:p w14:paraId="7A9C834E">
            <w:pPr>
              <w:jc w:val="center"/>
              <w:rPr>
                <w:rFonts w:hint="eastAsia"/>
                <w:sz w:val="18"/>
                <w:szCs w:val="18"/>
                <w:highlight w:val="none"/>
                <w:lang w:val="en-US" w:eastAsia="zh-CN"/>
              </w:rPr>
            </w:pPr>
            <w:r>
              <w:rPr>
                <w:rFonts w:hint="eastAsia"/>
                <w:sz w:val="18"/>
                <w:szCs w:val="18"/>
                <w:highlight w:val="none"/>
                <w:lang w:val="en-US" w:eastAsia="zh-CN"/>
              </w:rPr>
              <w:t>1</w:t>
            </w:r>
          </w:p>
        </w:tc>
        <w:tc>
          <w:tcPr>
            <w:tcW w:w="1185" w:type="dxa"/>
            <w:vAlign w:val="center"/>
          </w:tcPr>
          <w:p w14:paraId="7E337BD3">
            <w:pPr>
              <w:jc w:val="center"/>
              <w:rPr>
                <w:rFonts w:hint="eastAsia"/>
                <w:sz w:val="18"/>
                <w:szCs w:val="18"/>
                <w:highlight w:val="none"/>
                <w:lang w:val="en-US" w:eastAsia="zh-CN"/>
              </w:rPr>
            </w:pPr>
            <w:r>
              <w:rPr>
                <w:rFonts w:hint="eastAsia"/>
                <w:sz w:val="18"/>
                <w:szCs w:val="18"/>
                <w:highlight w:val="none"/>
                <w:lang w:val="en-US" w:eastAsia="zh-CN"/>
              </w:rPr>
              <w:t>教室灯（侧发光棱晶板防眩）</w:t>
            </w:r>
          </w:p>
        </w:tc>
        <w:tc>
          <w:tcPr>
            <w:tcW w:w="5295" w:type="dxa"/>
            <w:vAlign w:val="center"/>
          </w:tcPr>
          <w:p w14:paraId="4A37221C">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1、★结构材质：教室灯要求侧发光型，出光口要求防眩光膜+棱晶板结构，要求使用 PMMA为原料的抗黄化导光板。 </w:t>
            </w:r>
          </w:p>
          <w:p w14:paraId="62A003B2">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2、★为兼顾教室整体美观，整灯尺寸：外尺寸长≤1200mm，宽≤300mm，厚度不高于 15mm。 </w:t>
            </w:r>
          </w:p>
          <w:p w14:paraId="758E0A9D">
            <w:pPr>
              <w:keepNext w:val="0"/>
              <w:keepLines w:val="0"/>
              <w:widowControl/>
              <w:suppressLineNumbers w:val="0"/>
              <w:jc w:val="left"/>
            </w:pPr>
            <w:r>
              <w:rPr>
                <w:rFonts w:hint="eastAsia" w:ascii="宋体" w:hAnsi="宋体" w:eastAsia="宋体" w:cs="宋体"/>
                <w:color w:val="000000"/>
                <w:kern w:val="0"/>
                <w:sz w:val="20"/>
                <w:szCs w:val="20"/>
                <w:lang w:val="en-US" w:eastAsia="zh-CN" w:bidi="ar"/>
              </w:rPr>
              <w:t>3、★灯具光效≥80</w:t>
            </w:r>
            <w:r>
              <w:rPr>
                <w:rFonts w:hint="eastAsia" w:ascii="宋体" w:hAnsi="宋体" w:cs="宋体"/>
                <w:color w:val="000000"/>
                <w:kern w:val="0"/>
                <w:sz w:val="20"/>
                <w:szCs w:val="20"/>
                <w:lang w:val="en-US" w:eastAsia="zh-CN" w:bidi="ar"/>
              </w:rPr>
              <w:t>l</w:t>
            </w:r>
            <w:r>
              <w:rPr>
                <w:rFonts w:hint="eastAsia" w:ascii="宋体" w:hAnsi="宋体" w:eastAsia="宋体" w:cs="宋体"/>
                <w:color w:val="000000"/>
                <w:kern w:val="0"/>
                <w:sz w:val="20"/>
                <w:szCs w:val="20"/>
                <w:lang w:val="en-US" w:eastAsia="zh-CN" w:bidi="ar"/>
              </w:rPr>
              <w:t>m/w，光通量≥3500</w:t>
            </w:r>
            <w:r>
              <w:rPr>
                <w:rFonts w:hint="eastAsia" w:ascii="宋体" w:hAnsi="宋体" w:cs="宋体"/>
                <w:color w:val="000000"/>
                <w:kern w:val="0"/>
                <w:sz w:val="20"/>
                <w:szCs w:val="20"/>
                <w:lang w:val="en-US" w:eastAsia="zh-CN" w:bidi="ar"/>
              </w:rPr>
              <w:t>l</w:t>
            </w:r>
            <w:r>
              <w:rPr>
                <w:rFonts w:hint="eastAsia" w:ascii="宋体" w:hAnsi="宋体" w:eastAsia="宋体" w:cs="宋体"/>
                <w:color w:val="000000"/>
                <w:kern w:val="0"/>
                <w:sz w:val="20"/>
                <w:szCs w:val="20"/>
                <w:lang w:val="en-US" w:eastAsia="zh-CN" w:bidi="ar"/>
              </w:rPr>
              <w:t xml:space="preserve">m，6000h光通量维持率≥93%。 </w:t>
            </w:r>
          </w:p>
          <w:p w14:paraId="12F6913B">
            <w:pPr>
              <w:keepNext w:val="0"/>
              <w:keepLines w:val="0"/>
              <w:widowControl/>
              <w:suppressLineNumbers w:val="0"/>
              <w:jc w:val="left"/>
            </w:pPr>
            <w:r>
              <w:rPr>
                <w:rFonts w:hint="eastAsia" w:ascii="宋体" w:hAnsi="宋体" w:eastAsia="宋体" w:cs="宋体"/>
                <w:color w:val="000000"/>
                <w:kern w:val="0"/>
                <w:sz w:val="20"/>
                <w:szCs w:val="20"/>
                <w:highlight w:val="none"/>
                <w:lang w:val="en-US" w:eastAsia="zh-CN" w:bidi="ar"/>
              </w:rPr>
              <w:t>4、★普通教室 450lx≤课桌面照度≤600lx，桌面照度均匀度≥0.7，UGR≤16，照明功率密度≤6.5W/㎡。</w:t>
            </w:r>
            <w:r>
              <w:rPr>
                <w:rFonts w:hint="eastAsia" w:ascii="宋体" w:hAnsi="宋体" w:eastAsia="宋体" w:cs="宋体"/>
                <w:color w:val="000000"/>
                <w:kern w:val="0"/>
                <w:sz w:val="20"/>
                <w:szCs w:val="20"/>
                <w:lang w:val="en-US" w:eastAsia="zh-CN" w:bidi="ar"/>
              </w:rPr>
              <w:t xml:space="preserve"> </w:t>
            </w:r>
          </w:p>
          <w:p w14:paraId="100BE92A">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5、控制装置要求：输入 220-240V~50/60Hz，恒流输出，输出电压不超过 40V。 </w:t>
            </w:r>
          </w:p>
          <w:p w14:paraId="31D30425">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6、36W≤灯具功率≤50W，功率因数≥0.95。 </w:t>
            </w:r>
          </w:p>
          <w:p w14:paraId="67F6CAFF">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7、为维修方便，灯具驱动电源外置，安装方式要求吊杆安装。 </w:t>
            </w:r>
          </w:p>
          <w:p w14:paraId="135362CB">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8、显色指数 Ra≥95，R9≥60。 </w:t>
            </w:r>
          </w:p>
          <w:p w14:paraId="799217A0">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9、光频闪危害为无显著影响级，光输出波形的波动深度≤0.1%。 </w:t>
            </w:r>
          </w:p>
          <w:p w14:paraId="5EECD25B">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10、蓝光危害为无危险类。 </w:t>
            </w:r>
          </w:p>
          <w:p w14:paraId="6A121AE9">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11、灯具使用 LED 芯片要求满足教室照明标准，要求发光效率高、低光衰、光色纯正，使用寿命不低于 50000h，色温 5000k±300k，色容差＜2。 </w:t>
            </w:r>
          </w:p>
          <w:p w14:paraId="0D85D125">
            <w:pPr>
              <w:keepNext w:val="0"/>
              <w:keepLines w:val="0"/>
              <w:widowControl/>
              <w:suppressLineNumbers w:val="0"/>
              <w:jc w:val="left"/>
              <w:rPr>
                <w:sz w:val="18"/>
                <w:szCs w:val="18"/>
                <w:highlight w:val="none"/>
                <w:lang w:val="en-US" w:eastAsia="zh-CN"/>
              </w:rPr>
            </w:pPr>
            <w:r>
              <w:rPr>
                <w:rFonts w:hint="eastAsia" w:ascii="宋体" w:hAnsi="宋体" w:eastAsia="宋体" w:cs="宋体"/>
                <w:color w:val="000000"/>
                <w:kern w:val="0"/>
                <w:sz w:val="20"/>
                <w:szCs w:val="20"/>
                <w:lang w:val="en-US" w:eastAsia="zh-CN" w:bidi="ar"/>
              </w:rPr>
              <w:t>12、浪涌（冲击）抗扰度：符合国家相关标准。</w:t>
            </w:r>
          </w:p>
        </w:tc>
        <w:tc>
          <w:tcPr>
            <w:tcW w:w="765" w:type="dxa"/>
            <w:vAlign w:val="center"/>
          </w:tcPr>
          <w:p w14:paraId="7959C470">
            <w:pPr>
              <w:jc w:val="center"/>
              <w:rPr>
                <w:rFonts w:hint="eastAsia"/>
                <w:sz w:val="18"/>
                <w:szCs w:val="18"/>
                <w:highlight w:val="none"/>
                <w:lang w:val="en-US" w:eastAsia="zh-CN"/>
              </w:rPr>
            </w:pPr>
            <w:r>
              <w:rPr>
                <w:rFonts w:hint="eastAsia"/>
                <w:sz w:val="18"/>
                <w:szCs w:val="18"/>
                <w:highlight w:val="none"/>
                <w:lang w:val="en-US" w:eastAsia="zh-CN"/>
              </w:rPr>
              <w:t>台</w:t>
            </w:r>
          </w:p>
        </w:tc>
        <w:tc>
          <w:tcPr>
            <w:tcW w:w="825" w:type="dxa"/>
            <w:vAlign w:val="center"/>
          </w:tcPr>
          <w:p w14:paraId="0A4F467A">
            <w:pPr>
              <w:jc w:val="center"/>
              <w:rPr>
                <w:rFonts w:hint="default"/>
                <w:sz w:val="18"/>
                <w:szCs w:val="18"/>
                <w:highlight w:val="none"/>
                <w:lang w:val="en-US" w:eastAsia="zh-CN"/>
              </w:rPr>
            </w:pPr>
            <w:r>
              <w:rPr>
                <w:rFonts w:hint="eastAsia"/>
                <w:sz w:val="18"/>
                <w:szCs w:val="18"/>
                <w:highlight w:val="none"/>
                <w:lang w:val="en-US" w:eastAsia="zh-CN"/>
              </w:rPr>
              <w:t>693</w:t>
            </w:r>
          </w:p>
        </w:tc>
      </w:tr>
      <w:tr w14:paraId="68A20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0" w:hRule="atLeast"/>
        </w:trPr>
        <w:tc>
          <w:tcPr>
            <w:tcW w:w="585" w:type="dxa"/>
            <w:vAlign w:val="center"/>
          </w:tcPr>
          <w:p w14:paraId="68B08EF6">
            <w:pPr>
              <w:jc w:val="center"/>
              <w:rPr>
                <w:rFonts w:hint="eastAsia"/>
                <w:sz w:val="18"/>
                <w:szCs w:val="18"/>
                <w:highlight w:val="none"/>
                <w:lang w:val="en-US" w:eastAsia="zh-CN"/>
              </w:rPr>
            </w:pPr>
            <w:r>
              <w:rPr>
                <w:rFonts w:hint="eastAsia"/>
                <w:sz w:val="18"/>
                <w:szCs w:val="18"/>
                <w:highlight w:val="none"/>
                <w:lang w:val="en-US" w:eastAsia="zh-CN"/>
              </w:rPr>
              <w:t>2</w:t>
            </w:r>
          </w:p>
        </w:tc>
        <w:tc>
          <w:tcPr>
            <w:tcW w:w="1185" w:type="dxa"/>
            <w:vAlign w:val="center"/>
          </w:tcPr>
          <w:p w14:paraId="2A3E43D9">
            <w:pPr>
              <w:jc w:val="center"/>
              <w:rPr>
                <w:rFonts w:hint="eastAsia"/>
                <w:sz w:val="18"/>
                <w:szCs w:val="18"/>
                <w:highlight w:val="none"/>
                <w:lang w:val="en-US" w:eastAsia="zh-CN"/>
              </w:rPr>
            </w:pPr>
            <w:r>
              <w:rPr>
                <w:rFonts w:hint="eastAsia"/>
                <w:sz w:val="18"/>
                <w:szCs w:val="18"/>
                <w:highlight w:val="none"/>
                <w:lang w:val="en-US" w:eastAsia="zh-CN"/>
              </w:rPr>
              <w:t>黑板灯</w:t>
            </w:r>
          </w:p>
        </w:tc>
        <w:tc>
          <w:tcPr>
            <w:tcW w:w="5295" w:type="dxa"/>
            <w:vAlign w:val="center"/>
          </w:tcPr>
          <w:p w14:paraId="0D016B68">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1、★结构材质：要求航空金属铝材质+防火塑料材质。出光口要求透镜+格栅防眩结构；吊杆可实现全程无障碍上下、左右调节。 </w:t>
            </w:r>
          </w:p>
          <w:p w14:paraId="3650CF9C">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2、★光频闪危害为无显著影响级，光输出波形的波动深度≤1%。 </w:t>
            </w:r>
          </w:p>
          <w:p w14:paraId="1ACD2644">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3、蓝光危害为无危险类。 </w:t>
            </w:r>
          </w:p>
          <w:p w14:paraId="12C11CAE">
            <w:pPr>
              <w:keepNext w:val="0"/>
              <w:keepLines w:val="0"/>
              <w:widowControl/>
              <w:suppressLineNumbers w:val="0"/>
              <w:jc w:val="left"/>
            </w:pPr>
            <w:r>
              <w:rPr>
                <w:rFonts w:hint="eastAsia" w:ascii="宋体" w:hAnsi="宋体" w:cs="宋体"/>
                <w:color w:val="000000"/>
                <w:kern w:val="0"/>
                <w:sz w:val="20"/>
                <w:szCs w:val="20"/>
                <w:lang w:val="en-US" w:eastAsia="zh-CN" w:bidi="ar"/>
              </w:rPr>
              <w:t>4</w:t>
            </w:r>
            <w:r>
              <w:rPr>
                <w:rFonts w:hint="eastAsia" w:ascii="宋体" w:hAnsi="宋体" w:eastAsia="宋体" w:cs="宋体"/>
                <w:color w:val="000000"/>
                <w:kern w:val="0"/>
                <w:sz w:val="20"/>
                <w:szCs w:val="20"/>
                <w:lang w:val="en-US" w:eastAsia="zh-CN" w:bidi="ar"/>
              </w:rPr>
              <w:t xml:space="preserve">、★整体灯具尺寸：外尺寸长≤1300mm，宽≤100mm，厚度不高于 100mm。 </w:t>
            </w:r>
          </w:p>
          <w:p w14:paraId="134AFA82">
            <w:pPr>
              <w:keepNext w:val="0"/>
              <w:keepLines w:val="0"/>
              <w:widowControl/>
              <w:suppressLineNumbers w:val="0"/>
              <w:jc w:val="left"/>
            </w:pPr>
            <w:r>
              <w:rPr>
                <w:rFonts w:hint="eastAsia" w:ascii="宋体" w:hAnsi="宋体" w:cs="宋体"/>
                <w:color w:val="000000"/>
                <w:kern w:val="0"/>
                <w:sz w:val="20"/>
                <w:szCs w:val="20"/>
                <w:lang w:val="en-US" w:eastAsia="zh-CN" w:bidi="ar"/>
              </w:rPr>
              <w:t>5</w:t>
            </w:r>
            <w:r>
              <w:rPr>
                <w:rFonts w:hint="eastAsia" w:ascii="宋体" w:hAnsi="宋体" w:eastAsia="宋体" w:cs="宋体"/>
                <w:color w:val="000000"/>
                <w:kern w:val="0"/>
                <w:sz w:val="20"/>
                <w:szCs w:val="20"/>
                <w:lang w:val="en-US" w:eastAsia="zh-CN" w:bidi="ar"/>
              </w:rPr>
              <w:t xml:space="preserve">、★灯体结构：灯具和发光区域可分体，发光体可单独旋转角度 0-60°。 </w:t>
            </w:r>
          </w:p>
          <w:p w14:paraId="3ADA352A">
            <w:pPr>
              <w:keepNext w:val="0"/>
              <w:keepLines w:val="0"/>
              <w:widowControl/>
              <w:suppressLineNumbers w:val="0"/>
              <w:jc w:val="left"/>
            </w:pPr>
            <w:r>
              <w:rPr>
                <w:rFonts w:hint="eastAsia" w:ascii="宋体" w:hAnsi="宋体" w:cs="宋体"/>
                <w:color w:val="000000"/>
                <w:kern w:val="0"/>
                <w:sz w:val="20"/>
                <w:szCs w:val="20"/>
                <w:lang w:val="en-US" w:eastAsia="zh-CN" w:bidi="ar"/>
              </w:rPr>
              <w:t>6</w:t>
            </w:r>
            <w:r>
              <w:rPr>
                <w:rFonts w:hint="eastAsia" w:ascii="宋体" w:hAnsi="宋体" w:eastAsia="宋体" w:cs="宋体"/>
                <w:color w:val="000000"/>
                <w:kern w:val="0"/>
                <w:sz w:val="20"/>
                <w:szCs w:val="20"/>
                <w:lang w:val="en-US" w:eastAsia="zh-CN" w:bidi="ar"/>
              </w:rPr>
              <w:t xml:space="preserve">、按防尘、防固体异物和防水等级分类为IP40。 </w:t>
            </w:r>
          </w:p>
          <w:p w14:paraId="07198EB5">
            <w:pPr>
              <w:keepNext w:val="0"/>
              <w:keepLines w:val="0"/>
              <w:widowControl/>
              <w:suppressLineNumbers w:val="0"/>
              <w:jc w:val="left"/>
            </w:pPr>
            <w:r>
              <w:rPr>
                <w:rFonts w:hint="eastAsia" w:ascii="宋体" w:hAnsi="宋体" w:cs="宋体"/>
                <w:color w:val="000000"/>
                <w:kern w:val="0"/>
                <w:sz w:val="20"/>
                <w:szCs w:val="20"/>
                <w:lang w:val="en-US" w:eastAsia="zh-CN" w:bidi="ar"/>
              </w:rPr>
              <w:t>7</w:t>
            </w:r>
            <w:r>
              <w:rPr>
                <w:rFonts w:hint="eastAsia" w:ascii="宋体" w:hAnsi="宋体" w:eastAsia="宋体" w:cs="宋体"/>
                <w:color w:val="000000"/>
                <w:kern w:val="0"/>
                <w:sz w:val="20"/>
                <w:szCs w:val="20"/>
                <w:lang w:val="en-US" w:eastAsia="zh-CN" w:bidi="ar"/>
              </w:rPr>
              <w:t xml:space="preserve">、控制装置要求：输入 220-240V~50/60Hz，恒流输出，输出电压不超过 40V。 </w:t>
            </w:r>
          </w:p>
          <w:p w14:paraId="04968163">
            <w:pPr>
              <w:keepNext w:val="0"/>
              <w:keepLines w:val="0"/>
              <w:widowControl/>
              <w:suppressLineNumbers w:val="0"/>
              <w:jc w:val="left"/>
            </w:pPr>
            <w:r>
              <w:rPr>
                <w:rFonts w:hint="eastAsia" w:ascii="宋体" w:hAnsi="宋体" w:cs="宋体"/>
                <w:color w:val="000000"/>
                <w:kern w:val="0"/>
                <w:sz w:val="20"/>
                <w:szCs w:val="20"/>
                <w:lang w:val="en-US" w:eastAsia="zh-CN" w:bidi="ar"/>
              </w:rPr>
              <w:t>8</w:t>
            </w:r>
            <w:r>
              <w:rPr>
                <w:rFonts w:hint="eastAsia" w:ascii="宋体" w:hAnsi="宋体" w:eastAsia="宋体" w:cs="宋体"/>
                <w:color w:val="000000"/>
                <w:kern w:val="0"/>
                <w:sz w:val="20"/>
                <w:szCs w:val="20"/>
                <w:lang w:val="en-US" w:eastAsia="zh-CN" w:bidi="ar"/>
              </w:rPr>
              <w:t xml:space="preserve">、33W≤灯具功率≤39W，功率因数≥0.95。 </w:t>
            </w:r>
          </w:p>
          <w:p w14:paraId="377BB5DA">
            <w:pPr>
              <w:keepNext w:val="0"/>
              <w:keepLines w:val="0"/>
              <w:widowControl/>
              <w:suppressLineNumbers w:val="0"/>
              <w:jc w:val="left"/>
            </w:pPr>
            <w:r>
              <w:rPr>
                <w:rFonts w:hint="eastAsia" w:ascii="宋体" w:hAnsi="宋体" w:cs="宋体"/>
                <w:color w:val="000000"/>
                <w:kern w:val="0"/>
                <w:sz w:val="20"/>
                <w:szCs w:val="20"/>
                <w:lang w:val="en-US" w:eastAsia="zh-CN" w:bidi="ar"/>
              </w:rPr>
              <w:t>9</w:t>
            </w:r>
            <w:r>
              <w:rPr>
                <w:rFonts w:hint="eastAsia" w:ascii="宋体" w:hAnsi="宋体" w:eastAsia="宋体" w:cs="宋体"/>
                <w:color w:val="000000"/>
                <w:kern w:val="0"/>
                <w:sz w:val="20"/>
                <w:szCs w:val="20"/>
                <w:lang w:val="en-US" w:eastAsia="zh-CN" w:bidi="ar"/>
              </w:rPr>
              <w:t xml:space="preserve">、灯具光效≥90lm/w，光通量≥3300lm，10000h光通量维持率≥96%。 </w:t>
            </w:r>
          </w:p>
          <w:p w14:paraId="2BB7C21B">
            <w:pPr>
              <w:keepNext w:val="0"/>
              <w:keepLines w:val="0"/>
              <w:widowControl/>
              <w:suppressLineNumbers w:val="0"/>
              <w:jc w:val="left"/>
            </w:pPr>
            <w:r>
              <w:rPr>
                <w:rFonts w:hint="eastAsia" w:ascii="宋体" w:hAnsi="宋体" w:eastAsia="宋体" w:cs="宋体"/>
                <w:color w:val="000000"/>
                <w:kern w:val="0"/>
                <w:sz w:val="20"/>
                <w:szCs w:val="20"/>
                <w:lang w:val="en-US" w:eastAsia="zh-CN" w:bidi="ar"/>
              </w:rPr>
              <w:t>1</w:t>
            </w:r>
            <w:r>
              <w:rPr>
                <w:rFonts w:hint="eastAsia" w:ascii="宋体" w:hAnsi="宋体" w:cs="宋体"/>
                <w:color w:val="000000"/>
                <w:kern w:val="0"/>
                <w:sz w:val="20"/>
                <w:szCs w:val="20"/>
                <w:lang w:val="en-US" w:eastAsia="zh-CN" w:bidi="ar"/>
              </w:rPr>
              <w:t>0</w:t>
            </w:r>
            <w:r>
              <w:rPr>
                <w:rFonts w:hint="eastAsia" w:ascii="宋体" w:hAnsi="宋体" w:eastAsia="宋体" w:cs="宋体"/>
                <w:color w:val="000000"/>
                <w:kern w:val="0"/>
                <w:sz w:val="20"/>
                <w:szCs w:val="20"/>
                <w:lang w:val="en-US" w:eastAsia="zh-CN" w:bidi="ar"/>
              </w:rPr>
              <w:t xml:space="preserve">、符合 CQC3155-2016 技术规范标准普通教室照明质量要求，黑板平均照度≥800lx，照度均匀度≥0.90。 </w:t>
            </w:r>
          </w:p>
          <w:p w14:paraId="21906FDD">
            <w:pPr>
              <w:keepNext w:val="0"/>
              <w:keepLines w:val="0"/>
              <w:widowControl/>
              <w:suppressLineNumbers w:val="0"/>
              <w:jc w:val="left"/>
            </w:pPr>
            <w:r>
              <w:rPr>
                <w:rFonts w:hint="eastAsia" w:ascii="宋体" w:hAnsi="宋体" w:eastAsia="宋体" w:cs="宋体"/>
                <w:color w:val="000000"/>
                <w:kern w:val="0"/>
                <w:sz w:val="20"/>
                <w:szCs w:val="20"/>
                <w:lang w:val="en-US" w:eastAsia="zh-CN" w:bidi="ar"/>
              </w:rPr>
              <w:t>1</w:t>
            </w:r>
            <w:r>
              <w:rPr>
                <w:rFonts w:hint="eastAsia" w:ascii="宋体" w:hAnsi="宋体" w:cs="宋体"/>
                <w:color w:val="000000"/>
                <w:kern w:val="0"/>
                <w:sz w:val="20"/>
                <w:szCs w:val="20"/>
                <w:lang w:val="en-US" w:eastAsia="zh-CN" w:bidi="ar"/>
              </w:rPr>
              <w:t>1</w:t>
            </w:r>
            <w:r>
              <w:rPr>
                <w:rFonts w:hint="eastAsia" w:ascii="宋体" w:hAnsi="宋体" w:eastAsia="宋体" w:cs="宋体"/>
                <w:color w:val="000000"/>
                <w:kern w:val="0"/>
                <w:sz w:val="20"/>
                <w:szCs w:val="20"/>
                <w:lang w:val="en-US" w:eastAsia="zh-CN" w:bidi="ar"/>
              </w:rPr>
              <w:t xml:space="preserve">、显色指数 Ra≥95，R9≥60。 </w:t>
            </w:r>
          </w:p>
          <w:p w14:paraId="7C5A2252">
            <w:pPr>
              <w:keepNext w:val="0"/>
              <w:keepLines w:val="0"/>
              <w:widowControl/>
              <w:suppressLineNumbers w:val="0"/>
              <w:jc w:val="left"/>
            </w:pPr>
            <w:r>
              <w:rPr>
                <w:rFonts w:hint="eastAsia" w:ascii="宋体" w:hAnsi="宋体" w:eastAsia="宋体" w:cs="宋体"/>
                <w:color w:val="000000"/>
                <w:kern w:val="0"/>
                <w:sz w:val="20"/>
                <w:szCs w:val="20"/>
                <w:lang w:val="en-US" w:eastAsia="zh-CN" w:bidi="ar"/>
              </w:rPr>
              <w:t>1</w:t>
            </w:r>
            <w:r>
              <w:rPr>
                <w:rFonts w:hint="eastAsia" w:ascii="宋体" w:hAnsi="宋体" w:cs="宋体"/>
                <w:color w:val="000000"/>
                <w:kern w:val="0"/>
                <w:sz w:val="20"/>
                <w:szCs w:val="20"/>
                <w:lang w:val="en-US" w:eastAsia="zh-CN" w:bidi="ar"/>
              </w:rPr>
              <w:t>2</w:t>
            </w:r>
            <w:r>
              <w:rPr>
                <w:rFonts w:hint="eastAsia" w:ascii="宋体" w:hAnsi="宋体" w:eastAsia="宋体" w:cs="宋体"/>
                <w:color w:val="000000"/>
                <w:kern w:val="0"/>
                <w:sz w:val="20"/>
                <w:szCs w:val="20"/>
                <w:lang w:val="en-US" w:eastAsia="zh-CN" w:bidi="ar"/>
              </w:rPr>
              <w:t xml:space="preserve">、灯具使用 LED 芯片要求满足教室照明标准，要求发光效率高、低光衰、光色纯正，使用寿命不低于50000h，色温 5000k±300k，色容差＜2。 </w:t>
            </w:r>
          </w:p>
          <w:p w14:paraId="68585786">
            <w:pPr>
              <w:keepNext w:val="0"/>
              <w:keepLines w:val="0"/>
              <w:widowControl/>
              <w:suppressLineNumbers w:val="0"/>
              <w:jc w:val="left"/>
              <w:rPr>
                <w:rFonts w:hint="eastAsia"/>
                <w:sz w:val="18"/>
                <w:szCs w:val="18"/>
                <w:highlight w:val="none"/>
                <w:lang w:val="en-US" w:eastAsia="en-US"/>
              </w:rPr>
            </w:pPr>
            <w:r>
              <w:rPr>
                <w:rFonts w:hint="eastAsia" w:ascii="宋体" w:hAnsi="宋体" w:eastAsia="宋体" w:cs="宋体"/>
                <w:color w:val="000000"/>
                <w:kern w:val="0"/>
                <w:sz w:val="20"/>
                <w:szCs w:val="20"/>
                <w:lang w:val="en-US" w:eastAsia="zh-CN" w:bidi="ar"/>
              </w:rPr>
              <w:t>1</w:t>
            </w:r>
            <w:r>
              <w:rPr>
                <w:rFonts w:hint="eastAsia" w:ascii="宋体" w:hAnsi="宋体" w:cs="宋体"/>
                <w:color w:val="000000"/>
                <w:kern w:val="0"/>
                <w:sz w:val="20"/>
                <w:szCs w:val="20"/>
                <w:lang w:val="en-US" w:eastAsia="zh-CN" w:bidi="ar"/>
              </w:rPr>
              <w:t>3</w:t>
            </w:r>
            <w:r>
              <w:rPr>
                <w:rFonts w:hint="eastAsia" w:ascii="宋体" w:hAnsi="宋体" w:eastAsia="宋体" w:cs="宋体"/>
                <w:color w:val="000000"/>
                <w:kern w:val="0"/>
                <w:sz w:val="20"/>
                <w:szCs w:val="20"/>
                <w:lang w:val="en-US" w:eastAsia="zh-CN" w:bidi="ar"/>
              </w:rPr>
              <w:t>、浪涌（冲击）抗扰度：符合国家相关标准。</w:t>
            </w:r>
          </w:p>
        </w:tc>
        <w:tc>
          <w:tcPr>
            <w:tcW w:w="765" w:type="dxa"/>
            <w:vAlign w:val="center"/>
          </w:tcPr>
          <w:p w14:paraId="1129D8C1">
            <w:pPr>
              <w:jc w:val="center"/>
              <w:rPr>
                <w:rFonts w:hint="eastAsia"/>
                <w:sz w:val="18"/>
                <w:szCs w:val="18"/>
                <w:highlight w:val="none"/>
                <w:lang w:val="en-US" w:eastAsia="zh-CN"/>
              </w:rPr>
            </w:pPr>
            <w:r>
              <w:rPr>
                <w:rFonts w:hint="eastAsia"/>
                <w:sz w:val="18"/>
                <w:szCs w:val="18"/>
                <w:highlight w:val="none"/>
                <w:lang w:val="en-US" w:eastAsia="zh-CN"/>
              </w:rPr>
              <w:t>台</w:t>
            </w:r>
          </w:p>
        </w:tc>
        <w:tc>
          <w:tcPr>
            <w:tcW w:w="825" w:type="dxa"/>
            <w:vAlign w:val="center"/>
          </w:tcPr>
          <w:p w14:paraId="2C58834B">
            <w:pPr>
              <w:jc w:val="center"/>
              <w:rPr>
                <w:rFonts w:hint="default"/>
                <w:sz w:val="18"/>
                <w:szCs w:val="18"/>
                <w:highlight w:val="none"/>
                <w:lang w:val="en-US" w:eastAsia="zh-CN"/>
              </w:rPr>
            </w:pPr>
            <w:r>
              <w:rPr>
                <w:rFonts w:hint="eastAsia"/>
                <w:sz w:val="18"/>
                <w:szCs w:val="18"/>
                <w:highlight w:val="none"/>
                <w:lang w:val="en-US" w:eastAsia="zh-CN"/>
              </w:rPr>
              <w:t>231</w:t>
            </w:r>
          </w:p>
        </w:tc>
      </w:tr>
    </w:tbl>
    <w:p w14:paraId="47BD7B46">
      <w:pPr>
        <w:rPr>
          <w:rFonts w:hint="eastAsia"/>
          <w:kern w:val="2"/>
          <w:szCs w:val="24"/>
          <w:highlight w:val="none"/>
          <w:lang w:bidi="zh-CN"/>
        </w:rPr>
      </w:pPr>
    </w:p>
    <w:p w14:paraId="08565B4A">
      <w:pPr>
        <w:rPr>
          <w:rFonts w:hint="eastAsia"/>
          <w:kern w:val="2"/>
          <w:szCs w:val="24"/>
          <w:highlight w:val="none"/>
          <w:lang w:bidi="zh-CN"/>
        </w:rPr>
      </w:pPr>
      <w:r>
        <w:rPr>
          <w:rFonts w:hint="eastAsia"/>
          <w:kern w:val="2"/>
          <w:szCs w:val="24"/>
          <w:highlight w:val="none"/>
          <w:lang w:bidi="zh-CN"/>
        </w:rPr>
        <w:br w:type="page"/>
      </w:r>
    </w:p>
    <w:p w14:paraId="1C3AC47C">
      <w:pPr>
        <w:rPr>
          <w:rFonts w:hint="eastAsia"/>
          <w:kern w:val="2"/>
          <w:szCs w:val="24"/>
          <w:highlight w:val="none"/>
          <w:lang w:bidi="zh-CN"/>
        </w:rPr>
      </w:pPr>
      <w:r>
        <w:rPr>
          <w:rFonts w:hint="eastAsia"/>
          <w:kern w:val="2"/>
          <w:szCs w:val="24"/>
          <w:highlight w:val="none"/>
          <w:lang w:bidi="zh-CN"/>
        </w:rPr>
        <w:t>说明：</w:t>
      </w:r>
    </w:p>
    <w:p w14:paraId="797B148C">
      <w:pPr>
        <w:pStyle w:val="15"/>
        <w:snapToGrid w:val="0"/>
        <w:spacing w:line="460" w:lineRule="exact"/>
        <w:ind w:firstLine="420" w:firstLineChars="200"/>
        <w:textAlignment w:val="auto"/>
        <w:rPr>
          <w:rFonts w:hint="eastAsia"/>
          <w:kern w:val="2"/>
          <w:szCs w:val="24"/>
          <w:highlight w:val="none"/>
          <w:lang w:bidi="zh-CN"/>
        </w:rPr>
      </w:pPr>
      <w:r>
        <w:rPr>
          <w:rFonts w:hint="eastAsia"/>
          <w:kern w:val="2"/>
          <w:szCs w:val="24"/>
          <w:highlight w:val="none"/>
          <w:lang w:bidi="zh-CN"/>
        </w:rPr>
        <w:t>1、标注‘※’的产品为核心产品，投标人所投核心产品的品牌完全相同的，按一家投标人计算。</w:t>
      </w:r>
    </w:p>
    <w:p w14:paraId="79BF8A97">
      <w:pPr>
        <w:pStyle w:val="15"/>
        <w:snapToGrid w:val="0"/>
        <w:spacing w:line="460" w:lineRule="exact"/>
        <w:textAlignment w:val="auto"/>
        <w:rPr>
          <w:rFonts w:hint="eastAsia" w:cs="华文中宋"/>
          <w:b/>
          <w:bCs/>
          <w:color w:val="000000"/>
          <w:highlight w:val="none"/>
        </w:rPr>
      </w:pPr>
      <w:r>
        <w:rPr>
          <w:rFonts w:hint="eastAsia"/>
          <w:kern w:val="2"/>
          <w:szCs w:val="24"/>
          <w:highlight w:val="none"/>
          <w:lang w:bidi="zh-CN"/>
        </w:rPr>
        <w:t xml:space="preserve">    2、技术参数前加‘★’号的参数指标为主要技术指标（符合性审查内容），投标人所供产品必须满足或优于这些指标；未加‘★’号的参数指标为一般性技术指标（评分考量内容），投标人所供产品应尽量满足这些技术指标要求，若所供产品不能满足一般性技术指标要求，</w:t>
      </w:r>
      <w:r>
        <w:rPr>
          <w:rFonts w:hint="eastAsia"/>
          <w:kern w:val="2"/>
          <w:szCs w:val="24"/>
          <w:highlight w:val="none"/>
          <w:lang w:val="en-US" w:bidi="zh-CN"/>
        </w:rPr>
        <w:t>评标委员会</w:t>
      </w:r>
      <w:r>
        <w:rPr>
          <w:rFonts w:hint="eastAsia"/>
          <w:kern w:val="2"/>
          <w:szCs w:val="24"/>
          <w:highlight w:val="none"/>
          <w:lang w:bidi="zh-CN"/>
        </w:rPr>
        <w:t>将按照评标标准和方法对一般性技术指标响应情况进行评分。</w:t>
      </w:r>
    </w:p>
    <w:p w14:paraId="440FCEEE">
      <w:pPr>
        <w:pStyle w:val="15"/>
        <w:snapToGrid w:val="0"/>
        <w:spacing w:line="460" w:lineRule="exact"/>
        <w:textAlignment w:val="auto"/>
        <w:rPr>
          <w:rFonts w:hint="eastAsia" w:cs="华文中宋"/>
          <w:b/>
          <w:bCs/>
          <w:color w:val="000000"/>
        </w:rPr>
      </w:pPr>
    </w:p>
    <w:p w14:paraId="26855058">
      <w:pPr>
        <w:pStyle w:val="15"/>
        <w:snapToGrid w:val="0"/>
        <w:spacing w:line="460" w:lineRule="exact"/>
        <w:textAlignment w:val="auto"/>
        <w:rPr>
          <w:rFonts w:hint="eastAsia" w:cs="华文中宋"/>
          <w:b/>
          <w:bCs/>
          <w:color w:val="000000"/>
        </w:rPr>
      </w:pPr>
      <w:r>
        <w:rPr>
          <w:rFonts w:hint="eastAsia" w:cs="华文中宋"/>
          <w:b/>
          <w:bCs/>
          <w:color w:val="000000"/>
        </w:rPr>
        <w:t>注意事项：</w:t>
      </w:r>
    </w:p>
    <w:p w14:paraId="3D3B2A08">
      <w:pPr>
        <w:pStyle w:val="15"/>
        <w:snapToGrid w:val="0"/>
        <w:spacing w:line="460" w:lineRule="exact"/>
        <w:ind w:firstLine="420" w:firstLineChars="200"/>
        <w:textAlignment w:val="auto"/>
        <w:rPr>
          <w:rFonts w:hint="eastAsia" w:cs="华文中宋"/>
          <w:b/>
          <w:bCs/>
          <w:color w:val="000000"/>
        </w:rPr>
      </w:pPr>
      <w:r>
        <w:rPr>
          <w:rFonts w:hint="eastAsia" w:cs="华文中宋"/>
          <w:b/>
          <w:bCs/>
          <w:color w:val="000000"/>
        </w:rPr>
        <w:t>1、</w:t>
      </w:r>
      <w:r>
        <w:rPr>
          <w:rFonts w:hint="eastAsia" w:eastAsia="宋体" w:cs="华文中宋"/>
          <w:b/>
          <w:bCs/>
          <w:color w:val="000000"/>
          <w:lang w:val="en-US" w:eastAsia="zh-CN"/>
        </w:rPr>
        <w:t>投标人</w:t>
      </w:r>
      <w:r>
        <w:rPr>
          <w:rFonts w:hint="eastAsia" w:cs="华文中宋"/>
          <w:b/>
          <w:bCs/>
          <w:color w:val="000000"/>
        </w:rPr>
        <w:t>须由法定代表人或其授权的委托代理人参加投标，随时准备对评标委员会的询问予以解答。</w:t>
      </w:r>
    </w:p>
    <w:p w14:paraId="73A7E3A0">
      <w:pPr>
        <w:pStyle w:val="15"/>
        <w:snapToGrid w:val="0"/>
        <w:spacing w:line="460" w:lineRule="exact"/>
        <w:ind w:firstLine="420" w:firstLineChars="200"/>
        <w:textAlignment w:val="auto"/>
        <w:rPr>
          <w:rFonts w:hint="eastAsia" w:cs="华文中宋"/>
          <w:b/>
          <w:bCs/>
          <w:color w:val="000000"/>
        </w:rPr>
      </w:pPr>
      <w:r>
        <w:rPr>
          <w:rFonts w:hint="eastAsia" w:cs="华文中宋"/>
          <w:b/>
          <w:bCs/>
          <w:color w:val="000000"/>
        </w:rPr>
        <w:t>2、采用现场开标方式的</w:t>
      </w:r>
      <w:r>
        <w:rPr>
          <w:rFonts w:hint="eastAsia" w:eastAsia="宋体" w:cs="华文中宋"/>
          <w:b/>
          <w:bCs/>
          <w:color w:val="000000"/>
          <w:lang w:eastAsia="zh-CN"/>
        </w:rPr>
        <w:t>投标人</w:t>
      </w:r>
      <w:r>
        <w:rPr>
          <w:rFonts w:hint="eastAsia" w:cs="华文中宋"/>
          <w:b/>
          <w:bCs/>
          <w:color w:val="000000"/>
        </w:rPr>
        <w:t>需自行准备电脑终端设备，电脑终端设备需具备IE11及以上的浏览器【推荐使用Chrome 浏览器】和CA数字证书驱动，同时自行解决所需网络，需准备好CA数字证书准时参加现场开标，</w:t>
      </w:r>
      <w:r>
        <w:rPr>
          <w:rFonts w:hint="eastAsia" w:eastAsia="宋体" w:cs="华文中宋"/>
          <w:b/>
          <w:bCs/>
          <w:color w:val="000000"/>
          <w:lang w:eastAsia="zh-CN"/>
        </w:rPr>
        <w:t>投标人</w:t>
      </w:r>
      <w:r>
        <w:rPr>
          <w:rFonts w:hint="eastAsia" w:cs="华文中宋"/>
          <w:b/>
          <w:bCs/>
          <w:color w:val="000000"/>
        </w:rPr>
        <w:t>需使用CA数字证书在规定的时间内完成解密；因</w:t>
      </w:r>
      <w:r>
        <w:rPr>
          <w:rFonts w:hint="eastAsia" w:eastAsia="宋体" w:cs="华文中宋"/>
          <w:b/>
          <w:bCs/>
          <w:color w:val="000000"/>
          <w:lang w:eastAsia="zh-CN"/>
        </w:rPr>
        <w:t>投标人</w:t>
      </w:r>
      <w:r>
        <w:rPr>
          <w:rFonts w:hint="eastAsia" w:cs="华文中宋"/>
          <w:b/>
          <w:bCs/>
          <w:color w:val="000000"/>
        </w:rPr>
        <w:t>原因造成</w:t>
      </w:r>
      <w:r>
        <w:rPr>
          <w:rFonts w:hint="eastAsia" w:cs="华文中宋"/>
          <w:b/>
          <w:bCs/>
          <w:color w:val="000000"/>
          <w:lang w:val="en-US" w:eastAsia="zh-CN"/>
        </w:rPr>
        <w:t>投标</w:t>
      </w:r>
      <w:r>
        <w:rPr>
          <w:rFonts w:hint="eastAsia" w:cs="华文中宋"/>
          <w:b/>
          <w:bCs/>
          <w:color w:val="000000"/>
        </w:rPr>
        <w:t>文件未解密的，视为撤销其</w:t>
      </w:r>
      <w:r>
        <w:rPr>
          <w:rFonts w:hint="eastAsia" w:cs="华文中宋"/>
          <w:b/>
          <w:bCs/>
          <w:color w:val="000000"/>
          <w:lang w:val="en-US" w:eastAsia="zh-CN"/>
        </w:rPr>
        <w:t>投标</w:t>
      </w:r>
      <w:r>
        <w:rPr>
          <w:rFonts w:hint="eastAsia" w:cs="华文中宋"/>
          <w:b/>
          <w:bCs/>
          <w:color w:val="000000"/>
        </w:rPr>
        <w:t>文件，造成的一切后果，由</w:t>
      </w:r>
      <w:r>
        <w:rPr>
          <w:rFonts w:hint="eastAsia" w:cs="华文中宋"/>
          <w:b/>
          <w:bCs/>
          <w:color w:val="000000"/>
          <w:lang w:eastAsia="zh-CN"/>
        </w:rPr>
        <w:t>投标人</w:t>
      </w:r>
      <w:r>
        <w:rPr>
          <w:rFonts w:hint="eastAsia" w:cs="华文中宋"/>
          <w:b/>
          <w:bCs/>
          <w:color w:val="000000"/>
        </w:rPr>
        <w:t>自行承担。</w:t>
      </w:r>
    </w:p>
    <w:p w14:paraId="64D91E77">
      <w:pPr>
        <w:pStyle w:val="15"/>
        <w:snapToGrid w:val="0"/>
        <w:spacing w:line="460" w:lineRule="exact"/>
        <w:ind w:firstLine="420" w:firstLineChars="200"/>
        <w:textAlignment w:val="auto"/>
        <w:rPr>
          <w:rFonts w:hint="eastAsia" w:cs="华文中宋"/>
          <w:b/>
          <w:bCs/>
          <w:color w:val="000000"/>
        </w:rPr>
      </w:pPr>
      <w:r>
        <w:rPr>
          <w:rFonts w:hint="eastAsia" w:cs="华文中宋"/>
          <w:b/>
          <w:bCs/>
          <w:color w:val="000000"/>
        </w:rPr>
        <w:t>3、参加本次</w:t>
      </w:r>
      <w:r>
        <w:rPr>
          <w:rFonts w:hint="eastAsia" w:cs="华文中宋"/>
          <w:b/>
          <w:bCs/>
          <w:color w:val="000000"/>
          <w:lang w:val="en-US" w:eastAsia="zh-CN"/>
        </w:rPr>
        <w:t>招标</w:t>
      </w:r>
      <w:r>
        <w:rPr>
          <w:rFonts w:hint="eastAsia" w:cs="华文中宋"/>
          <w:b/>
          <w:bCs/>
          <w:color w:val="000000"/>
        </w:rPr>
        <w:t>活动的</w:t>
      </w:r>
      <w:r>
        <w:rPr>
          <w:rFonts w:hint="eastAsia" w:cs="华文中宋"/>
          <w:b/>
          <w:bCs/>
          <w:color w:val="000000"/>
          <w:lang w:eastAsia="zh-CN"/>
        </w:rPr>
        <w:t>投标人</w:t>
      </w:r>
      <w:r>
        <w:rPr>
          <w:rFonts w:hint="eastAsia" w:cs="华文中宋"/>
          <w:b/>
          <w:bCs/>
          <w:color w:val="000000"/>
        </w:rPr>
        <w:t>，在进行解密、澄清、说明、更正、谈判、多轮报价时，须使用CA数字证书，因未携带造成的一切后果，由</w:t>
      </w:r>
      <w:r>
        <w:rPr>
          <w:rFonts w:hint="eastAsia" w:cs="华文中宋"/>
          <w:b/>
          <w:bCs/>
          <w:color w:val="000000"/>
          <w:lang w:eastAsia="zh-CN"/>
        </w:rPr>
        <w:t>投标人</w:t>
      </w:r>
      <w:r>
        <w:rPr>
          <w:rFonts w:hint="eastAsia" w:cs="华文中宋"/>
          <w:b/>
          <w:bCs/>
          <w:color w:val="000000"/>
        </w:rPr>
        <w:t>自行承担。</w:t>
      </w:r>
    </w:p>
    <w:p w14:paraId="5B20D477">
      <w:pPr>
        <w:pStyle w:val="15"/>
        <w:snapToGrid w:val="0"/>
        <w:spacing w:line="460" w:lineRule="exact"/>
        <w:ind w:firstLine="420" w:firstLineChars="200"/>
        <w:textAlignment w:val="auto"/>
        <w:rPr>
          <w:rFonts w:hint="eastAsia" w:cs="华文中宋"/>
          <w:b/>
          <w:bCs/>
          <w:color w:val="000000"/>
        </w:rPr>
      </w:pPr>
      <w:r>
        <w:rPr>
          <w:rFonts w:hint="eastAsia" w:cs="华文中宋"/>
          <w:b/>
          <w:bCs/>
          <w:color w:val="000000"/>
        </w:rPr>
        <w:t>4、在</w:t>
      </w:r>
      <w:r>
        <w:rPr>
          <w:rFonts w:hint="eastAsia" w:cs="华文中宋"/>
          <w:b/>
          <w:bCs/>
          <w:color w:val="000000"/>
          <w:lang w:val="en-US" w:eastAsia="zh-CN"/>
        </w:rPr>
        <w:t>评标</w:t>
      </w:r>
      <w:r>
        <w:rPr>
          <w:rFonts w:hint="eastAsia" w:cs="华文中宋"/>
          <w:b/>
          <w:bCs/>
          <w:color w:val="000000"/>
        </w:rPr>
        <w:t>期间，如出现不可抗力导致的系统无法运行或无法上报等情况，参加</w:t>
      </w:r>
      <w:r>
        <w:rPr>
          <w:rFonts w:hint="eastAsia" w:eastAsia="宋体" w:cs="华文中宋"/>
          <w:b/>
          <w:bCs/>
          <w:color w:val="000000"/>
          <w:lang w:val="en-US" w:eastAsia="zh-CN"/>
        </w:rPr>
        <w:t>招标</w:t>
      </w:r>
      <w:r>
        <w:rPr>
          <w:rFonts w:hint="eastAsia" w:cs="华文中宋"/>
          <w:b/>
          <w:bCs/>
          <w:color w:val="000000"/>
        </w:rPr>
        <w:t>的</w:t>
      </w:r>
      <w:r>
        <w:rPr>
          <w:rFonts w:hint="eastAsia" w:cs="华文中宋"/>
          <w:b/>
          <w:bCs/>
          <w:color w:val="000000"/>
          <w:lang w:eastAsia="zh-CN"/>
        </w:rPr>
        <w:t>投标人</w:t>
      </w:r>
      <w:r>
        <w:rPr>
          <w:rFonts w:hint="eastAsia" w:cs="华文中宋"/>
          <w:b/>
          <w:bCs/>
          <w:color w:val="000000"/>
        </w:rPr>
        <w:t>按照要求可在</w:t>
      </w:r>
      <w:r>
        <w:rPr>
          <w:rFonts w:hint="eastAsia" w:eastAsia="宋体" w:cs="华文中宋"/>
          <w:b/>
          <w:bCs/>
          <w:color w:val="000000"/>
          <w:lang w:val="en-US" w:eastAsia="zh-CN"/>
        </w:rPr>
        <w:t>招标</w:t>
      </w:r>
      <w:r>
        <w:rPr>
          <w:rFonts w:hint="eastAsia" w:cs="华文中宋"/>
          <w:b/>
          <w:bCs/>
          <w:color w:val="000000"/>
        </w:rPr>
        <w:t>活动中进行其他形式书面材料的提交。</w:t>
      </w:r>
    </w:p>
    <w:p w14:paraId="6E0F52C8">
      <w:pPr>
        <w:pStyle w:val="15"/>
        <w:snapToGrid w:val="0"/>
        <w:spacing w:line="460" w:lineRule="exact"/>
        <w:ind w:firstLine="420" w:firstLineChars="200"/>
        <w:textAlignment w:val="auto"/>
        <w:rPr>
          <w:rFonts w:hint="eastAsia" w:ascii="宋体" w:hAnsi="宋体" w:eastAsia="宋体" w:cs="宋体"/>
          <w:sz w:val="21"/>
          <w:szCs w:val="21"/>
        </w:rPr>
      </w:pPr>
      <w:r>
        <w:rPr>
          <w:rFonts w:hint="eastAsia" w:cs="华文中宋"/>
          <w:b/>
          <w:bCs/>
          <w:color w:val="000000"/>
        </w:rPr>
        <w:t>5、未尽事宜，以签订正式《合同》时由双方协商解决。</w:t>
      </w:r>
      <w:bookmarkStart w:id="10" w:name="bookmark15"/>
      <w:bookmarkEnd w:id="10"/>
    </w:p>
    <w:p w14:paraId="1BE5AAFF">
      <w:pPr>
        <w:spacing w:before="21" w:line="22" w:lineRule="exact"/>
        <w:ind w:firstLine="111"/>
      </w:pPr>
    </w:p>
    <w:p w14:paraId="39D6D4B3">
      <w:pPr>
        <w:spacing w:before="21" w:line="22" w:lineRule="exact"/>
        <w:ind w:firstLine="14"/>
      </w:pPr>
    </w:p>
    <w:p w14:paraId="170FFAA8">
      <w:pPr>
        <w:pStyle w:val="4"/>
        <w:spacing w:line="246" w:lineRule="auto"/>
      </w:pPr>
    </w:p>
    <w:p w14:paraId="188C4875">
      <w:pPr>
        <w:pStyle w:val="4"/>
        <w:spacing w:line="246" w:lineRule="auto"/>
      </w:pPr>
    </w:p>
    <w:p w14:paraId="32E92D6F">
      <w:pPr>
        <w:pStyle w:val="4"/>
        <w:spacing w:line="246" w:lineRule="auto"/>
      </w:pPr>
    </w:p>
    <w:p w14:paraId="75B2B56B">
      <w:pPr>
        <w:pStyle w:val="4"/>
        <w:spacing w:line="246" w:lineRule="auto"/>
      </w:pPr>
    </w:p>
    <w:p w14:paraId="7C5A6C6C">
      <w:pPr>
        <w:pStyle w:val="4"/>
        <w:spacing w:line="247" w:lineRule="auto"/>
      </w:pPr>
    </w:p>
    <w:p w14:paraId="4802CD73">
      <w:r>
        <w:br w:type="page"/>
      </w:r>
    </w:p>
    <w:p w14:paraId="360BBF39">
      <w:pPr>
        <w:pStyle w:val="12"/>
      </w:pPr>
    </w:p>
    <w:p w14:paraId="548D837C">
      <w:pPr>
        <w:pStyle w:val="12"/>
      </w:pPr>
    </w:p>
    <w:p w14:paraId="4195FE49">
      <w:pPr>
        <w:pStyle w:val="12"/>
      </w:pPr>
    </w:p>
    <w:p w14:paraId="3669D13B">
      <w:pPr>
        <w:pStyle w:val="12"/>
      </w:pPr>
    </w:p>
    <w:p w14:paraId="2DA5350A">
      <w:pPr>
        <w:pStyle w:val="12"/>
      </w:pPr>
    </w:p>
    <w:p w14:paraId="01CBAF9D">
      <w:pPr>
        <w:pStyle w:val="12"/>
      </w:pPr>
    </w:p>
    <w:p w14:paraId="0F286682">
      <w:pPr>
        <w:pStyle w:val="12"/>
      </w:pPr>
    </w:p>
    <w:p w14:paraId="708EA283">
      <w:pPr>
        <w:pStyle w:val="12"/>
      </w:pPr>
    </w:p>
    <w:p w14:paraId="28BC1846">
      <w:pPr>
        <w:pStyle w:val="12"/>
      </w:pPr>
    </w:p>
    <w:p w14:paraId="50A298F7">
      <w:pPr>
        <w:pStyle w:val="12"/>
      </w:pPr>
    </w:p>
    <w:p w14:paraId="083C3FA0">
      <w:pPr>
        <w:pStyle w:val="12"/>
      </w:pPr>
    </w:p>
    <w:p w14:paraId="73243CA7">
      <w:pPr>
        <w:pStyle w:val="12"/>
      </w:pPr>
    </w:p>
    <w:p w14:paraId="417F3862">
      <w:pPr>
        <w:pStyle w:val="12"/>
      </w:pPr>
    </w:p>
    <w:p w14:paraId="7B6AE756">
      <w:pPr>
        <w:pStyle w:val="12"/>
      </w:pPr>
    </w:p>
    <w:p w14:paraId="52A6AA13">
      <w:pPr>
        <w:pStyle w:val="12"/>
      </w:pPr>
    </w:p>
    <w:p w14:paraId="69D04813">
      <w:pPr>
        <w:pStyle w:val="12"/>
      </w:pPr>
    </w:p>
    <w:p w14:paraId="4B03ABBD">
      <w:pPr>
        <w:pStyle w:val="12"/>
      </w:pPr>
    </w:p>
    <w:p w14:paraId="497DB635">
      <w:pPr>
        <w:spacing w:before="140" w:line="223" w:lineRule="auto"/>
        <w:jc w:val="center"/>
        <w:outlineLvl w:val="0"/>
        <w:rPr>
          <w:rFonts w:hint="eastAsia" w:ascii="宋体" w:hAnsi="宋体" w:eastAsia="宋体" w:cs="宋体"/>
          <w:sz w:val="43"/>
          <w:szCs w:val="43"/>
          <w:lang w:eastAsia="zh-CN"/>
        </w:rPr>
        <w:sectPr>
          <w:headerReference r:id="rId21" w:type="default"/>
          <w:footerReference r:id="rId22" w:type="default"/>
          <w:pgSz w:w="11906" w:h="16839"/>
          <w:pgMar w:top="1525" w:right="1502" w:bottom="1321" w:left="1616" w:header="863" w:footer="994" w:gutter="0"/>
          <w:pgNumType w:fmt="numberInDash"/>
          <w:cols w:space="720" w:num="1"/>
        </w:sectPr>
      </w:pPr>
      <w:bookmarkStart w:id="11" w:name="bookmark11"/>
      <w:bookmarkEnd w:id="11"/>
      <w:bookmarkStart w:id="12" w:name="_Toc21118"/>
      <w:r>
        <w:rPr>
          <w:rFonts w:ascii="宋体" w:hAnsi="宋体" w:eastAsia="宋体" w:cs="宋体"/>
          <w:b/>
          <w:bCs/>
          <w:spacing w:val="4"/>
          <w:sz w:val="43"/>
          <w:szCs w:val="43"/>
        </w:rPr>
        <w:t>第六部分</w:t>
      </w:r>
      <w:r>
        <w:rPr>
          <w:rFonts w:ascii="宋体" w:hAnsi="宋体" w:eastAsia="宋体" w:cs="宋体"/>
          <w:spacing w:val="4"/>
          <w:sz w:val="43"/>
          <w:szCs w:val="43"/>
        </w:rPr>
        <w:t xml:space="preserve">  </w:t>
      </w:r>
      <w:r>
        <w:rPr>
          <w:rFonts w:ascii="宋体" w:hAnsi="宋体" w:eastAsia="宋体" w:cs="宋体"/>
          <w:b/>
          <w:bCs/>
          <w:spacing w:val="4"/>
          <w:sz w:val="43"/>
          <w:szCs w:val="43"/>
        </w:rPr>
        <w:t>合同原则</w:t>
      </w:r>
      <w:r>
        <w:rPr>
          <w:rFonts w:hint="eastAsia" w:ascii="宋体" w:hAnsi="宋体" w:eastAsia="宋体" w:cs="宋体"/>
          <w:b/>
          <w:bCs/>
          <w:spacing w:val="4"/>
          <w:sz w:val="43"/>
          <w:szCs w:val="43"/>
        </w:rPr>
        <w:t>（</w:t>
      </w:r>
      <w:r>
        <w:rPr>
          <w:rFonts w:hint="eastAsia" w:ascii="宋体" w:hAnsi="宋体" w:eastAsia="宋体" w:cs="宋体"/>
          <w:b/>
          <w:bCs/>
          <w:spacing w:val="4"/>
          <w:sz w:val="43"/>
          <w:szCs w:val="43"/>
          <w:lang w:val="en-US" w:eastAsia="zh-CN"/>
        </w:rPr>
        <w:t>内容</w:t>
      </w:r>
      <w:r>
        <w:rPr>
          <w:rFonts w:hint="eastAsia" w:ascii="宋体" w:hAnsi="宋体" w:eastAsia="宋体" w:cs="宋体"/>
          <w:b/>
          <w:bCs/>
          <w:spacing w:val="4"/>
          <w:sz w:val="43"/>
          <w:szCs w:val="43"/>
        </w:rPr>
        <w:t>仅供参考）</w:t>
      </w:r>
      <w:bookmarkEnd w:id="12"/>
    </w:p>
    <w:p w14:paraId="7977BCFE">
      <w:pPr>
        <w:keepNext/>
        <w:keepLines w:val="0"/>
        <w:pageBreakBefore w:val="0"/>
        <w:widowControl/>
        <w:tabs>
          <w:tab w:val="left" w:pos="-737"/>
        </w:tabs>
        <w:kinsoku w:val="0"/>
        <w:wordWrap/>
        <w:overflowPunct w:val="0"/>
        <w:topLinePunct/>
        <w:autoSpaceDE w:val="0"/>
        <w:autoSpaceDN w:val="0"/>
        <w:bidi w:val="0"/>
        <w:adjustRightInd w:val="0"/>
        <w:snapToGrid w:val="0"/>
        <w:spacing w:before="0" w:beforeLines="50" w:after="0" w:afterLines="50" w:line="360" w:lineRule="auto"/>
        <w:textAlignment w:val="baseline"/>
        <w:rPr>
          <w:rFonts w:hint="eastAsia" w:ascii="宋体" w:hAnsi="宋体" w:cs="Arial"/>
          <w:b/>
          <w:bCs/>
          <w:snapToGrid w:val="0"/>
          <w:kern w:val="0"/>
          <w:sz w:val="24"/>
          <w:u w:val="single"/>
        </w:rPr>
      </w:pPr>
      <w:r>
        <w:rPr>
          <w:rFonts w:hint="eastAsia" w:ascii="宋体" w:hAnsi="宋体" w:cs="Arial"/>
          <w:b/>
          <w:bCs/>
          <w:snapToGrid w:val="0"/>
          <w:kern w:val="0"/>
          <w:sz w:val="24"/>
        </w:rPr>
        <w:t>需方：</w:t>
      </w:r>
      <w:r>
        <w:rPr>
          <w:rFonts w:hint="eastAsia" w:ascii="宋体" w:hAnsi="宋体" w:cs="Arial"/>
          <w:b/>
          <w:bCs/>
          <w:snapToGrid w:val="0"/>
          <w:kern w:val="0"/>
          <w:sz w:val="24"/>
          <w:u w:val="single"/>
        </w:rPr>
        <w:t xml:space="preserve">                                    </w:t>
      </w:r>
    </w:p>
    <w:p w14:paraId="09F788E4">
      <w:pPr>
        <w:keepNext/>
        <w:keepLines w:val="0"/>
        <w:pageBreakBefore w:val="0"/>
        <w:widowControl/>
        <w:tabs>
          <w:tab w:val="left" w:pos="-737"/>
        </w:tabs>
        <w:kinsoku w:val="0"/>
        <w:wordWrap/>
        <w:overflowPunct w:val="0"/>
        <w:topLinePunct/>
        <w:autoSpaceDE w:val="0"/>
        <w:autoSpaceDN w:val="0"/>
        <w:bidi w:val="0"/>
        <w:adjustRightInd w:val="0"/>
        <w:snapToGrid w:val="0"/>
        <w:spacing w:before="0" w:beforeLines="50" w:after="0" w:afterLines="50" w:line="360" w:lineRule="auto"/>
        <w:textAlignment w:val="baseline"/>
        <w:rPr>
          <w:rFonts w:hint="eastAsia" w:ascii="宋体" w:hAnsi="宋体" w:cs="Arial"/>
          <w:b/>
          <w:bCs/>
          <w:snapToGrid w:val="0"/>
          <w:kern w:val="0"/>
          <w:sz w:val="24"/>
          <w:u w:val="single"/>
        </w:rPr>
      </w:pPr>
      <w:r>
        <w:rPr>
          <w:rFonts w:hint="eastAsia" w:ascii="宋体" w:hAnsi="宋体" w:cs="Arial"/>
          <w:b/>
          <w:bCs/>
          <w:snapToGrid w:val="0"/>
          <w:kern w:val="0"/>
          <w:sz w:val="24"/>
        </w:rPr>
        <w:t>供方：</w:t>
      </w:r>
      <w:r>
        <w:rPr>
          <w:rFonts w:hint="eastAsia" w:ascii="宋体" w:hAnsi="宋体" w:cs="Arial"/>
          <w:b/>
          <w:bCs/>
          <w:snapToGrid w:val="0"/>
          <w:kern w:val="0"/>
          <w:sz w:val="24"/>
          <w:u w:val="single"/>
        </w:rPr>
        <w:t xml:space="preserve">                                    </w:t>
      </w:r>
    </w:p>
    <w:p w14:paraId="3F0DEF2B">
      <w:pPr>
        <w:keepNext/>
        <w:keepLines w:val="0"/>
        <w:pageBreakBefore w:val="0"/>
        <w:widowControl/>
        <w:tabs>
          <w:tab w:val="left" w:pos="-737"/>
        </w:tabs>
        <w:kinsoku w:val="0"/>
        <w:wordWrap/>
        <w:overflowPunct w:val="0"/>
        <w:topLinePunct/>
        <w:autoSpaceDE w:val="0"/>
        <w:autoSpaceDN w:val="0"/>
        <w:bidi w:val="0"/>
        <w:adjustRightInd w:val="0"/>
        <w:snapToGrid w:val="0"/>
        <w:spacing w:before="0" w:beforeLines="50" w:after="0" w:afterLines="50" w:line="360" w:lineRule="auto"/>
        <w:ind w:firstLine="480" w:firstLineChars="200"/>
        <w:textAlignment w:val="baseline"/>
        <w:rPr>
          <w:rFonts w:hint="eastAsia" w:ascii="宋体" w:hAnsi="宋体" w:cs="Arial"/>
          <w:bCs/>
          <w:snapToGrid w:val="0"/>
          <w:kern w:val="0"/>
          <w:sz w:val="24"/>
        </w:rPr>
      </w:pPr>
      <w:r>
        <w:rPr>
          <w:rFonts w:hint="eastAsia" w:ascii="宋体" w:hAnsi="宋体" w:cs="Arial"/>
          <w:bCs/>
          <w:snapToGrid w:val="0"/>
          <w:kern w:val="0"/>
          <w:sz w:val="24"/>
        </w:rPr>
        <w:t>供方在</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组织的</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公开招标采购项目中中标，经双方协商一致，签订本合同。</w:t>
      </w:r>
    </w:p>
    <w:p w14:paraId="776983ED">
      <w:pPr>
        <w:keepNext/>
        <w:tabs>
          <w:tab w:val="left" w:pos="-737"/>
        </w:tabs>
        <w:overflowPunct w:val="0"/>
        <w:topLinePunct/>
        <w:autoSpaceDN w:val="0"/>
        <w:adjustRightInd w:val="0"/>
        <w:snapToGrid w:val="0"/>
        <w:spacing w:line="360" w:lineRule="auto"/>
        <w:ind w:firstLine="480" w:firstLineChars="200"/>
        <w:rPr>
          <w:rFonts w:hint="eastAsia" w:ascii="宋体" w:hAnsi="宋体" w:cs="Arial"/>
          <w:b/>
          <w:bCs/>
          <w:snapToGrid w:val="0"/>
          <w:kern w:val="0"/>
          <w:sz w:val="24"/>
        </w:rPr>
      </w:pPr>
      <w:r>
        <w:rPr>
          <w:rFonts w:hint="eastAsia" w:ascii="宋体" w:hAnsi="宋体" w:cs="Arial"/>
          <w:b/>
          <w:bCs/>
          <w:snapToGrid w:val="0"/>
          <w:kern w:val="0"/>
          <w:sz w:val="24"/>
        </w:rPr>
        <w:t>一、货物条款</w:t>
      </w:r>
    </w:p>
    <w:p w14:paraId="772082D3">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供方向需方提供</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w:t>
      </w:r>
    </w:p>
    <w:p w14:paraId="4172D9BC">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（具体品牌、数量、技术参数及质保期等见后附货物清单）</w:t>
      </w:r>
    </w:p>
    <w:p w14:paraId="7EBA1890">
      <w:pPr>
        <w:keepNext/>
        <w:tabs>
          <w:tab w:val="left" w:pos="-737"/>
        </w:tabs>
        <w:overflowPunct w:val="0"/>
        <w:topLinePunct/>
        <w:autoSpaceDN w:val="0"/>
        <w:adjustRightInd w:val="0"/>
        <w:snapToGrid w:val="0"/>
        <w:spacing w:line="360" w:lineRule="auto"/>
        <w:ind w:firstLine="480" w:firstLineChars="200"/>
        <w:rPr>
          <w:rFonts w:hint="eastAsia" w:ascii="宋体" w:hAnsi="宋体" w:cs="Arial"/>
          <w:b/>
          <w:bCs/>
          <w:snapToGrid w:val="0"/>
          <w:kern w:val="0"/>
          <w:sz w:val="24"/>
        </w:rPr>
      </w:pPr>
      <w:r>
        <w:rPr>
          <w:rFonts w:hint="eastAsia" w:ascii="宋体" w:hAnsi="宋体" w:cs="Arial"/>
          <w:b/>
          <w:bCs/>
          <w:snapToGrid w:val="0"/>
          <w:kern w:val="0"/>
          <w:sz w:val="24"/>
        </w:rPr>
        <w:t>二、合同总金额</w:t>
      </w:r>
    </w:p>
    <w:p w14:paraId="23843908">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人民币（大写）：</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w:t>
      </w:r>
    </w:p>
    <w:p w14:paraId="25CA5EC4">
      <w:pPr>
        <w:keepNext/>
        <w:tabs>
          <w:tab w:val="left" w:pos="-737"/>
        </w:tabs>
        <w:overflowPunct w:val="0"/>
        <w:topLinePunct/>
        <w:autoSpaceDN w:val="0"/>
        <w:adjustRightInd w:val="0"/>
        <w:snapToGrid w:val="0"/>
        <w:spacing w:line="360" w:lineRule="auto"/>
        <w:ind w:firstLine="1320" w:firstLineChars="550"/>
        <w:rPr>
          <w:rFonts w:hint="eastAsia" w:ascii="宋体" w:hAnsi="宋体" w:cs="Arial"/>
          <w:bCs/>
          <w:snapToGrid w:val="0"/>
          <w:kern w:val="0"/>
          <w:sz w:val="24"/>
        </w:rPr>
      </w:pPr>
      <w:r>
        <w:rPr>
          <w:rFonts w:hint="eastAsia" w:ascii="宋体" w:hAnsi="宋体" w:cs="Arial"/>
          <w:bCs/>
          <w:snapToGrid w:val="0"/>
          <w:kern w:val="0"/>
          <w:sz w:val="24"/>
        </w:rPr>
        <w:t>（小写）：</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w:t>
      </w:r>
    </w:p>
    <w:p w14:paraId="26E63A46">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此价格为合同执行不变价，不因国家政策变化而变化。</w:t>
      </w:r>
    </w:p>
    <w:p w14:paraId="33338B3F">
      <w:pPr>
        <w:keepNext/>
        <w:tabs>
          <w:tab w:val="left" w:pos="-737"/>
        </w:tabs>
        <w:overflowPunct w:val="0"/>
        <w:topLinePunct/>
        <w:autoSpaceDN w:val="0"/>
        <w:adjustRightInd w:val="0"/>
        <w:snapToGrid w:val="0"/>
        <w:spacing w:line="360" w:lineRule="auto"/>
        <w:ind w:firstLine="480" w:firstLineChars="200"/>
        <w:rPr>
          <w:rFonts w:hint="eastAsia" w:ascii="宋体" w:hAnsi="宋体" w:cs="Arial"/>
          <w:b/>
          <w:bCs/>
          <w:snapToGrid w:val="0"/>
          <w:kern w:val="0"/>
          <w:sz w:val="24"/>
        </w:rPr>
      </w:pPr>
      <w:r>
        <w:rPr>
          <w:rFonts w:hint="eastAsia" w:ascii="宋体" w:hAnsi="宋体" w:cs="Arial"/>
          <w:b/>
          <w:bCs/>
          <w:snapToGrid w:val="0"/>
          <w:kern w:val="0"/>
          <w:sz w:val="24"/>
        </w:rPr>
        <w:t>三、货款支付</w:t>
      </w:r>
    </w:p>
    <w:p w14:paraId="076EE667">
      <w:pPr>
        <w:keepNext/>
        <w:tabs>
          <w:tab w:val="left" w:pos="-737"/>
        </w:tabs>
        <w:overflowPunct w:val="0"/>
        <w:topLinePunct/>
        <w:autoSpaceDN w:val="0"/>
        <w:adjustRightInd w:val="0"/>
        <w:snapToGrid w:val="0"/>
        <w:spacing w:line="360" w:lineRule="auto"/>
        <w:ind w:firstLine="480" w:firstLineChars="200"/>
        <w:rPr>
          <w:rFonts w:hint="eastAsia" w:ascii="宋体" w:hAnsi="宋体" w:cs="宋体"/>
          <w:snapToGrid w:val="0"/>
          <w:color w:val="000000"/>
          <w:kern w:val="0"/>
          <w:sz w:val="24"/>
          <w:u w:val="single"/>
        </w:rPr>
      </w:pPr>
      <w:r>
        <w:rPr>
          <w:rFonts w:hint="eastAsia" w:ascii="宋体" w:hAnsi="宋体" w:cs="宋体"/>
          <w:snapToGrid w:val="0"/>
          <w:color w:val="000000"/>
          <w:kern w:val="0"/>
          <w:sz w:val="24"/>
          <w:u w:val="single"/>
        </w:rPr>
        <w:t xml:space="preserve">                                                                      。</w:t>
      </w:r>
    </w:p>
    <w:p w14:paraId="4CEF9B3C">
      <w:pPr>
        <w:keepNext/>
        <w:tabs>
          <w:tab w:val="left" w:pos="-737"/>
        </w:tabs>
        <w:overflowPunct w:val="0"/>
        <w:topLinePunct/>
        <w:autoSpaceDN w:val="0"/>
        <w:adjustRightInd w:val="0"/>
        <w:snapToGrid w:val="0"/>
        <w:spacing w:line="360" w:lineRule="auto"/>
        <w:ind w:firstLine="480" w:firstLineChars="200"/>
        <w:rPr>
          <w:rFonts w:hint="eastAsia" w:ascii="宋体" w:hAnsi="宋体" w:cs="Arial"/>
          <w:b/>
          <w:bCs/>
          <w:snapToGrid w:val="0"/>
          <w:kern w:val="0"/>
          <w:sz w:val="24"/>
        </w:rPr>
      </w:pPr>
      <w:r>
        <w:rPr>
          <w:rFonts w:hint="eastAsia" w:ascii="宋体" w:hAnsi="宋体" w:cs="Arial"/>
          <w:b/>
          <w:bCs/>
          <w:snapToGrid w:val="0"/>
          <w:kern w:val="0"/>
          <w:sz w:val="24"/>
        </w:rPr>
        <w:t>四、售后服务及承诺</w:t>
      </w:r>
    </w:p>
    <w:p w14:paraId="4D3EC78A">
      <w:pPr>
        <w:keepNext/>
        <w:tabs>
          <w:tab w:val="left" w:pos="-737"/>
        </w:tabs>
        <w:overflowPunct w:val="0"/>
        <w:topLinePunct/>
        <w:autoSpaceDN w:val="0"/>
        <w:adjustRightInd w:val="0"/>
        <w:snapToGrid w:val="0"/>
        <w:spacing w:line="360" w:lineRule="auto"/>
        <w:ind w:firstLine="480" w:firstLineChars="200"/>
        <w:rPr>
          <w:rFonts w:hint="eastAsia" w:ascii="宋体" w:hAnsi="宋体" w:cs="Arial"/>
          <w:b/>
          <w:bCs/>
          <w:snapToGrid w:val="0"/>
          <w:kern w:val="0"/>
          <w:sz w:val="24"/>
          <w:u w:val="single"/>
        </w:rPr>
      </w:pPr>
      <w:r>
        <w:rPr>
          <w:rFonts w:hint="eastAsia" w:ascii="宋体" w:hAnsi="宋体" w:cs="Arial"/>
          <w:b/>
          <w:bCs/>
          <w:snapToGrid w:val="0"/>
          <w:kern w:val="0"/>
          <w:sz w:val="24"/>
          <w:u w:val="single"/>
        </w:rPr>
        <w:t xml:space="preserve">                                                                       </w:t>
      </w:r>
    </w:p>
    <w:p w14:paraId="6C9E8311">
      <w:pPr>
        <w:keepNext/>
        <w:tabs>
          <w:tab w:val="left" w:pos="-737"/>
        </w:tabs>
        <w:overflowPunct w:val="0"/>
        <w:topLinePunct/>
        <w:autoSpaceDN w:val="0"/>
        <w:adjustRightInd w:val="0"/>
        <w:snapToGrid w:val="0"/>
        <w:spacing w:line="360" w:lineRule="auto"/>
        <w:rPr>
          <w:rFonts w:hint="eastAsia" w:ascii="宋体" w:hAnsi="宋体" w:cs="Arial"/>
          <w:b/>
          <w:bCs/>
          <w:snapToGrid w:val="0"/>
          <w:kern w:val="0"/>
          <w:sz w:val="24"/>
          <w:u w:val="single"/>
        </w:rPr>
      </w:pPr>
      <w:r>
        <w:rPr>
          <w:rFonts w:hint="eastAsia" w:ascii="宋体" w:hAnsi="宋体" w:cs="Arial"/>
          <w:b/>
          <w:bCs/>
          <w:snapToGrid w:val="0"/>
          <w:kern w:val="0"/>
          <w:sz w:val="24"/>
          <w:u w:val="single"/>
        </w:rPr>
        <w:t xml:space="preserve">                                                                           </w:t>
      </w:r>
    </w:p>
    <w:p w14:paraId="28B15E60">
      <w:pPr>
        <w:keepNext/>
        <w:tabs>
          <w:tab w:val="left" w:pos="-737"/>
        </w:tabs>
        <w:overflowPunct w:val="0"/>
        <w:topLinePunct/>
        <w:autoSpaceDN w:val="0"/>
        <w:adjustRightInd w:val="0"/>
        <w:snapToGrid w:val="0"/>
        <w:spacing w:line="360" w:lineRule="auto"/>
        <w:rPr>
          <w:rFonts w:hint="eastAsia" w:ascii="宋体" w:hAnsi="宋体" w:cs="Arial"/>
          <w:bCs/>
          <w:snapToGrid w:val="0"/>
          <w:kern w:val="0"/>
          <w:sz w:val="24"/>
        </w:rPr>
      </w:pPr>
      <w:r>
        <w:rPr>
          <w:rFonts w:hint="eastAsia" w:ascii="宋体" w:hAnsi="宋体" w:cs="Arial"/>
          <w:b/>
          <w:bCs/>
          <w:snapToGrid w:val="0"/>
          <w:kern w:val="0"/>
          <w:sz w:val="24"/>
          <w:u w:val="single"/>
        </w:rPr>
        <w:t xml:space="preserve">                                               </w:t>
      </w:r>
      <w:r>
        <w:rPr>
          <w:rFonts w:hint="eastAsia" w:ascii="宋体" w:hAnsi="宋体" w:cs="Arial"/>
          <w:bCs/>
          <w:snapToGrid w:val="0"/>
          <w:kern w:val="0"/>
          <w:sz w:val="24"/>
        </w:rPr>
        <w:t>。</w:t>
      </w:r>
    </w:p>
    <w:p w14:paraId="357A9378">
      <w:pPr>
        <w:keepNext/>
        <w:tabs>
          <w:tab w:val="left" w:pos="-737"/>
        </w:tabs>
        <w:overflowPunct w:val="0"/>
        <w:topLinePunct/>
        <w:autoSpaceDN w:val="0"/>
        <w:adjustRightInd w:val="0"/>
        <w:snapToGrid w:val="0"/>
        <w:spacing w:line="360" w:lineRule="auto"/>
        <w:ind w:firstLine="480" w:firstLineChars="200"/>
        <w:rPr>
          <w:rFonts w:hint="eastAsia" w:ascii="宋体" w:hAnsi="宋体" w:cs="Arial"/>
          <w:b/>
          <w:bCs/>
          <w:snapToGrid w:val="0"/>
          <w:kern w:val="0"/>
          <w:sz w:val="24"/>
        </w:rPr>
      </w:pPr>
      <w:r>
        <w:rPr>
          <w:rFonts w:hint="eastAsia" w:ascii="宋体" w:hAnsi="宋体" w:cs="Arial"/>
          <w:b/>
          <w:bCs/>
          <w:snapToGrid w:val="0"/>
          <w:kern w:val="0"/>
          <w:sz w:val="24"/>
        </w:rPr>
        <w:t>五、交货</w:t>
      </w:r>
    </w:p>
    <w:p w14:paraId="282CCB2F">
      <w:pPr>
        <w:keepNext/>
        <w:tabs>
          <w:tab w:val="left" w:pos="-737"/>
        </w:tabs>
        <w:overflowPunct w:val="0"/>
        <w:topLinePunct/>
        <w:autoSpaceDN w:val="0"/>
        <w:adjustRightInd w:val="0"/>
        <w:snapToGrid w:val="0"/>
        <w:spacing w:line="360" w:lineRule="auto"/>
        <w:ind w:firstLine="480" w:firstLineChars="200"/>
        <w:rPr>
          <w:rFonts w:hint="default" w:ascii="宋体" w:hAnsi="宋体" w:eastAsia="宋体" w:cs="Arial"/>
          <w:bCs/>
          <w:snapToGrid w:val="0"/>
          <w:kern w:val="0"/>
          <w:sz w:val="24"/>
          <w:u w:val="single"/>
          <w:lang w:val="en-US" w:eastAsia="zh-CN"/>
        </w:rPr>
      </w:pPr>
      <w:r>
        <w:rPr>
          <w:rFonts w:hint="eastAsia" w:ascii="宋体" w:hAnsi="宋体" w:cs="Arial"/>
          <w:bCs/>
          <w:snapToGrid w:val="0"/>
          <w:kern w:val="0"/>
          <w:sz w:val="24"/>
        </w:rPr>
        <w:t>1、交货时间：</w:t>
      </w:r>
      <w:r>
        <w:rPr>
          <w:rFonts w:hint="eastAsia" w:ascii="宋体" w:hAnsi="宋体" w:eastAsia="宋体" w:cs="宋体"/>
          <w:snapToGrid w:val="0"/>
          <w:color w:val="000000"/>
          <w:kern w:val="0"/>
          <w:sz w:val="24"/>
          <w:u w:val="single"/>
          <w:lang w:val="en-US" w:eastAsia="zh-CN"/>
        </w:rPr>
        <w:t xml:space="preserve">     </w:t>
      </w:r>
      <w:r>
        <w:rPr>
          <w:rFonts w:hint="eastAsia" w:ascii="宋体" w:hAnsi="宋体" w:eastAsia="宋体" w:cs="Arial"/>
          <w:bCs/>
          <w:snapToGrid w:val="0"/>
          <w:kern w:val="0"/>
          <w:sz w:val="24"/>
          <w:u w:val="single"/>
          <w:lang w:val="en-US" w:eastAsia="zh-CN"/>
        </w:rPr>
        <w:t xml:space="preserve">            </w:t>
      </w:r>
    </w:p>
    <w:p w14:paraId="352BF19C">
      <w:pPr>
        <w:keepNext/>
        <w:tabs>
          <w:tab w:val="left" w:pos="-737"/>
        </w:tabs>
        <w:overflowPunct w:val="0"/>
        <w:topLinePunct/>
        <w:autoSpaceDN w:val="0"/>
        <w:adjustRightInd w:val="0"/>
        <w:snapToGrid w:val="0"/>
        <w:spacing w:line="360" w:lineRule="auto"/>
        <w:ind w:firstLine="480" w:firstLineChars="200"/>
        <w:rPr>
          <w:rFonts w:hint="default" w:ascii="宋体" w:hAnsi="宋体" w:eastAsia="宋体" w:cs="Arial"/>
          <w:bCs/>
          <w:snapToGrid w:val="0"/>
          <w:kern w:val="0"/>
          <w:sz w:val="24"/>
          <w:lang w:val="en-US" w:eastAsia="zh-CN"/>
        </w:rPr>
      </w:pPr>
      <w:r>
        <w:rPr>
          <w:rFonts w:hint="eastAsia" w:ascii="宋体" w:hAnsi="宋体" w:cs="Arial"/>
          <w:bCs/>
          <w:snapToGrid w:val="0"/>
          <w:kern w:val="0"/>
          <w:sz w:val="24"/>
        </w:rPr>
        <w:t>2、交货地点：</w:t>
      </w:r>
      <w:r>
        <w:rPr>
          <w:rFonts w:hint="eastAsia" w:ascii="宋体" w:hAnsi="宋体" w:eastAsia="宋体" w:cs="Arial"/>
          <w:bCs/>
          <w:snapToGrid w:val="0"/>
          <w:kern w:val="0"/>
          <w:sz w:val="24"/>
          <w:u w:val="single"/>
          <w:lang w:val="en-US" w:eastAsia="zh-CN"/>
        </w:rPr>
        <w:t xml:space="preserve">                 </w:t>
      </w:r>
    </w:p>
    <w:p w14:paraId="289113CC">
      <w:pPr>
        <w:keepNext/>
        <w:tabs>
          <w:tab w:val="left" w:pos="-737"/>
        </w:tabs>
        <w:overflowPunct w:val="0"/>
        <w:topLinePunct/>
        <w:autoSpaceDN w:val="0"/>
        <w:adjustRightInd w:val="0"/>
        <w:snapToGrid w:val="0"/>
        <w:spacing w:line="360" w:lineRule="auto"/>
        <w:ind w:firstLine="480" w:firstLineChars="200"/>
        <w:rPr>
          <w:rFonts w:hint="eastAsia" w:ascii="宋体" w:hAnsi="宋体" w:cs="Arial"/>
          <w:b/>
          <w:bCs/>
          <w:snapToGrid w:val="0"/>
          <w:kern w:val="0"/>
          <w:sz w:val="24"/>
        </w:rPr>
      </w:pPr>
      <w:r>
        <w:rPr>
          <w:rFonts w:hint="eastAsia" w:ascii="宋体" w:hAnsi="宋体" w:cs="Arial"/>
          <w:b/>
          <w:bCs/>
          <w:snapToGrid w:val="0"/>
          <w:kern w:val="0"/>
          <w:sz w:val="24"/>
        </w:rPr>
        <w:t>六、交验</w:t>
      </w:r>
    </w:p>
    <w:p w14:paraId="2BC5AA57">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1、依据货物装箱单，对所有货物进行初步点验，如有不符应及时加以解决。</w:t>
      </w:r>
    </w:p>
    <w:p w14:paraId="68307AFB">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2、开箱检查货物外观，如有损伤或质量缺陷，及时进行解决。</w:t>
      </w:r>
    </w:p>
    <w:p w14:paraId="0F34B95F">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3、依据合同货物清单，对货物品牌、型号、数量、技术参数、质保书等必备附件进行检查。</w:t>
      </w:r>
    </w:p>
    <w:p w14:paraId="4FE99ECC">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4、货物到达后，检查货物物理连接是否正确，经调试和运行，供需双方共同确认货物正常运行后，完成货物验收。</w:t>
      </w:r>
    </w:p>
    <w:p w14:paraId="4CBF08C8">
      <w:pPr>
        <w:keepNext/>
        <w:tabs>
          <w:tab w:val="left" w:pos="-737"/>
        </w:tabs>
        <w:overflowPunct w:val="0"/>
        <w:topLinePunct/>
        <w:autoSpaceDN w:val="0"/>
        <w:adjustRightInd w:val="0"/>
        <w:snapToGrid w:val="0"/>
        <w:spacing w:line="360" w:lineRule="auto"/>
        <w:ind w:firstLine="480" w:firstLineChars="200"/>
        <w:rPr>
          <w:rFonts w:hint="eastAsia" w:ascii="宋体" w:hAnsi="宋体" w:cs="Arial"/>
          <w:b/>
          <w:bCs/>
          <w:snapToGrid w:val="0"/>
          <w:kern w:val="0"/>
          <w:sz w:val="24"/>
        </w:rPr>
      </w:pPr>
      <w:r>
        <w:rPr>
          <w:rFonts w:hint="eastAsia" w:ascii="宋体" w:hAnsi="宋体" w:cs="Arial"/>
          <w:b/>
          <w:bCs/>
          <w:snapToGrid w:val="0"/>
          <w:kern w:val="0"/>
          <w:sz w:val="24"/>
        </w:rPr>
        <w:t>七、需方责任</w:t>
      </w:r>
    </w:p>
    <w:p w14:paraId="6A337988">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1、及时办理付款手续。</w:t>
      </w:r>
    </w:p>
    <w:p w14:paraId="1598A5C9">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2、负责提供工作场地，协助供方办理有关事宜。</w:t>
      </w:r>
    </w:p>
    <w:p w14:paraId="2A0346A1">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3、对合同条款及价格负有保密义务。</w:t>
      </w:r>
    </w:p>
    <w:p w14:paraId="50F2557E">
      <w:pPr>
        <w:keepNext/>
        <w:tabs>
          <w:tab w:val="left" w:pos="-737"/>
        </w:tabs>
        <w:overflowPunct w:val="0"/>
        <w:topLinePunct/>
        <w:autoSpaceDN w:val="0"/>
        <w:adjustRightInd w:val="0"/>
        <w:snapToGrid w:val="0"/>
        <w:spacing w:line="360" w:lineRule="auto"/>
        <w:ind w:firstLine="480" w:firstLineChars="200"/>
        <w:rPr>
          <w:rFonts w:hint="eastAsia" w:ascii="宋体" w:hAnsi="宋体" w:cs="Arial"/>
          <w:b/>
          <w:bCs/>
          <w:snapToGrid w:val="0"/>
          <w:kern w:val="0"/>
          <w:sz w:val="24"/>
        </w:rPr>
      </w:pPr>
      <w:r>
        <w:rPr>
          <w:rFonts w:hint="eastAsia" w:ascii="宋体" w:hAnsi="宋体" w:cs="Arial"/>
          <w:b/>
          <w:bCs/>
          <w:snapToGrid w:val="0"/>
          <w:kern w:val="0"/>
          <w:sz w:val="24"/>
        </w:rPr>
        <w:t>八、供方责任</w:t>
      </w:r>
    </w:p>
    <w:p w14:paraId="1AB0BBF8">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1、保证所供货物均为标书承诺货物，符合相关质量检测标准，具有该产品的出厂标准或国家鉴定证书。</w:t>
      </w:r>
    </w:p>
    <w:p w14:paraId="72700352">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2、保证货物的售后服务，严格依据投标文件及相关承诺，对货物及系统进行保修、维护等服务。</w:t>
      </w:r>
    </w:p>
    <w:p w14:paraId="51F0D8EF">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
          <w:bCs/>
          <w:snapToGrid w:val="0"/>
          <w:kern w:val="0"/>
          <w:sz w:val="24"/>
        </w:rPr>
        <w:t>九、违约责任</w:t>
      </w:r>
    </w:p>
    <w:p w14:paraId="6A0C6D3D">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1、供方所交的货物品种、型号、规格、质量不符合合同规定标准，或所交货物未完全响应招标文件所提技术指标要求的，需方有权拒收。同时，供方向需方支付合同款总额2%的违约金。</w:t>
      </w:r>
    </w:p>
    <w:p w14:paraId="15E47F3B">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2、供方不能交付货物时，供方向需方偿付合同款总额2%的违约金。</w:t>
      </w:r>
    </w:p>
    <w:p w14:paraId="3554D62E">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3、供方逾期交付货物时，每逾1日供方向需方偿付合同款总额3‰的滞纳金。逾期交货超过30天后，需方有权决定是否继续履行合同。</w:t>
      </w:r>
    </w:p>
    <w:p w14:paraId="7DEB567F">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4、因需方错告或变更到货地点而给供方造成的损失，由需方负担。</w:t>
      </w:r>
    </w:p>
    <w:p w14:paraId="1C91D03D">
      <w:pPr>
        <w:keepNext/>
        <w:tabs>
          <w:tab w:val="left" w:pos="-737"/>
        </w:tabs>
        <w:overflowPunct w:val="0"/>
        <w:topLinePunct/>
        <w:autoSpaceDN w:val="0"/>
        <w:adjustRightInd w:val="0"/>
        <w:snapToGrid w:val="0"/>
        <w:spacing w:line="360" w:lineRule="auto"/>
        <w:ind w:firstLine="480" w:firstLineChars="200"/>
        <w:rPr>
          <w:rFonts w:hint="eastAsia" w:ascii="宋体" w:hAnsi="宋体" w:cs="Arial"/>
          <w:b/>
          <w:bCs/>
          <w:snapToGrid w:val="0"/>
          <w:kern w:val="0"/>
          <w:sz w:val="24"/>
        </w:rPr>
      </w:pPr>
      <w:r>
        <w:rPr>
          <w:rFonts w:hint="eastAsia" w:ascii="宋体" w:hAnsi="宋体" w:cs="Arial"/>
          <w:b/>
          <w:bCs/>
          <w:snapToGrid w:val="0"/>
          <w:kern w:val="0"/>
          <w:sz w:val="24"/>
        </w:rPr>
        <w:t>十、不可抗力</w:t>
      </w:r>
    </w:p>
    <w:p w14:paraId="3232D671">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供需双方的任何一方由于不可抗力的原因不能履行合同时，应及时向对方通报不能履行或不能完全履行理由；在取得有关主管机关证明以后，允许延期履行、部分履行或者不履行合同，并根据情况可部分或全部免予承担违约责任。</w:t>
      </w:r>
    </w:p>
    <w:p w14:paraId="0D50EE10">
      <w:pPr>
        <w:keepNext/>
        <w:tabs>
          <w:tab w:val="left" w:pos="-737"/>
        </w:tabs>
        <w:overflowPunct w:val="0"/>
        <w:topLinePunct/>
        <w:autoSpaceDN w:val="0"/>
        <w:adjustRightInd w:val="0"/>
        <w:snapToGrid w:val="0"/>
        <w:spacing w:line="360" w:lineRule="auto"/>
        <w:ind w:firstLine="480" w:firstLineChars="200"/>
        <w:rPr>
          <w:rFonts w:hint="eastAsia" w:ascii="宋体" w:hAnsi="宋体" w:cs="Arial"/>
          <w:b/>
          <w:bCs/>
          <w:snapToGrid w:val="0"/>
          <w:kern w:val="0"/>
          <w:sz w:val="24"/>
        </w:rPr>
      </w:pPr>
      <w:r>
        <w:rPr>
          <w:rFonts w:hint="eastAsia" w:ascii="宋体" w:hAnsi="宋体" w:cs="Arial"/>
          <w:b/>
          <w:bCs/>
          <w:snapToGrid w:val="0"/>
          <w:kern w:val="0"/>
          <w:sz w:val="24"/>
        </w:rPr>
        <w:t>十一、争议解决</w:t>
      </w:r>
    </w:p>
    <w:p w14:paraId="0FBC9B96">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供需双方在执行合同中发生争议，应通过协商解决。如协商不成，可以向合同签署所在地法院提出诉讼。</w:t>
      </w:r>
    </w:p>
    <w:p w14:paraId="11AB8B0C">
      <w:pPr>
        <w:keepNext/>
        <w:tabs>
          <w:tab w:val="left" w:pos="-737"/>
        </w:tabs>
        <w:overflowPunct w:val="0"/>
        <w:topLinePunct/>
        <w:autoSpaceDN w:val="0"/>
        <w:adjustRightInd w:val="0"/>
        <w:snapToGrid w:val="0"/>
        <w:spacing w:line="360" w:lineRule="auto"/>
        <w:ind w:firstLine="480" w:firstLineChars="200"/>
        <w:rPr>
          <w:rFonts w:hint="eastAsia" w:ascii="宋体" w:hAnsi="宋体" w:cs="Arial"/>
          <w:b/>
          <w:bCs/>
          <w:snapToGrid w:val="0"/>
          <w:kern w:val="0"/>
          <w:sz w:val="24"/>
        </w:rPr>
      </w:pPr>
      <w:r>
        <w:rPr>
          <w:rFonts w:hint="eastAsia" w:ascii="宋体" w:hAnsi="宋体" w:cs="Arial"/>
          <w:b/>
          <w:bCs/>
          <w:snapToGrid w:val="0"/>
          <w:kern w:val="0"/>
          <w:sz w:val="24"/>
        </w:rPr>
        <w:t>十二、合同生效及其他</w:t>
      </w:r>
    </w:p>
    <w:p w14:paraId="0C22243D">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1、合同由供、需双方代表签章确认后，即行生效。</w:t>
      </w:r>
    </w:p>
    <w:p w14:paraId="54ED643F">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2、本合同一式</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份，供方持</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份，需方持</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份，财政厅备案</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份。</w:t>
      </w:r>
    </w:p>
    <w:p w14:paraId="364F261A">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3、合同执行过程中出现的未尽事宜，双方在不违背合同和招标文件的前提下协商解决。协商结果以“纪要”形式作为合同附件，与合同具有同等效力。</w:t>
      </w:r>
    </w:p>
    <w:p w14:paraId="240F188C">
      <w:pPr>
        <w:keepNext/>
        <w:tabs>
          <w:tab w:val="left" w:pos="-737"/>
        </w:tabs>
        <w:overflowPunct w:val="0"/>
        <w:topLinePunct/>
        <w:autoSpaceDN w:val="0"/>
        <w:adjustRightInd w:val="0"/>
        <w:snapToGrid w:val="0"/>
        <w:spacing w:line="360" w:lineRule="auto"/>
        <w:ind w:firstLine="480" w:firstLineChars="200"/>
        <w:rPr>
          <w:rFonts w:hint="eastAsia" w:ascii="宋体" w:hAnsi="宋体" w:cs="Arial"/>
          <w:b/>
          <w:bCs/>
          <w:snapToGrid w:val="0"/>
          <w:kern w:val="0"/>
          <w:sz w:val="24"/>
        </w:rPr>
      </w:pPr>
      <w:r>
        <w:rPr>
          <w:rFonts w:hint="eastAsia" w:ascii="宋体" w:hAnsi="宋体" w:cs="Arial"/>
          <w:b/>
          <w:bCs/>
          <w:snapToGrid w:val="0"/>
          <w:kern w:val="0"/>
          <w:sz w:val="24"/>
        </w:rPr>
        <w:t>十三、下列文件为本合同不可分割部分</w:t>
      </w:r>
    </w:p>
    <w:p w14:paraId="7268D665">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1、投标文件</w:t>
      </w:r>
    </w:p>
    <w:p w14:paraId="3FA4848F">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2、招标文件</w:t>
      </w:r>
    </w:p>
    <w:p w14:paraId="43EF5DA4">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3、投标人所做的其他承诺</w:t>
      </w:r>
    </w:p>
    <w:p w14:paraId="01416AA0">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p>
    <w:p w14:paraId="44108231">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需方（章）：</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 xml:space="preserve">    供方（章）：</w:t>
      </w:r>
      <w:r>
        <w:rPr>
          <w:rFonts w:hint="eastAsia" w:ascii="宋体" w:hAnsi="宋体" w:cs="Arial"/>
          <w:bCs/>
          <w:snapToGrid w:val="0"/>
          <w:kern w:val="0"/>
          <w:sz w:val="24"/>
          <w:u w:val="single"/>
        </w:rPr>
        <w:t xml:space="preserve">                     </w:t>
      </w:r>
    </w:p>
    <w:p w14:paraId="0B2E175D">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法人代表：</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 xml:space="preserve">    法人代表：</w:t>
      </w:r>
      <w:r>
        <w:rPr>
          <w:rFonts w:hint="eastAsia" w:ascii="宋体" w:hAnsi="宋体" w:cs="Arial"/>
          <w:bCs/>
          <w:snapToGrid w:val="0"/>
          <w:kern w:val="0"/>
          <w:sz w:val="24"/>
          <w:u w:val="single"/>
        </w:rPr>
        <w:t xml:space="preserve">                       </w:t>
      </w:r>
    </w:p>
    <w:p w14:paraId="293275F4">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委托代理人：</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 xml:space="preserve">    委托代理人：</w:t>
      </w:r>
      <w:r>
        <w:rPr>
          <w:rFonts w:hint="eastAsia" w:ascii="宋体" w:hAnsi="宋体" w:cs="Arial"/>
          <w:bCs/>
          <w:snapToGrid w:val="0"/>
          <w:kern w:val="0"/>
          <w:sz w:val="24"/>
          <w:u w:val="single"/>
        </w:rPr>
        <w:t xml:space="preserve">                     </w:t>
      </w:r>
    </w:p>
    <w:p w14:paraId="1603F382">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地 址：</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 xml:space="preserve">    地 址：</w:t>
      </w:r>
      <w:r>
        <w:rPr>
          <w:rFonts w:hint="eastAsia" w:ascii="宋体" w:hAnsi="宋体" w:cs="Arial"/>
          <w:bCs/>
          <w:snapToGrid w:val="0"/>
          <w:kern w:val="0"/>
          <w:sz w:val="24"/>
          <w:u w:val="single"/>
        </w:rPr>
        <w:t xml:space="preserve">                          </w:t>
      </w:r>
    </w:p>
    <w:p w14:paraId="766C26BE">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电 话：</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 xml:space="preserve">    电 话：</w:t>
      </w:r>
      <w:r>
        <w:rPr>
          <w:rFonts w:hint="eastAsia" w:ascii="宋体" w:hAnsi="宋体" w:cs="Arial"/>
          <w:bCs/>
          <w:snapToGrid w:val="0"/>
          <w:kern w:val="0"/>
          <w:sz w:val="24"/>
          <w:u w:val="single"/>
        </w:rPr>
        <w:t xml:space="preserve">                          </w:t>
      </w:r>
    </w:p>
    <w:p w14:paraId="7305C529">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开户银行：</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 xml:space="preserve">    开户银行：</w:t>
      </w:r>
      <w:r>
        <w:rPr>
          <w:rFonts w:hint="eastAsia" w:ascii="宋体" w:hAnsi="宋体" w:cs="Arial"/>
          <w:bCs/>
          <w:snapToGrid w:val="0"/>
          <w:kern w:val="0"/>
          <w:sz w:val="24"/>
          <w:u w:val="single"/>
        </w:rPr>
        <w:t xml:space="preserve">                       </w:t>
      </w:r>
    </w:p>
    <w:p w14:paraId="256B7291">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账 号：</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 xml:space="preserve">    账 号：</w:t>
      </w:r>
      <w:r>
        <w:rPr>
          <w:rFonts w:hint="eastAsia" w:ascii="宋体" w:hAnsi="宋体" w:cs="Arial"/>
          <w:bCs/>
          <w:snapToGrid w:val="0"/>
          <w:kern w:val="0"/>
          <w:sz w:val="24"/>
          <w:u w:val="single"/>
        </w:rPr>
        <w:t xml:space="preserve">                          </w:t>
      </w:r>
    </w:p>
    <w:p w14:paraId="182C437A">
      <w:pPr>
        <w:keepNext/>
        <w:tabs>
          <w:tab w:val="left" w:pos="-737"/>
        </w:tabs>
        <w:overflowPunct w:val="0"/>
        <w:topLinePunct/>
        <w:autoSpaceDN w:val="0"/>
        <w:adjustRightInd w:val="0"/>
        <w:snapToGrid w:val="0"/>
        <w:spacing w:line="360" w:lineRule="auto"/>
        <w:ind w:firstLine="480" w:firstLineChars="200"/>
        <w:rPr>
          <w:rFonts w:hint="eastAsia" w:ascii="宋体" w:hAnsi="宋体" w:cs="Arial"/>
          <w:bCs/>
          <w:snapToGrid w:val="0"/>
          <w:kern w:val="0"/>
          <w:sz w:val="24"/>
        </w:rPr>
      </w:pPr>
      <w:r>
        <w:rPr>
          <w:rFonts w:hint="eastAsia" w:ascii="宋体" w:hAnsi="宋体" w:cs="Arial"/>
          <w:bCs/>
          <w:snapToGrid w:val="0"/>
          <w:kern w:val="0"/>
          <w:sz w:val="24"/>
        </w:rPr>
        <w:t>日 期：</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年</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月</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日   日 期：</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年</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月</w:t>
      </w:r>
      <w:r>
        <w:rPr>
          <w:rFonts w:hint="eastAsia" w:ascii="宋体" w:hAnsi="宋体" w:cs="Arial"/>
          <w:bCs/>
          <w:snapToGrid w:val="0"/>
          <w:kern w:val="0"/>
          <w:sz w:val="24"/>
          <w:u w:val="single"/>
        </w:rPr>
        <w:t xml:space="preserve">    </w:t>
      </w:r>
      <w:r>
        <w:rPr>
          <w:rFonts w:hint="eastAsia" w:ascii="宋体" w:hAnsi="宋体" w:cs="Arial"/>
          <w:bCs/>
          <w:snapToGrid w:val="0"/>
          <w:kern w:val="0"/>
          <w:sz w:val="24"/>
        </w:rPr>
        <w:t>日</w:t>
      </w:r>
    </w:p>
    <w:p w14:paraId="50323D76">
      <w:pPr>
        <w:pStyle w:val="4"/>
      </w:pPr>
    </w:p>
    <w:p w14:paraId="390FDA50">
      <w:pPr>
        <w:sectPr>
          <w:headerReference r:id="rId23" w:type="default"/>
          <w:footerReference r:id="rId24" w:type="default"/>
          <w:pgSz w:w="11906" w:h="16839"/>
          <w:pgMar w:top="1536" w:right="1353" w:bottom="1412" w:left="1353" w:header="0" w:footer="1023" w:gutter="0"/>
          <w:pgNumType w:fmt="numberInDash"/>
          <w:cols w:space="720" w:num="1"/>
        </w:sectPr>
      </w:pPr>
    </w:p>
    <w:p w14:paraId="61DF5AE2">
      <w:pPr>
        <w:pStyle w:val="4"/>
        <w:spacing w:line="242" w:lineRule="auto"/>
      </w:pPr>
    </w:p>
    <w:p w14:paraId="2569824A">
      <w:pPr>
        <w:pStyle w:val="4"/>
        <w:spacing w:line="242" w:lineRule="auto"/>
      </w:pPr>
    </w:p>
    <w:p w14:paraId="72097299">
      <w:pPr>
        <w:pStyle w:val="4"/>
        <w:spacing w:line="242" w:lineRule="auto"/>
      </w:pPr>
    </w:p>
    <w:p w14:paraId="18AB8BB3">
      <w:pPr>
        <w:pStyle w:val="4"/>
        <w:spacing w:line="242" w:lineRule="auto"/>
      </w:pPr>
    </w:p>
    <w:p w14:paraId="23199C19">
      <w:pPr>
        <w:pStyle w:val="4"/>
        <w:spacing w:line="242" w:lineRule="auto"/>
      </w:pPr>
    </w:p>
    <w:p w14:paraId="6C7EE9B8">
      <w:pPr>
        <w:pStyle w:val="4"/>
        <w:spacing w:line="242" w:lineRule="auto"/>
      </w:pPr>
    </w:p>
    <w:p w14:paraId="05DC3DB1">
      <w:pPr>
        <w:pStyle w:val="4"/>
        <w:spacing w:line="242" w:lineRule="auto"/>
      </w:pPr>
    </w:p>
    <w:p w14:paraId="2434BD64">
      <w:pPr>
        <w:pStyle w:val="4"/>
        <w:spacing w:line="242" w:lineRule="auto"/>
      </w:pPr>
    </w:p>
    <w:p w14:paraId="539097B4">
      <w:pPr>
        <w:pStyle w:val="4"/>
        <w:spacing w:line="242" w:lineRule="auto"/>
      </w:pPr>
    </w:p>
    <w:p w14:paraId="087B7851">
      <w:pPr>
        <w:pStyle w:val="4"/>
        <w:spacing w:line="242" w:lineRule="auto"/>
      </w:pPr>
    </w:p>
    <w:p w14:paraId="7D2A435A">
      <w:pPr>
        <w:pStyle w:val="4"/>
        <w:spacing w:line="242" w:lineRule="auto"/>
      </w:pPr>
    </w:p>
    <w:p w14:paraId="1B1A311D">
      <w:pPr>
        <w:pStyle w:val="4"/>
        <w:spacing w:line="242" w:lineRule="auto"/>
      </w:pPr>
    </w:p>
    <w:p w14:paraId="65B3A4DD">
      <w:pPr>
        <w:pStyle w:val="4"/>
        <w:spacing w:line="242" w:lineRule="auto"/>
      </w:pPr>
    </w:p>
    <w:p w14:paraId="3F0F1A85">
      <w:pPr>
        <w:pStyle w:val="4"/>
        <w:spacing w:line="242" w:lineRule="auto"/>
      </w:pPr>
    </w:p>
    <w:p w14:paraId="44E1E8CD">
      <w:pPr>
        <w:pStyle w:val="4"/>
        <w:spacing w:line="242" w:lineRule="auto"/>
      </w:pPr>
    </w:p>
    <w:p w14:paraId="3967A369">
      <w:pPr>
        <w:pStyle w:val="4"/>
        <w:spacing w:line="242" w:lineRule="auto"/>
      </w:pPr>
    </w:p>
    <w:p w14:paraId="1B0EE43A">
      <w:pPr>
        <w:pStyle w:val="4"/>
        <w:spacing w:line="242" w:lineRule="auto"/>
      </w:pPr>
    </w:p>
    <w:p w14:paraId="6E50E3CF">
      <w:pPr>
        <w:pStyle w:val="4"/>
        <w:spacing w:line="242" w:lineRule="auto"/>
      </w:pPr>
    </w:p>
    <w:p w14:paraId="09785E89">
      <w:pPr>
        <w:pStyle w:val="4"/>
        <w:spacing w:line="243" w:lineRule="auto"/>
      </w:pPr>
    </w:p>
    <w:p w14:paraId="5C851683">
      <w:pPr>
        <w:pStyle w:val="4"/>
        <w:spacing w:line="243" w:lineRule="auto"/>
      </w:pPr>
    </w:p>
    <w:p w14:paraId="7B8DDC23">
      <w:pPr>
        <w:pStyle w:val="4"/>
        <w:spacing w:line="243" w:lineRule="auto"/>
      </w:pPr>
    </w:p>
    <w:p w14:paraId="6DE72916">
      <w:pPr>
        <w:spacing w:before="140" w:line="223" w:lineRule="auto"/>
        <w:ind w:left="2066"/>
        <w:outlineLvl w:val="0"/>
        <w:rPr>
          <w:rFonts w:ascii="宋体" w:hAnsi="宋体" w:eastAsia="宋体" w:cs="宋体"/>
          <w:sz w:val="43"/>
          <w:szCs w:val="43"/>
        </w:rPr>
      </w:pPr>
      <w:bookmarkStart w:id="13" w:name="bookmark13"/>
      <w:bookmarkEnd w:id="13"/>
      <w:bookmarkStart w:id="14" w:name="_Toc21343"/>
      <w:r>
        <w:rPr>
          <w:rFonts w:ascii="宋体" w:hAnsi="宋体" w:eastAsia="宋体" w:cs="宋体"/>
          <w:b/>
          <w:bCs/>
          <w:spacing w:val="5"/>
          <w:sz w:val="43"/>
          <w:szCs w:val="43"/>
        </w:rPr>
        <w:t>第七部分</w:t>
      </w:r>
      <w:r>
        <w:rPr>
          <w:rFonts w:ascii="宋体" w:hAnsi="宋体" w:eastAsia="宋体" w:cs="宋体"/>
          <w:spacing w:val="5"/>
          <w:sz w:val="43"/>
          <w:szCs w:val="43"/>
        </w:rPr>
        <w:t xml:space="preserve">  </w:t>
      </w:r>
      <w:r>
        <w:rPr>
          <w:rFonts w:ascii="宋体" w:hAnsi="宋体" w:eastAsia="宋体" w:cs="宋体"/>
          <w:b/>
          <w:bCs/>
          <w:spacing w:val="5"/>
          <w:sz w:val="43"/>
          <w:szCs w:val="43"/>
        </w:rPr>
        <w:t>投标文件格式</w:t>
      </w:r>
      <w:bookmarkEnd w:id="14"/>
    </w:p>
    <w:p w14:paraId="45381F55">
      <w:pPr>
        <w:spacing w:line="223" w:lineRule="auto"/>
        <w:rPr>
          <w:rFonts w:ascii="宋体" w:hAnsi="宋体" w:eastAsia="宋体" w:cs="宋体"/>
          <w:sz w:val="43"/>
          <w:szCs w:val="43"/>
        </w:rPr>
        <w:sectPr>
          <w:headerReference r:id="rId25" w:type="default"/>
          <w:footerReference r:id="rId26" w:type="default"/>
          <w:pgSz w:w="11906" w:h="16839"/>
          <w:pgMar w:top="1370" w:right="1474" w:bottom="1185" w:left="1473" w:header="1033" w:footer="1023" w:gutter="0"/>
          <w:pgNumType w:fmt="numberInDash"/>
          <w:cols w:space="720" w:num="1"/>
        </w:sectPr>
      </w:pPr>
    </w:p>
    <w:p w14:paraId="7EA9C434">
      <w:pPr>
        <w:pStyle w:val="4"/>
        <w:spacing w:line="293" w:lineRule="auto"/>
      </w:pPr>
    </w:p>
    <w:p w14:paraId="7271ABC6">
      <w:pPr>
        <w:spacing w:before="78" w:line="219" w:lineRule="auto"/>
        <w:ind w:left="492"/>
        <w:rPr>
          <w:rFonts w:ascii="宋体" w:hAnsi="宋体" w:eastAsia="宋体" w:cs="宋体"/>
          <w:sz w:val="24"/>
          <w:szCs w:val="24"/>
        </w:rPr>
      </w:pPr>
      <w:r>
        <w:rPr>
          <w:rFonts w:ascii="宋体" w:hAnsi="宋体" w:eastAsia="宋体" w:cs="宋体"/>
          <w:b/>
          <w:bCs/>
          <w:sz w:val="24"/>
          <w:szCs w:val="24"/>
        </w:rPr>
        <w:t>一、投标人提交文件须知:</w:t>
      </w:r>
    </w:p>
    <w:p w14:paraId="165C61EF">
      <w:pPr>
        <w:spacing w:before="181" w:line="290" w:lineRule="auto"/>
        <w:ind w:left="19" w:right="80" w:firstLine="487"/>
        <w:rPr>
          <w:rFonts w:ascii="宋体" w:hAnsi="宋体" w:eastAsia="宋体" w:cs="宋体"/>
          <w:sz w:val="24"/>
          <w:szCs w:val="24"/>
        </w:rPr>
      </w:pPr>
      <w:r>
        <w:rPr>
          <w:rFonts w:ascii="宋体" w:hAnsi="宋体" w:eastAsia="宋体" w:cs="宋体"/>
          <w:spacing w:val="-2"/>
          <w:sz w:val="24"/>
          <w:szCs w:val="24"/>
        </w:rPr>
        <w:t>1、投标人应严格按照以下顺序填写和提交下述规定的全部格式文件以及其他有关</w:t>
      </w:r>
      <w:r>
        <w:rPr>
          <w:rFonts w:ascii="宋体" w:hAnsi="宋体" w:eastAsia="宋体" w:cs="宋体"/>
          <w:spacing w:val="3"/>
          <w:sz w:val="24"/>
          <w:szCs w:val="24"/>
        </w:rPr>
        <w:t xml:space="preserve"> </w:t>
      </w:r>
      <w:r>
        <w:rPr>
          <w:rFonts w:ascii="宋体" w:hAnsi="宋体" w:eastAsia="宋体" w:cs="宋体"/>
          <w:spacing w:val="-1"/>
          <w:sz w:val="24"/>
          <w:szCs w:val="24"/>
        </w:rPr>
        <w:t>资料，混乱的编排导致投标文件被误读或查找不到，后果由投标人承担。</w:t>
      </w:r>
    </w:p>
    <w:p w14:paraId="0D26B1E4">
      <w:pPr>
        <w:spacing w:before="179" w:line="219" w:lineRule="auto"/>
        <w:ind w:left="491"/>
        <w:rPr>
          <w:rFonts w:ascii="宋体" w:hAnsi="宋体" w:eastAsia="宋体" w:cs="宋体"/>
          <w:sz w:val="24"/>
          <w:szCs w:val="24"/>
        </w:rPr>
      </w:pPr>
      <w:r>
        <w:rPr>
          <w:rFonts w:ascii="宋体" w:hAnsi="宋体" w:eastAsia="宋体" w:cs="宋体"/>
          <w:spacing w:val="-1"/>
          <w:sz w:val="24"/>
          <w:szCs w:val="24"/>
        </w:rPr>
        <w:t>2、所附表格中要求回答的全部问题和信息都必须正面回答。</w:t>
      </w:r>
    </w:p>
    <w:p w14:paraId="3121D6D6">
      <w:pPr>
        <w:spacing w:before="183" w:line="219" w:lineRule="auto"/>
        <w:ind w:left="493"/>
        <w:rPr>
          <w:rFonts w:ascii="宋体" w:hAnsi="宋体" w:eastAsia="宋体" w:cs="宋体"/>
          <w:sz w:val="24"/>
          <w:szCs w:val="24"/>
        </w:rPr>
      </w:pPr>
      <w:r>
        <w:rPr>
          <w:rFonts w:ascii="宋体" w:hAnsi="宋体" w:eastAsia="宋体" w:cs="宋体"/>
          <w:spacing w:val="-1"/>
          <w:sz w:val="24"/>
          <w:szCs w:val="24"/>
        </w:rPr>
        <w:t>3、本资格声明的签字人应保证全部声明和问题的回答是真实的和准确的。</w:t>
      </w:r>
    </w:p>
    <w:p w14:paraId="7A3E75F0">
      <w:pPr>
        <w:spacing w:before="180" w:line="290" w:lineRule="auto"/>
        <w:ind w:left="28" w:right="80" w:firstLine="459"/>
        <w:rPr>
          <w:rFonts w:ascii="宋体" w:hAnsi="宋体" w:eastAsia="宋体" w:cs="宋体"/>
          <w:sz w:val="24"/>
          <w:szCs w:val="24"/>
        </w:rPr>
      </w:pPr>
      <w:r>
        <w:rPr>
          <w:rFonts w:ascii="宋体" w:hAnsi="宋体" w:eastAsia="宋体" w:cs="宋体"/>
          <w:spacing w:val="-1"/>
          <w:sz w:val="24"/>
          <w:szCs w:val="24"/>
        </w:rPr>
        <w:t>4、评标委员会将应用投标人提交的资料并根据</w:t>
      </w:r>
      <w:r>
        <w:rPr>
          <w:rFonts w:ascii="宋体" w:hAnsi="宋体" w:eastAsia="宋体" w:cs="宋体"/>
          <w:spacing w:val="-2"/>
          <w:sz w:val="24"/>
          <w:szCs w:val="24"/>
        </w:rPr>
        <w:t>自己的判断，决定投标人履行合同</w:t>
      </w:r>
      <w:r>
        <w:rPr>
          <w:rFonts w:ascii="宋体" w:hAnsi="宋体" w:eastAsia="宋体" w:cs="宋体"/>
          <w:sz w:val="24"/>
          <w:szCs w:val="24"/>
        </w:rPr>
        <w:t xml:space="preserve"> </w:t>
      </w:r>
      <w:r>
        <w:rPr>
          <w:rFonts w:ascii="宋体" w:hAnsi="宋体" w:eastAsia="宋体" w:cs="宋体"/>
          <w:spacing w:val="-4"/>
          <w:sz w:val="24"/>
          <w:szCs w:val="24"/>
        </w:rPr>
        <w:t>的合格性及能力。</w:t>
      </w:r>
    </w:p>
    <w:p w14:paraId="6AD237CC">
      <w:pPr>
        <w:spacing w:before="180" w:line="219" w:lineRule="auto"/>
        <w:ind w:left="493"/>
        <w:rPr>
          <w:rFonts w:ascii="宋体" w:hAnsi="宋体" w:eastAsia="宋体" w:cs="宋体"/>
          <w:sz w:val="24"/>
          <w:szCs w:val="24"/>
        </w:rPr>
      </w:pPr>
      <w:r>
        <w:rPr>
          <w:rFonts w:ascii="宋体" w:hAnsi="宋体" w:eastAsia="宋体" w:cs="宋体"/>
          <w:spacing w:val="-1"/>
          <w:sz w:val="24"/>
          <w:szCs w:val="24"/>
        </w:rPr>
        <w:t>5、投标人提交的材料将被妥善保存，但不退还。</w:t>
      </w:r>
    </w:p>
    <w:p w14:paraId="5D53475D">
      <w:pPr>
        <w:spacing w:before="185" w:line="219" w:lineRule="auto"/>
        <w:ind w:left="490"/>
        <w:rPr>
          <w:rFonts w:ascii="宋体" w:hAnsi="宋体" w:eastAsia="宋体" w:cs="宋体"/>
          <w:sz w:val="24"/>
          <w:szCs w:val="24"/>
        </w:rPr>
      </w:pPr>
      <w:r>
        <w:rPr>
          <w:rFonts w:ascii="宋体" w:hAnsi="宋体" w:eastAsia="宋体" w:cs="宋体"/>
          <w:spacing w:val="-1"/>
          <w:sz w:val="24"/>
          <w:szCs w:val="24"/>
        </w:rPr>
        <w:t>6、全部文件应按投标人须知中规定的语言和份数提交。</w:t>
      </w:r>
    </w:p>
    <w:p w14:paraId="304F3798">
      <w:pPr>
        <w:spacing w:before="180" w:line="219" w:lineRule="auto"/>
        <w:ind w:left="492"/>
        <w:rPr>
          <w:rFonts w:ascii="宋体" w:hAnsi="宋体" w:eastAsia="宋体" w:cs="宋体"/>
          <w:sz w:val="24"/>
          <w:szCs w:val="24"/>
        </w:rPr>
      </w:pPr>
      <w:r>
        <w:rPr>
          <w:rFonts w:ascii="宋体" w:hAnsi="宋体" w:eastAsia="宋体" w:cs="宋体"/>
          <w:b/>
          <w:bCs/>
          <w:spacing w:val="-3"/>
          <w:sz w:val="24"/>
          <w:szCs w:val="24"/>
        </w:rPr>
        <w:t>二、投标文件格式及编排顺序</w:t>
      </w:r>
    </w:p>
    <w:p w14:paraId="6A298132">
      <w:pPr>
        <w:spacing w:before="183" w:line="345" w:lineRule="auto"/>
        <w:ind w:left="9" w:right="199" w:firstLine="481"/>
        <w:rPr>
          <w:rFonts w:ascii="宋体" w:hAnsi="宋体" w:eastAsia="宋体" w:cs="宋体"/>
          <w:sz w:val="24"/>
          <w:szCs w:val="24"/>
        </w:rPr>
      </w:pPr>
      <w:r>
        <w:rPr>
          <w:rFonts w:ascii="宋体" w:hAnsi="宋体" w:eastAsia="宋体" w:cs="宋体"/>
          <w:spacing w:val="-2"/>
          <w:sz w:val="24"/>
          <w:szCs w:val="24"/>
        </w:rPr>
        <w:t>投标文件的排序须按投标人须知前附表中投标人应提交的资格证明文件、商务、</w:t>
      </w:r>
      <w:r>
        <w:rPr>
          <w:rFonts w:ascii="宋体" w:hAnsi="宋体" w:eastAsia="宋体" w:cs="宋体"/>
          <w:spacing w:val="16"/>
          <w:sz w:val="24"/>
          <w:szCs w:val="24"/>
        </w:rPr>
        <w:t xml:space="preserve"> </w:t>
      </w:r>
      <w:r>
        <w:rPr>
          <w:rFonts w:ascii="宋体" w:hAnsi="宋体" w:eastAsia="宋体" w:cs="宋体"/>
          <w:spacing w:val="-1"/>
          <w:sz w:val="24"/>
          <w:szCs w:val="24"/>
        </w:rPr>
        <w:t>技术文件内容及顺序排列。</w:t>
      </w:r>
    </w:p>
    <w:p w14:paraId="1AF0C6B3">
      <w:pPr>
        <w:spacing w:before="38" w:line="346" w:lineRule="auto"/>
        <w:ind w:left="9" w:firstLine="481"/>
        <w:rPr>
          <w:rFonts w:ascii="宋体" w:hAnsi="宋体" w:eastAsia="宋体" w:cs="宋体"/>
          <w:sz w:val="24"/>
          <w:szCs w:val="24"/>
        </w:rPr>
      </w:pPr>
      <w:r>
        <w:rPr>
          <w:rFonts w:ascii="宋体" w:hAnsi="宋体" w:eastAsia="宋体" w:cs="宋体"/>
          <w:sz w:val="24"/>
          <w:szCs w:val="24"/>
        </w:rPr>
        <w:t>为方便评标，投标人应按照招标文件中的提供的</w:t>
      </w:r>
      <w:r>
        <w:rPr>
          <w:rFonts w:ascii="宋体" w:hAnsi="宋体" w:eastAsia="宋体" w:cs="宋体"/>
          <w:spacing w:val="-1"/>
          <w:sz w:val="24"/>
          <w:szCs w:val="24"/>
        </w:rPr>
        <w:t>格式进行编制投标文件，其中招</w:t>
      </w:r>
      <w:r>
        <w:rPr>
          <w:rFonts w:ascii="宋体" w:hAnsi="宋体" w:eastAsia="宋体" w:cs="宋体"/>
          <w:sz w:val="24"/>
          <w:szCs w:val="24"/>
        </w:rPr>
        <w:t xml:space="preserve">  </w:t>
      </w:r>
      <w:r>
        <w:rPr>
          <w:rFonts w:ascii="宋体" w:hAnsi="宋体" w:eastAsia="宋体" w:cs="宋体"/>
          <w:spacing w:val="-2"/>
          <w:sz w:val="24"/>
          <w:szCs w:val="24"/>
        </w:rPr>
        <w:t>标文件中提供的表格，投标人可以自行扩展横向单</w:t>
      </w:r>
      <w:r>
        <w:rPr>
          <w:rFonts w:ascii="宋体" w:hAnsi="宋体" w:eastAsia="宋体" w:cs="宋体"/>
          <w:spacing w:val="-3"/>
          <w:sz w:val="24"/>
          <w:szCs w:val="24"/>
        </w:rPr>
        <w:t>元格，但不得增减纵向单元格内容。</w:t>
      </w:r>
    </w:p>
    <w:p w14:paraId="18B4F673">
      <w:pPr>
        <w:spacing w:line="346" w:lineRule="auto"/>
        <w:rPr>
          <w:rFonts w:ascii="宋体" w:hAnsi="宋体" w:eastAsia="宋体" w:cs="宋体"/>
          <w:sz w:val="24"/>
          <w:szCs w:val="24"/>
        </w:rPr>
        <w:sectPr>
          <w:headerReference r:id="rId27" w:type="default"/>
          <w:footerReference r:id="rId28" w:type="default"/>
          <w:pgSz w:w="11906" w:h="16839"/>
          <w:pgMar w:top="1370" w:right="1393" w:bottom="1185" w:left="1473" w:header="1033" w:footer="1023" w:gutter="0"/>
          <w:pgNumType w:fmt="numberInDash"/>
          <w:cols w:space="720" w:num="1"/>
        </w:sectPr>
      </w:pPr>
    </w:p>
    <w:p w14:paraId="70F84FEB">
      <w:pPr>
        <w:pStyle w:val="4"/>
        <w:spacing w:line="255" w:lineRule="auto"/>
      </w:pPr>
    </w:p>
    <w:p w14:paraId="21AA1ABE">
      <w:pPr>
        <w:pStyle w:val="4"/>
        <w:spacing w:line="255" w:lineRule="auto"/>
      </w:pPr>
    </w:p>
    <w:p w14:paraId="3D57E55A">
      <w:pPr>
        <w:pStyle w:val="4"/>
        <w:spacing w:line="256" w:lineRule="auto"/>
      </w:pPr>
    </w:p>
    <w:p w14:paraId="3E86139F">
      <w:pPr>
        <w:pStyle w:val="4"/>
        <w:spacing w:line="256" w:lineRule="auto"/>
      </w:pPr>
    </w:p>
    <w:p w14:paraId="03D54981">
      <w:pPr>
        <w:pStyle w:val="4"/>
        <w:spacing w:line="256" w:lineRule="auto"/>
      </w:pPr>
    </w:p>
    <w:p w14:paraId="7BC5D0F5">
      <w:pPr>
        <w:pStyle w:val="4"/>
        <w:spacing w:line="256" w:lineRule="auto"/>
      </w:pPr>
    </w:p>
    <w:p w14:paraId="23FA6FB2">
      <w:pPr>
        <w:spacing w:before="150" w:line="224" w:lineRule="auto"/>
        <w:jc w:val="center"/>
        <w:outlineLvl w:val="0"/>
        <w:rPr>
          <w:rFonts w:hint="eastAsia" w:ascii="宋体" w:hAnsi="宋体" w:eastAsia="宋体" w:cs="宋体"/>
          <w:sz w:val="36"/>
          <w:szCs w:val="36"/>
          <w:lang w:val="en-US" w:eastAsia="zh-CN"/>
        </w:rPr>
      </w:pPr>
      <w:bookmarkStart w:id="15" w:name="_Toc30612"/>
      <w:r>
        <w:rPr>
          <w:rFonts w:hint="eastAsia" w:ascii="宋体" w:hAnsi="宋体" w:eastAsia="宋体" w:cs="宋体"/>
          <w:b/>
          <w:bCs/>
          <w:spacing w:val="7"/>
          <w:sz w:val="36"/>
          <w:szCs w:val="36"/>
          <w:lang w:eastAsia="zh-CN"/>
        </w:rPr>
        <w:t>南村镇中心学校2025年采购教室用护眼灯项目</w:t>
      </w:r>
      <w:bookmarkEnd w:id="15"/>
    </w:p>
    <w:p w14:paraId="5104B947">
      <w:pPr>
        <w:pStyle w:val="4"/>
        <w:spacing w:line="255" w:lineRule="auto"/>
      </w:pPr>
    </w:p>
    <w:p w14:paraId="0B39C135">
      <w:pPr>
        <w:pStyle w:val="4"/>
        <w:spacing w:line="255" w:lineRule="auto"/>
      </w:pPr>
    </w:p>
    <w:p w14:paraId="4B1ABD50">
      <w:pPr>
        <w:pStyle w:val="4"/>
        <w:spacing w:line="255" w:lineRule="auto"/>
      </w:pPr>
    </w:p>
    <w:p w14:paraId="4FEF3D2D">
      <w:pPr>
        <w:pStyle w:val="4"/>
        <w:spacing w:line="255" w:lineRule="auto"/>
      </w:pPr>
    </w:p>
    <w:p w14:paraId="78013469">
      <w:pPr>
        <w:pStyle w:val="4"/>
        <w:spacing w:line="255" w:lineRule="auto"/>
      </w:pPr>
    </w:p>
    <w:p w14:paraId="3B3B06E8">
      <w:pPr>
        <w:pStyle w:val="4"/>
        <w:spacing w:line="256" w:lineRule="auto"/>
      </w:pPr>
    </w:p>
    <w:p w14:paraId="6307F95D">
      <w:pPr>
        <w:pStyle w:val="4"/>
        <w:spacing w:line="256" w:lineRule="auto"/>
      </w:pPr>
    </w:p>
    <w:p w14:paraId="57A2D378">
      <w:pPr>
        <w:pStyle w:val="4"/>
        <w:spacing w:line="256" w:lineRule="auto"/>
      </w:pPr>
    </w:p>
    <w:p w14:paraId="5806206E">
      <w:pPr>
        <w:pStyle w:val="4"/>
        <w:spacing w:line="256" w:lineRule="auto"/>
      </w:pPr>
    </w:p>
    <w:p w14:paraId="000DC656">
      <w:pPr>
        <w:pStyle w:val="4"/>
        <w:spacing w:line="256" w:lineRule="auto"/>
      </w:pPr>
    </w:p>
    <w:p w14:paraId="62165C4C">
      <w:pPr>
        <w:spacing w:before="231" w:line="222" w:lineRule="auto"/>
        <w:jc w:val="center"/>
        <w:outlineLvl w:val="0"/>
        <w:rPr>
          <w:rFonts w:ascii="宋体" w:hAnsi="宋体" w:eastAsia="宋体" w:cs="宋体"/>
          <w:sz w:val="71"/>
          <w:szCs w:val="71"/>
        </w:rPr>
      </w:pPr>
      <w:bookmarkStart w:id="16" w:name="_Toc29659"/>
      <w:r>
        <w:rPr>
          <w:rFonts w:ascii="宋体" w:hAnsi="宋体" w:eastAsia="宋体" w:cs="宋体"/>
          <w:b/>
          <w:bCs/>
          <w:spacing w:val="-26"/>
          <w:sz w:val="71"/>
          <w:szCs w:val="71"/>
        </w:rPr>
        <w:t>投标文件</w:t>
      </w:r>
      <w:bookmarkEnd w:id="16"/>
    </w:p>
    <w:p w14:paraId="34E6E77A">
      <w:pPr>
        <w:spacing w:before="270" w:line="546" w:lineRule="auto"/>
        <w:ind w:left="2573" w:right="5112" w:hanging="156"/>
        <w:rPr>
          <w:rFonts w:ascii="宋体" w:hAnsi="宋体" w:eastAsia="宋体" w:cs="宋体"/>
          <w:sz w:val="31"/>
          <w:szCs w:val="31"/>
        </w:rPr>
      </w:pPr>
      <w:r>
        <w:rPr>
          <w:rFonts w:ascii="宋体" w:hAnsi="宋体" w:eastAsia="宋体" w:cs="宋体"/>
          <w:b/>
          <w:bCs/>
          <w:spacing w:val="-10"/>
          <w:sz w:val="31"/>
          <w:szCs w:val="31"/>
        </w:rPr>
        <w:t>项目编号</w:t>
      </w:r>
      <w:r>
        <w:rPr>
          <w:rFonts w:ascii="宋体" w:hAnsi="宋体" w:eastAsia="宋体" w:cs="宋体"/>
          <w:spacing w:val="-89"/>
          <w:sz w:val="31"/>
          <w:szCs w:val="31"/>
        </w:rPr>
        <w:t xml:space="preserve"> </w:t>
      </w:r>
      <w:r>
        <w:rPr>
          <w:rFonts w:ascii="宋体" w:hAnsi="宋体" w:eastAsia="宋体" w:cs="宋体"/>
          <w:b/>
          <w:bCs/>
          <w:spacing w:val="-10"/>
          <w:sz w:val="31"/>
          <w:szCs w:val="31"/>
        </w:rPr>
        <w:t>:</w:t>
      </w:r>
      <w:r>
        <w:rPr>
          <w:rFonts w:ascii="宋体" w:hAnsi="宋体" w:eastAsia="宋体" w:cs="宋体"/>
          <w:sz w:val="31"/>
          <w:szCs w:val="31"/>
        </w:rPr>
        <w:t xml:space="preserve"> </w:t>
      </w:r>
    </w:p>
    <w:p w14:paraId="2938AAE9">
      <w:pPr>
        <w:pStyle w:val="4"/>
        <w:spacing w:line="252" w:lineRule="auto"/>
      </w:pPr>
    </w:p>
    <w:p w14:paraId="49C20166">
      <w:pPr>
        <w:pStyle w:val="4"/>
        <w:spacing w:line="252" w:lineRule="auto"/>
      </w:pPr>
    </w:p>
    <w:p w14:paraId="2C5F42A9">
      <w:pPr>
        <w:pStyle w:val="4"/>
        <w:spacing w:line="253" w:lineRule="auto"/>
      </w:pPr>
    </w:p>
    <w:p w14:paraId="27498143">
      <w:pPr>
        <w:pStyle w:val="4"/>
        <w:spacing w:line="253" w:lineRule="auto"/>
      </w:pPr>
    </w:p>
    <w:p w14:paraId="3480C89A">
      <w:pPr>
        <w:pStyle w:val="4"/>
        <w:spacing w:line="253" w:lineRule="auto"/>
      </w:pPr>
    </w:p>
    <w:p w14:paraId="03A156A9">
      <w:pPr>
        <w:pStyle w:val="4"/>
        <w:spacing w:line="253" w:lineRule="auto"/>
      </w:pPr>
    </w:p>
    <w:p w14:paraId="3E711164">
      <w:pPr>
        <w:pStyle w:val="4"/>
        <w:spacing w:line="253" w:lineRule="auto"/>
      </w:pPr>
    </w:p>
    <w:p w14:paraId="4E04E1ED">
      <w:pPr>
        <w:pStyle w:val="4"/>
        <w:spacing w:line="253" w:lineRule="auto"/>
      </w:pPr>
    </w:p>
    <w:p w14:paraId="092D80D6">
      <w:pPr>
        <w:pStyle w:val="4"/>
        <w:spacing w:line="253" w:lineRule="auto"/>
      </w:pPr>
    </w:p>
    <w:p w14:paraId="4625F8DF">
      <w:pPr>
        <w:pStyle w:val="4"/>
        <w:spacing w:line="253" w:lineRule="auto"/>
      </w:pPr>
    </w:p>
    <w:p w14:paraId="43ECBE74">
      <w:pPr>
        <w:pStyle w:val="4"/>
        <w:spacing w:line="253" w:lineRule="auto"/>
      </w:pPr>
    </w:p>
    <w:p w14:paraId="6C0A3E74">
      <w:pPr>
        <w:pStyle w:val="4"/>
        <w:spacing w:line="253" w:lineRule="auto"/>
      </w:pPr>
    </w:p>
    <w:p w14:paraId="268A2332">
      <w:pPr>
        <w:pStyle w:val="4"/>
        <w:spacing w:line="253" w:lineRule="auto"/>
      </w:pPr>
    </w:p>
    <w:p w14:paraId="59BCD3CA">
      <w:pPr>
        <w:pStyle w:val="4"/>
        <w:spacing w:line="253" w:lineRule="auto"/>
      </w:pPr>
    </w:p>
    <w:p w14:paraId="506F9540">
      <w:pPr>
        <w:spacing w:before="91" w:line="219" w:lineRule="auto"/>
        <w:ind w:left="702"/>
        <w:rPr>
          <w:rFonts w:ascii="宋体" w:hAnsi="宋体" w:eastAsia="宋体" w:cs="宋体"/>
          <w:sz w:val="28"/>
          <w:szCs w:val="28"/>
        </w:rPr>
      </w:pPr>
      <w:r>
        <w:rPr>
          <w:rFonts w:ascii="宋体" w:hAnsi="宋体" w:eastAsia="宋体" w:cs="宋体"/>
          <w:b/>
          <w:bCs/>
          <w:sz w:val="28"/>
          <w:szCs w:val="28"/>
        </w:rPr>
        <w:t>投标人名称:</w:t>
      </w:r>
      <w:r>
        <w:rPr>
          <w:rFonts w:ascii="宋体" w:hAnsi="宋体" w:eastAsia="宋体" w:cs="宋体"/>
          <w:sz w:val="28"/>
          <w:szCs w:val="28"/>
          <w:u w:val="single" w:color="auto"/>
        </w:rPr>
        <w:t xml:space="preserve">              </w:t>
      </w:r>
      <w:r>
        <w:rPr>
          <w:rFonts w:ascii="宋体" w:hAnsi="宋体" w:eastAsia="宋体" w:cs="宋体"/>
          <w:spacing w:val="-1"/>
          <w:sz w:val="28"/>
          <w:szCs w:val="28"/>
          <w:u w:val="single" w:color="auto"/>
        </w:rPr>
        <w:t xml:space="preserve">        </w:t>
      </w:r>
      <w:r>
        <w:rPr>
          <w:rFonts w:ascii="宋体" w:hAnsi="宋体" w:eastAsia="宋体" w:cs="宋体"/>
          <w:b/>
          <w:bCs/>
          <w:spacing w:val="-1"/>
          <w:sz w:val="28"/>
          <w:szCs w:val="28"/>
        </w:rPr>
        <w:t>（</w:t>
      </w:r>
      <w:r>
        <w:rPr>
          <w:rFonts w:hint="eastAsia" w:ascii="宋体" w:hAnsi="宋体" w:eastAsia="宋体" w:cs="宋体"/>
          <w:b/>
          <w:bCs/>
          <w:spacing w:val="-1"/>
          <w:sz w:val="28"/>
          <w:szCs w:val="28"/>
        </w:rPr>
        <w:t>法人电子签章</w:t>
      </w:r>
      <w:r>
        <w:rPr>
          <w:rFonts w:ascii="宋体" w:hAnsi="宋体" w:eastAsia="宋体" w:cs="宋体"/>
          <w:b/>
          <w:bCs/>
          <w:spacing w:val="-1"/>
          <w:sz w:val="28"/>
          <w:szCs w:val="28"/>
        </w:rPr>
        <w:t>）</w:t>
      </w:r>
    </w:p>
    <w:p w14:paraId="2E5D094B">
      <w:pPr>
        <w:spacing w:before="124" w:line="219" w:lineRule="auto"/>
        <w:ind w:left="707"/>
        <w:rPr>
          <w:rFonts w:ascii="宋体" w:hAnsi="宋体" w:eastAsia="宋体" w:cs="宋体"/>
          <w:sz w:val="28"/>
          <w:szCs w:val="28"/>
        </w:rPr>
      </w:pPr>
      <w:r>
        <w:rPr>
          <w:rFonts w:hint="eastAsia" w:ascii="宋体" w:hAnsi="宋体" w:eastAsia="宋体" w:cs="宋体"/>
          <w:b/>
          <w:bCs/>
          <w:spacing w:val="-1"/>
          <w:sz w:val="28"/>
          <w:szCs w:val="28"/>
          <w:lang w:val="en-US" w:eastAsia="zh-CN"/>
        </w:rPr>
        <w:t>法定代表人</w:t>
      </w:r>
      <w:r>
        <w:rPr>
          <w:rFonts w:ascii="宋体" w:hAnsi="宋体" w:eastAsia="宋体" w:cs="宋体"/>
          <w:b/>
          <w:bCs/>
          <w:spacing w:val="-1"/>
          <w:sz w:val="28"/>
          <w:szCs w:val="28"/>
        </w:rPr>
        <w:t>或授权委托代理人</w:t>
      </w:r>
      <w:r>
        <w:rPr>
          <w:rFonts w:ascii="宋体" w:hAnsi="宋体" w:eastAsia="宋体" w:cs="宋体"/>
          <w:b/>
          <w:bCs/>
          <w:spacing w:val="-21"/>
          <w:sz w:val="28"/>
          <w:szCs w:val="28"/>
        </w:rPr>
        <w:t>：</w:t>
      </w:r>
      <w:r>
        <w:rPr>
          <w:rFonts w:ascii="宋体" w:hAnsi="宋体" w:eastAsia="宋体" w:cs="宋体"/>
          <w:sz w:val="28"/>
          <w:szCs w:val="28"/>
          <w:u w:val="single" w:color="auto"/>
        </w:rPr>
        <w:t xml:space="preserve">   </w:t>
      </w:r>
      <w:r>
        <w:rPr>
          <w:rFonts w:hint="eastAsia" w:ascii="宋体" w:hAnsi="宋体" w:eastAsia="宋体" w:cs="宋体"/>
          <w:sz w:val="28"/>
          <w:szCs w:val="28"/>
          <w:u w:val="single" w:color="auto"/>
          <w:lang w:val="en-US" w:eastAsia="zh-CN"/>
        </w:rPr>
        <w:t xml:space="preserve">  </w:t>
      </w:r>
      <w:r>
        <w:rPr>
          <w:rFonts w:ascii="宋体" w:hAnsi="宋体" w:eastAsia="宋体" w:cs="宋体"/>
          <w:sz w:val="28"/>
          <w:szCs w:val="28"/>
          <w:u w:val="single" w:color="auto"/>
        </w:rPr>
        <w:t xml:space="preserve">  </w:t>
      </w:r>
      <w:r>
        <w:rPr>
          <w:rFonts w:ascii="宋体" w:hAnsi="宋体" w:eastAsia="宋体" w:cs="宋体"/>
          <w:b/>
          <w:bCs/>
          <w:spacing w:val="-21"/>
          <w:sz w:val="28"/>
          <w:szCs w:val="28"/>
        </w:rPr>
        <w:t>（</w:t>
      </w:r>
      <w:r>
        <w:rPr>
          <w:rFonts w:ascii="宋体" w:hAnsi="宋体" w:eastAsia="宋体" w:cs="宋体"/>
          <w:b/>
          <w:bCs/>
          <w:spacing w:val="-1"/>
          <w:sz w:val="28"/>
          <w:szCs w:val="28"/>
        </w:rPr>
        <w:t>签字或盖章）</w:t>
      </w:r>
    </w:p>
    <w:p w14:paraId="470A7E6D">
      <w:pPr>
        <w:pStyle w:val="4"/>
        <w:spacing w:line="272" w:lineRule="auto"/>
      </w:pPr>
    </w:p>
    <w:p w14:paraId="6DE7066F">
      <w:pPr>
        <w:pStyle w:val="4"/>
        <w:spacing w:line="273" w:lineRule="auto"/>
      </w:pPr>
    </w:p>
    <w:p w14:paraId="43CB8B5F">
      <w:pPr>
        <w:tabs>
          <w:tab w:val="left" w:pos="3846"/>
        </w:tabs>
        <w:spacing w:before="91" w:line="220" w:lineRule="auto"/>
        <w:ind w:left="3002"/>
        <w:rPr>
          <w:rFonts w:ascii="宋体" w:hAnsi="宋体" w:eastAsia="宋体" w:cs="宋体"/>
          <w:sz w:val="28"/>
          <w:szCs w:val="28"/>
        </w:rPr>
      </w:pPr>
      <w:r>
        <w:rPr>
          <w:rFonts w:ascii="宋体" w:hAnsi="宋体" w:eastAsia="宋体" w:cs="宋体"/>
          <w:sz w:val="28"/>
          <w:szCs w:val="28"/>
          <w:u w:val="single" w:color="auto"/>
        </w:rPr>
        <w:tab/>
      </w:r>
      <w:r>
        <w:rPr>
          <w:rFonts w:ascii="宋体" w:hAnsi="宋体" w:eastAsia="宋体" w:cs="宋体"/>
          <w:spacing w:val="-126"/>
          <w:sz w:val="28"/>
          <w:szCs w:val="28"/>
        </w:rPr>
        <w:t xml:space="preserve"> </w:t>
      </w:r>
      <w:r>
        <w:rPr>
          <w:rFonts w:ascii="宋体" w:hAnsi="宋体" w:eastAsia="宋体" w:cs="宋体"/>
          <w:b/>
          <w:bCs/>
          <w:spacing w:val="-13"/>
          <w:sz w:val="28"/>
          <w:szCs w:val="28"/>
        </w:rPr>
        <w:t>年</w:t>
      </w:r>
      <w:r>
        <w:rPr>
          <w:rFonts w:ascii="宋体" w:hAnsi="宋体" w:eastAsia="宋体" w:cs="宋体"/>
          <w:sz w:val="28"/>
          <w:szCs w:val="28"/>
          <w:u w:val="single" w:color="auto"/>
        </w:rPr>
        <w:t xml:space="preserve">     </w:t>
      </w:r>
      <w:r>
        <w:rPr>
          <w:rFonts w:ascii="宋体" w:hAnsi="宋体" w:eastAsia="宋体" w:cs="宋体"/>
          <w:spacing w:val="-120"/>
          <w:sz w:val="28"/>
          <w:szCs w:val="28"/>
        </w:rPr>
        <w:t xml:space="preserve"> </w:t>
      </w:r>
      <w:r>
        <w:rPr>
          <w:rFonts w:ascii="宋体" w:hAnsi="宋体" w:eastAsia="宋体" w:cs="宋体"/>
          <w:b/>
          <w:bCs/>
          <w:spacing w:val="-13"/>
          <w:sz w:val="28"/>
          <w:szCs w:val="28"/>
        </w:rPr>
        <w:t>月</w:t>
      </w:r>
      <w:r>
        <w:rPr>
          <w:rFonts w:ascii="宋体" w:hAnsi="宋体" w:eastAsia="宋体" w:cs="宋体"/>
          <w:sz w:val="28"/>
          <w:szCs w:val="28"/>
          <w:u w:val="single" w:color="auto"/>
        </w:rPr>
        <w:t xml:space="preserve">    </w:t>
      </w:r>
      <w:r>
        <w:rPr>
          <w:rFonts w:ascii="宋体" w:hAnsi="宋体" w:eastAsia="宋体" w:cs="宋体"/>
          <w:spacing w:val="-79"/>
          <w:sz w:val="28"/>
          <w:szCs w:val="28"/>
        </w:rPr>
        <w:t xml:space="preserve"> </w:t>
      </w:r>
      <w:r>
        <w:rPr>
          <w:rFonts w:ascii="宋体" w:hAnsi="宋体" w:eastAsia="宋体" w:cs="宋体"/>
          <w:b/>
          <w:bCs/>
          <w:spacing w:val="-13"/>
          <w:sz w:val="28"/>
          <w:szCs w:val="28"/>
        </w:rPr>
        <w:t>日</w:t>
      </w:r>
    </w:p>
    <w:p w14:paraId="1A035E7B">
      <w:pPr>
        <w:spacing w:line="220" w:lineRule="auto"/>
        <w:rPr>
          <w:rFonts w:ascii="宋体" w:hAnsi="宋体" w:eastAsia="宋体" w:cs="宋体"/>
          <w:sz w:val="28"/>
          <w:szCs w:val="28"/>
        </w:rPr>
        <w:sectPr>
          <w:headerReference r:id="rId29" w:type="default"/>
          <w:footerReference r:id="rId30" w:type="default"/>
          <w:pgSz w:w="11906" w:h="16839"/>
          <w:pgMar w:top="1542" w:right="1361" w:bottom="1242" w:left="1531" w:header="1033" w:footer="1023" w:gutter="0"/>
          <w:pgNumType w:fmt="numberInDash"/>
          <w:cols w:space="720" w:num="1"/>
        </w:sectPr>
      </w:pPr>
    </w:p>
    <w:p w14:paraId="7E11F288">
      <w:pPr>
        <w:pStyle w:val="4"/>
        <w:spacing w:line="306" w:lineRule="auto"/>
      </w:pPr>
    </w:p>
    <w:p w14:paraId="462B7D5A">
      <w:pPr>
        <w:spacing w:before="91" w:line="221" w:lineRule="auto"/>
        <w:ind w:left="3630"/>
        <w:rPr>
          <w:rFonts w:ascii="宋体" w:hAnsi="宋体" w:eastAsia="宋体" w:cs="宋体"/>
          <w:sz w:val="28"/>
          <w:szCs w:val="28"/>
        </w:rPr>
      </w:pPr>
      <w:r>
        <w:rPr>
          <w:rFonts w:ascii="宋体" w:hAnsi="宋体" w:eastAsia="宋体" w:cs="宋体"/>
          <w:b/>
          <w:bCs/>
          <w:spacing w:val="-26"/>
          <w:sz w:val="28"/>
          <w:szCs w:val="28"/>
        </w:rPr>
        <w:t>目</w:t>
      </w:r>
      <w:r>
        <w:rPr>
          <w:rFonts w:ascii="宋体" w:hAnsi="宋体" w:eastAsia="宋体" w:cs="宋体"/>
          <w:spacing w:val="6"/>
          <w:sz w:val="28"/>
          <w:szCs w:val="28"/>
        </w:rPr>
        <w:t xml:space="preserve">  </w:t>
      </w:r>
      <w:r>
        <w:rPr>
          <w:rFonts w:ascii="宋体" w:hAnsi="宋体" w:eastAsia="宋体" w:cs="宋体"/>
          <w:b/>
          <w:bCs/>
          <w:spacing w:val="-26"/>
          <w:sz w:val="28"/>
          <w:szCs w:val="28"/>
        </w:rPr>
        <w:t>录</w:t>
      </w:r>
      <w:r>
        <w:rPr>
          <w:rFonts w:ascii="宋体" w:hAnsi="宋体" w:eastAsia="宋体" w:cs="宋体"/>
          <w:spacing w:val="9"/>
          <w:sz w:val="28"/>
          <w:szCs w:val="28"/>
        </w:rPr>
        <w:t xml:space="preserve">  </w:t>
      </w:r>
      <w:r>
        <w:rPr>
          <w:rFonts w:ascii="宋体" w:hAnsi="宋体" w:eastAsia="宋体" w:cs="宋体"/>
          <w:b/>
          <w:bCs/>
          <w:spacing w:val="-26"/>
          <w:sz w:val="28"/>
          <w:szCs w:val="28"/>
        </w:rPr>
        <w:t>索</w:t>
      </w:r>
      <w:r>
        <w:rPr>
          <w:rFonts w:ascii="宋体" w:hAnsi="宋体" w:eastAsia="宋体" w:cs="宋体"/>
          <w:spacing w:val="33"/>
          <w:sz w:val="28"/>
          <w:szCs w:val="28"/>
        </w:rPr>
        <w:t xml:space="preserve"> </w:t>
      </w:r>
      <w:r>
        <w:rPr>
          <w:rFonts w:ascii="宋体" w:hAnsi="宋体" w:eastAsia="宋体" w:cs="宋体"/>
          <w:b/>
          <w:bCs/>
          <w:spacing w:val="-26"/>
          <w:sz w:val="28"/>
          <w:szCs w:val="28"/>
        </w:rPr>
        <w:t>引</w:t>
      </w:r>
    </w:p>
    <w:p w14:paraId="11070BDD">
      <w:pPr>
        <w:spacing w:line="221" w:lineRule="auto"/>
        <w:rPr>
          <w:rFonts w:ascii="宋体" w:hAnsi="宋体" w:eastAsia="宋体" w:cs="宋体"/>
          <w:sz w:val="28"/>
          <w:szCs w:val="28"/>
        </w:rPr>
      </w:pPr>
    </w:p>
    <w:p w14:paraId="0DDFF996">
      <w:pPr>
        <w:spacing w:line="221" w:lineRule="auto"/>
        <w:jc w:val="center"/>
        <w:rPr>
          <w:rFonts w:hint="eastAsia" w:ascii="宋体" w:hAnsi="宋体" w:eastAsia="宋体" w:cs="宋体"/>
          <w:sz w:val="24"/>
          <w:szCs w:val="24"/>
          <w:lang w:val="en-US" w:eastAsia="zh-CN"/>
        </w:rPr>
        <w:sectPr>
          <w:footerReference r:id="rId31" w:type="default"/>
          <w:pgSz w:w="11906" w:h="16839"/>
          <w:pgMar w:top="1370" w:right="1474" w:bottom="1185" w:left="1473" w:header="1033" w:footer="1023" w:gutter="0"/>
          <w:pgNumType w:fmt="numberInDash"/>
          <w:cols w:space="720" w:num="1"/>
        </w:sectPr>
      </w:pPr>
      <w:r>
        <w:rPr>
          <w:rFonts w:hint="eastAsia" w:ascii="宋体" w:hAnsi="宋体" w:eastAsia="宋体" w:cs="宋体"/>
          <w:sz w:val="24"/>
          <w:szCs w:val="24"/>
          <w:lang w:val="en-US" w:eastAsia="zh-CN"/>
        </w:rPr>
        <w:t>格式自拟</w:t>
      </w:r>
    </w:p>
    <w:p w14:paraId="1C37527A">
      <w:pPr>
        <w:pStyle w:val="4"/>
        <w:spacing w:line="245" w:lineRule="auto"/>
      </w:pPr>
    </w:p>
    <w:p w14:paraId="30A2FDC6">
      <w:pPr>
        <w:pStyle w:val="4"/>
        <w:spacing w:line="245" w:lineRule="auto"/>
      </w:pPr>
    </w:p>
    <w:p w14:paraId="25FC1D49">
      <w:pPr>
        <w:pStyle w:val="4"/>
        <w:spacing w:line="245" w:lineRule="auto"/>
      </w:pPr>
    </w:p>
    <w:p w14:paraId="7840156D">
      <w:pPr>
        <w:pStyle w:val="4"/>
        <w:spacing w:line="245" w:lineRule="auto"/>
      </w:pPr>
    </w:p>
    <w:p w14:paraId="3B71AB67">
      <w:pPr>
        <w:pStyle w:val="4"/>
        <w:spacing w:line="245" w:lineRule="auto"/>
      </w:pPr>
    </w:p>
    <w:p w14:paraId="75F550A3">
      <w:pPr>
        <w:pStyle w:val="4"/>
        <w:spacing w:line="245" w:lineRule="auto"/>
      </w:pPr>
    </w:p>
    <w:p w14:paraId="1BDC5693">
      <w:pPr>
        <w:pStyle w:val="4"/>
        <w:spacing w:line="245" w:lineRule="auto"/>
      </w:pPr>
    </w:p>
    <w:p w14:paraId="242AD673">
      <w:pPr>
        <w:pStyle w:val="4"/>
        <w:spacing w:line="245" w:lineRule="auto"/>
      </w:pPr>
    </w:p>
    <w:p w14:paraId="46495345">
      <w:pPr>
        <w:pStyle w:val="4"/>
        <w:spacing w:line="245" w:lineRule="auto"/>
      </w:pPr>
    </w:p>
    <w:p w14:paraId="61D532B4">
      <w:pPr>
        <w:pStyle w:val="4"/>
        <w:spacing w:line="245" w:lineRule="auto"/>
      </w:pPr>
    </w:p>
    <w:p w14:paraId="396ED249">
      <w:pPr>
        <w:pStyle w:val="4"/>
        <w:spacing w:line="246" w:lineRule="auto"/>
      </w:pPr>
    </w:p>
    <w:p w14:paraId="6C406406">
      <w:pPr>
        <w:pStyle w:val="4"/>
        <w:spacing w:line="246" w:lineRule="auto"/>
      </w:pPr>
    </w:p>
    <w:p w14:paraId="5B910593">
      <w:pPr>
        <w:pStyle w:val="4"/>
        <w:spacing w:line="246" w:lineRule="auto"/>
      </w:pPr>
    </w:p>
    <w:p w14:paraId="5D2BFF63">
      <w:pPr>
        <w:pStyle w:val="4"/>
        <w:spacing w:line="246" w:lineRule="auto"/>
      </w:pPr>
    </w:p>
    <w:p w14:paraId="769F0510">
      <w:pPr>
        <w:pStyle w:val="4"/>
        <w:spacing w:line="246" w:lineRule="auto"/>
      </w:pPr>
    </w:p>
    <w:p w14:paraId="6CC8F807">
      <w:pPr>
        <w:pStyle w:val="4"/>
        <w:spacing w:line="246" w:lineRule="auto"/>
      </w:pPr>
    </w:p>
    <w:p w14:paraId="049F3861">
      <w:pPr>
        <w:pStyle w:val="4"/>
        <w:spacing w:line="246" w:lineRule="auto"/>
      </w:pPr>
    </w:p>
    <w:p w14:paraId="4F77EACF">
      <w:pPr>
        <w:pStyle w:val="4"/>
        <w:spacing w:line="246" w:lineRule="auto"/>
      </w:pPr>
    </w:p>
    <w:p w14:paraId="1AE7D62A">
      <w:pPr>
        <w:pStyle w:val="4"/>
        <w:spacing w:line="246" w:lineRule="auto"/>
      </w:pPr>
    </w:p>
    <w:p w14:paraId="45FB9228">
      <w:pPr>
        <w:pStyle w:val="4"/>
        <w:spacing w:line="246" w:lineRule="auto"/>
      </w:pPr>
    </w:p>
    <w:p w14:paraId="0B7CCFD0">
      <w:pPr>
        <w:pStyle w:val="4"/>
        <w:spacing w:line="246" w:lineRule="auto"/>
      </w:pPr>
    </w:p>
    <w:p w14:paraId="37524FD5">
      <w:pPr>
        <w:pStyle w:val="4"/>
        <w:spacing w:line="246" w:lineRule="auto"/>
      </w:pPr>
    </w:p>
    <w:p w14:paraId="3750899E">
      <w:pPr>
        <w:spacing w:before="100" w:line="225" w:lineRule="auto"/>
        <w:ind w:left="3058"/>
        <w:outlineLvl w:val="0"/>
        <w:rPr>
          <w:rFonts w:ascii="宋体" w:hAnsi="宋体" w:eastAsia="宋体" w:cs="宋体"/>
          <w:sz w:val="31"/>
          <w:szCs w:val="31"/>
        </w:rPr>
      </w:pPr>
      <w:bookmarkStart w:id="17" w:name="_Toc27650"/>
      <w:r>
        <w:rPr>
          <w:rFonts w:ascii="宋体" w:hAnsi="宋体" w:eastAsia="宋体" w:cs="宋体"/>
          <w:b/>
          <w:bCs/>
          <w:spacing w:val="4"/>
          <w:sz w:val="31"/>
          <w:szCs w:val="31"/>
        </w:rPr>
        <w:t>（一）资格审查部分</w:t>
      </w:r>
      <w:bookmarkEnd w:id="17"/>
    </w:p>
    <w:p w14:paraId="51CC4983">
      <w:pPr>
        <w:spacing w:line="225" w:lineRule="auto"/>
        <w:rPr>
          <w:rFonts w:ascii="宋体" w:hAnsi="宋体" w:eastAsia="宋体" w:cs="宋体"/>
          <w:sz w:val="31"/>
          <w:szCs w:val="31"/>
        </w:rPr>
        <w:sectPr>
          <w:footerReference r:id="rId32" w:type="default"/>
          <w:pgSz w:w="11906" w:h="16839"/>
          <w:pgMar w:top="1370" w:right="1474" w:bottom="1185" w:left="1473" w:header="1033" w:footer="1023" w:gutter="0"/>
          <w:pgNumType w:fmt="numberInDash"/>
          <w:cols w:space="720" w:num="1"/>
        </w:sectPr>
      </w:pPr>
    </w:p>
    <w:p w14:paraId="3B190D4F">
      <w:pPr>
        <w:pStyle w:val="4"/>
        <w:spacing w:line="284" w:lineRule="auto"/>
        <w:rPr>
          <w:rFonts w:hint="eastAsia" w:ascii="宋体" w:hAnsi="宋体" w:eastAsia="宋体" w:cs="宋体"/>
        </w:rPr>
      </w:pPr>
    </w:p>
    <w:p w14:paraId="149724A6">
      <w:pPr>
        <w:spacing w:before="128" w:line="360" w:lineRule="auto"/>
        <w:ind w:left="3619"/>
        <w:rPr>
          <w:rFonts w:hint="eastAsia" w:ascii="宋体" w:hAnsi="宋体" w:eastAsia="宋体" w:cs="宋体"/>
          <w:sz w:val="30"/>
          <w:szCs w:val="30"/>
        </w:rPr>
      </w:pPr>
      <w:r>
        <w:rPr>
          <w:rFonts w:hint="eastAsia" w:ascii="宋体" w:hAnsi="宋体" w:eastAsia="宋体" w:cs="宋体"/>
          <w:b/>
          <w:bCs/>
          <w:spacing w:val="6"/>
          <w:sz w:val="30"/>
          <w:szCs w:val="30"/>
        </w:rPr>
        <w:t>资格证明文件</w:t>
      </w:r>
    </w:p>
    <w:p w14:paraId="394B3EA3">
      <w:pPr>
        <w:snapToGrid w:val="0"/>
        <w:spacing w:line="276" w:lineRule="auto"/>
        <w:ind w:left="601" w:hanging="482" w:hangingChars="200"/>
        <w:rPr>
          <w:rFonts w:hint="eastAsia" w:ascii="宋体" w:hAnsi="宋体" w:eastAsia="宋体" w:cs="宋体"/>
          <w:b/>
        </w:rPr>
      </w:pPr>
      <w:r>
        <w:rPr>
          <w:rFonts w:hint="eastAsia" w:ascii="宋体" w:hAnsi="宋体" w:eastAsia="宋体" w:cs="宋体"/>
          <w:b/>
          <w:sz w:val="24"/>
          <w:lang w:val="en-US" w:eastAsia="zh-CN"/>
        </w:rPr>
        <w:t>1、</w:t>
      </w:r>
      <w:r>
        <w:rPr>
          <w:rFonts w:hint="eastAsia" w:ascii="宋体" w:hAnsi="宋体" w:eastAsia="宋体" w:cs="宋体"/>
          <w:b/>
          <w:sz w:val="24"/>
        </w:rPr>
        <w:t>投标人</w:t>
      </w:r>
      <w:r>
        <w:rPr>
          <w:rFonts w:hint="eastAsia" w:ascii="宋体" w:hAnsi="宋体" w:eastAsia="宋体" w:cs="宋体"/>
          <w:b/>
          <w:bCs/>
          <w:spacing w:val="20"/>
          <w:sz w:val="24"/>
        </w:rPr>
        <w:t>代表的证明</w:t>
      </w:r>
      <w:r>
        <w:rPr>
          <w:rFonts w:hint="eastAsia" w:ascii="宋体" w:hAnsi="宋体" w:eastAsia="宋体" w:cs="宋体"/>
          <w:b/>
          <w:sz w:val="24"/>
        </w:rPr>
        <w:t>格式</w:t>
      </w:r>
    </w:p>
    <w:p w14:paraId="4DBEF9FC">
      <w:pPr>
        <w:snapToGrid w:val="0"/>
        <w:spacing w:line="360" w:lineRule="auto"/>
        <w:ind w:left="444" w:hanging="444" w:hangingChars="200"/>
        <w:jc w:val="left"/>
        <w:rPr>
          <w:rFonts w:hint="eastAsia" w:ascii="宋体" w:hAnsi="宋体" w:eastAsia="宋体" w:cs="宋体"/>
          <w:bCs/>
          <w:spacing w:val="6"/>
          <w:szCs w:val="21"/>
        </w:rPr>
      </w:pPr>
    </w:p>
    <w:p w14:paraId="36C9B3E9">
      <w:pPr>
        <w:pStyle w:val="4"/>
        <w:rPr>
          <w:rFonts w:hint="eastAsia" w:ascii="宋体" w:hAnsi="宋体" w:eastAsia="宋体" w:cs="宋体"/>
        </w:rPr>
      </w:pPr>
    </w:p>
    <w:p w14:paraId="11A158A6">
      <w:pPr>
        <w:snapToGrid w:val="0"/>
        <w:spacing w:line="276" w:lineRule="auto"/>
        <w:ind w:left="560" w:hanging="562" w:hangingChars="200"/>
        <w:jc w:val="center"/>
        <w:rPr>
          <w:rFonts w:hint="eastAsia" w:ascii="宋体" w:hAnsi="宋体" w:eastAsia="宋体" w:cs="宋体"/>
          <w:bCs/>
          <w:spacing w:val="6"/>
          <w:sz w:val="24"/>
        </w:rPr>
      </w:pPr>
      <w:r>
        <w:rPr>
          <w:rFonts w:hint="eastAsia" w:ascii="宋体" w:hAnsi="宋体" w:eastAsia="宋体" w:cs="宋体"/>
          <w:b/>
          <w:spacing w:val="20"/>
          <w:sz w:val="24"/>
        </w:rPr>
        <w:t>法定代表人（负责人）身份证明书</w:t>
      </w:r>
    </w:p>
    <w:p w14:paraId="5DFEA647">
      <w:pPr>
        <w:adjustRightInd w:val="0"/>
        <w:snapToGrid w:val="0"/>
        <w:spacing w:line="360" w:lineRule="auto"/>
        <w:rPr>
          <w:rFonts w:hint="eastAsia" w:ascii="宋体" w:hAnsi="宋体" w:eastAsia="宋体" w:cs="宋体"/>
          <w:spacing w:val="6"/>
          <w:szCs w:val="21"/>
        </w:rPr>
      </w:pPr>
    </w:p>
    <w:p w14:paraId="11066388">
      <w:pPr>
        <w:spacing w:line="360" w:lineRule="auto"/>
        <w:rPr>
          <w:rFonts w:hint="eastAsia" w:ascii="宋体" w:hAnsi="宋体" w:eastAsia="宋体" w:cs="宋体"/>
          <w:spacing w:val="6"/>
          <w:szCs w:val="21"/>
          <w:u w:val="single"/>
          <w:lang w:val="en-US" w:eastAsia="zh-CN"/>
        </w:rPr>
      </w:pPr>
      <w:r>
        <w:rPr>
          <w:rFonts w:hint="eastAsia" w:ascii="宋体" w:hAnsi="宋体" w:eastAsia="宋体" w:cs="宋体"/>
          <w:spacing w:val="6"/>
          <w:szCs w:val="21"/>
        </w:rPr>
        <w:t>单位名称：</w:t>
      </w:r>
      <w:r>
        <w:rPr>
          <w:rFonts w:hint="eastAsia" w:ascii="宋体" w:hAnsi="宋体" w:eastAsia="宋体" w:cs="宋体"/>
          <w:spacing w:val="6"/>
          <w:szCs w:val="21"/>
          <w:u w:val="single"/>
          <w:lang w:val="en-US" w:eastAsia="zh-CN"/>
        </w:rPr>
        <w:t xml:space="preserve">                                         </w:t>
      </w:r>
    </w:p>
    <w:p w14:paraId="687CFBF5">
      <w:pPr>
        <w:spacing w:line="360" w:lineRule="auto"/>
        <w:rPr>
          <w:rFonts w:hint="eastAsia" w:ascii="宋体" w:hAnsi="宋体" w:eastAsia="宋体" w:cs="宋体"/>
          <w:spacing w:val="6"/>
          <w:szCs w:val="21"/>
          <w:u w:val="single"/>
          <w:lang w:val="en-US" w:eastAsia="zh-CN"/>
        </w:rPr>
      </w:pPr>
      <w:r>
        <w:rPr>
          <w:rFonts w:hint="eastAsia" w:ascii="宋体" w:hAnsi="宋体" w:eastAsia="宋体" w:cs="宋体"/>
          <w:spacing w:val="6"/>
          <w:szCs w:val="21"/>
        </w:rPr>
        <w:t>单位性质：</w:t>
      </w:r>
      <w:r>
        <w:rPr>
          <w:rFonts w:hint="eastAsia" w:ascii="宋体" w:hAnsi="宋体" w:eastAsia="宋体" w:cs="宋体"/>
          <w:spacing w:val="6"/>
          <w:szCs w:val="21"/>
          <w:u w:val="single"/>
          <w:lang w:val="en-US" w:eastAsia="zh-CN"/>
        </w:rPr>
        <w:t xml:space="preserve">                                         </w:t>
      </w:r>
    </w:p>
    <w:p w14:paraId="23AB4928">
      <w:pPr>
        <w:spacing w:line="360" w:lineRule="auto"/>
        <w:rPr>
          <w:rFonts w:hint="eastAsia" w:ascii="宋体" w:hAnsi="宋体" w:eastAsia="宋体" w:cs="宋体"/>
          <w:spacing w:val="6"/>
          <w:szCs w:val="21"/>
          <w:u w:val="single"/>
          <w:lang w:val="en-US" w:eastAsia="zh-CN"/>
        </w:rPr>
      </w:pPr>
      <w:r>
        <w:rPr>
          <w:rFonts w:hint="eastAsia" w:ascii="宋体" w:hAnsi="宋体" w:eastAsia="宋体" w:cs="宋体"/>
          <w:spacing w:val="6"/>
          <w:szCs w:val="21"/>
        </w:rPr>
        <w:t xml:space="preserve">地  </w:t>
      </w:r>
      <w:r>
        <w:rPr>
          <w:rFonts w:hint="eastAsia" w:ascii="宋体" w:hAnsi="宋体" w:eastAsia="宋体" w:cs="宋体"/>
          <w:spacing w:val="6"/>
          <w:szCs w:val="21"/>
          <w:lang w:val="en-US" w:eastAsia="zh-CN"/>
        </w:rPr>
        <w:t xml:space="preserve"> </w:t>
      </w:r>
      <w:r>
        <w:rPr>
          <w:rFonts w:hint="eastAsia" w:ascii="宋体" w:hAnsi="宋体" w:eastAsia="宋体" w:cs="宋体"/>
          <w:spacing w:val="6"/>
          <w:szCs w:val="21"/>
        </w:rPr>
        <w:t xml:space="preserve"> 址：</w:t>
      </w:r>
      <w:r>
        <w:rPr>
          <w:rFonts w:hint="eastAsia" w:ascii="宋体" w:hAnsi="宋体" w:eastAsia="宋体" w:cs="宋体"/>
          <w:spacing w:val="6"/>
          <w:szCs w:val="21"/>
          <w:u w:val="single"/>
          <w:lang w:val="en-US" w:eastAsia="zh-CN"/>
        </w:rPr>
        <w:t xml:space="preserve">                                         </w:t>
      </w:r>
    </w:p>
    <w:p w14:paraId="136E4505">
      <w:pPr>
        <w:spacing w:line="360" w:lineRule="auto"/>
        <w:rPr>
          <w:rFonts w:hint="eastAsia" w:ascii="宋体" w:hAnsi="宋体" w:eastAsia="宋体" w:cs="宋体"/>
          <w:spacing w:val="6"/>
          <w:szCs w:val="21"/>
          <w:u w:val="single"/>
          <w:lang w:val="en-US" w:eastAsia="zh-CN"/>
        </w:rPr>
      </w:pPr>
      <w:r>
        <w:rPr>
          <w:rFonts w:hint="eastAsia" w:ascii="宋体" w:hAnsi="宋体" w:eastAsia="宋体" w:cs="宋体"/>
          <w:spacing w:val="6"/>
          <w:szCs w:val="21"/>
        </w:rPr>
        <w:t>成立时间：</w:t>
      </w:r>
      <w:r>
        <w:rPr>
          <w:rFonts w:hint="eastAsia" w:ascii="宋体" w:hAnsi="宋体" w:eastAsia="宋体" w:cs="宋体"/>
          <w:spacing w:val="6"/>
          <w:szCs w:val="21"/>
          <w:u w:val="single"/>
        </w:rPr>
        <w:t xml:space="preserve">    </w:t>
      </w:r>
      <w:r>
        <w:rPr>
          <w:rFonts w:hint="eastAsia" w:ascii="宋体" w:hAnsi="宋体" w:eastAsia="宋体" w:cs="宋体"/>
          <w:spacing w:val="6"/>
          <w:szCs w:val="21"/>
          <w:u w:val="single"/>
          <w:lang w:val="en-US" w:eastAsia="zh-CN"/>
        </w:rPr>
        <w:t xml:space="preserve">             </w:t>
      </w:r>
      <w:r>
        <w:rPr>
          <w:rFonts w:hint="eastAsia" w:ascii="宋体" w:hAnsi="宋体" w:eastAsia="宋体" w:cs="宋体"/>
          <w:spacing w:val="6"/>
          <w:szCs w:val="21"/>
          <w:u w:val="single"/>
        </w:rPr>
        <w:t xml:space="preserve">  </w:t>
      </w:r>
      <w:r>
        <w:rPr>
          <w:rFonts w:hint="eastAsia" w:ascii="宋体" w:hAnsi="宋体" w:eastAsia="宋体" w:cs="宋体"/>
          <w:spacing w:val="6"/>
          <w:szCs w:val="21"/>
          <w:u w:val="single"/>
          <w:lang w:val="en-US" w:eastAsia="zh-CN"/>
        </w:rPr>
        <w:t xml:space="preserve">                     </w:t>
      </w:r>
    </w:p>
    <w:p w14:paraId="4DA5E090">
      <w:pPr>
        <w:spacing w:line="360" w:lineRule="auto"/>
        <w:rPr>
          <w:rFonts w:hint="eastAsia" w:ascii="宋体" w:hAnsi="宋体" w:eastAsia="宋体" w:cs="宋体"/>
          <w:spacing w:val="6"/>
          <w:szCs w:val="21"/>
        </w:rPr>
      </w:pPr>
      <w:r>
        <w:rPr>
          <w:rFonts w:hint="eastAsia" w:ascii="宋体" w:hAnsi="宋体" w:eastAsia="宋体" w:cs="宋体"/>
          <w:spacing w:val="6"/>
          <w:szCs w:val="21"/>
        </w:rPr>
        <w:t>经营期限：</w:t>
      </w:r>
      <w:r>
        <w:rPr>
          <w:rFonts w:hint="eastAsia" w:ascii="宋体" w:hAnsi="宋体" w:eastAsia="宋体" w:cs="宋体"/>
          <w:spacing w:val="6"/>
          <w:szCs w:val="21"/>
          <w:u w:val="single"/>
          <w:lang w:val="en-US" w:eastAsia="zh-CN"/>
        </w:rPr>
        <w:t xml:space="preserve">                                         </w:t>
      </w:r>
      <w:r>
        <w:rPr>
          <w:rFonts w:hint="eastAsia" w:ascii="宋体" w:hAnsi="宋体" w:eastAsia="宋体" w:cs="宋体"/>
          <w:spacing w:val="6"/>
          <w:szCs w:val="21"/>
        </w:rPr>
        <w:t xml:space="preserve">    </w:t>
      </w:r>
    </w:p>
    <w:p w14:paraId="314BF0B5">
      <w:pPr>
        <w:spacing w:line="360" w:lineRule="auto"/>
        <w:rPr>
          <w:rFonts w:hint="eastAsia" w:ascii="宋体" w:hAnsi="宋体" w:eastAsia="宋体" w:cs="宋体"/>
          <w:spacing w:val="6"/>
          <w:szCs w:val="21"/>
        </w:rPr>
      </w:pPr>
      <w:r>
        <w:rPr>
          <w:rFonts w:hint="eastAsia" w:ascii="宋体" w:hAnsi="宋体" w:eastAsia="宋体" w:cs="宋体"/>
          <w:spacing w:val="6"/>
          <w:szCs w:val="21"/>
        </w:rPr>
        <w:t>姓    名：</w:t>
      </w:r>
      <w:r>
        <w:rPr>
          <w:rFonts w:hint="eastAsia" w:ascii="宋体" w:hAnsi="宋体" w:eastAsia="宋体" w:cs="宋体"/>
          <w:spacing w:val="6"/>
          <w:szCs w:val="21"/>
          <w:u w:val="single"/>
        </w:rPr>
        <w:t xml:space="preserve">                  </w:t>
      </w:r>
      <w:r>
        <w:rPr>
          <w:rFonts w:hint="eastAsia" w:ascii="宋体" w:hAnsi="宋体" w:eastAsia="宋体" w:cs="宋体"/>
          <w:spacing w:val="6"/>
          <w:szCs w:val="21"/>
          <w:u w:val="single"/>
          <w:lang w:val="en-US" w:eastAsia="zh-CN"/>
        </w:rPr>
        <w:t xml:space="preserve">  </w:t>
      </w:r>
      <w:r>
        <w:rPr>
          <w:rFonts w:hint="eastAsia" w:ascii="宋体" w:hAnsi="宋体" w:eastAsia="宋体" w:cs="宋体"/>
          <w:spacing w:val="6"/>
          <w:szCs w:val="21"/>
          <w:u w:val="single"/>
        </w:rPr>
        <w:t xml:space="preserve">  </w:t>
      </w:r>
      <w:r>
        <w:rPr>
          <w:rFonts w:hint="eastAsia" w:ascii="宋体" w:hAnsi="宋体" w:eastAsia="宋体" w:cs="宋体"/>
          <w:spacing w:val="6"/>
          <w:szCs w:val="21"/>
        </w:rPr>
        <w:t xml:space="preserve">  性  别：</w:t>
      </w:r>
      <w:r>
        <w:rPr>
          <w:rFonts w:hint="eastAsia" w:ascii="宋体" w:hAnsi="宋体" w:eastAsia="宋体" w:cs="宋体"/>
          <w:spacing w:val="6"/>
          <w:szCs w:val="21"/>
          <w:u w:val="single"/>
        </w:rPr>
        <w:t xml:space="preserve">           </w:t>
      </w:r>
      <w:r>
        <w:rPr>
          <w:rFonts w:hint="eastAsia" w:ascii="宋体" w:hAnsi="宋体" w:eastAsia="宋体" w:cs="宋体"/>
          <w:spacing w:val="6"/>
          <w:szCs w:val="21"/>
        </w:rPr>
        <w:t xml:space="preserve">      </w:t>
      </w:r>
    </w:p>
    <w:p w14:paraId="2BD15D3D">
      <w:pPr>
        <w:spacing w:line="360" w:lineRule="auto"/>
        <w:rPr>
          <w:rFonts w:hint="eastAsia" w:ascii="宋体" w:hAnsi="宋体" w:eastAsia="宋体" w:cs="宋体"/>
          <w:spacing w:val="6"/>
          <w:szCs w:val="21"/>
        </w:rPr>
      </w:pPr>
      <w:r>
        <w:rPr>
          <w:rFonts w:hint="eastAsia" w:ascii="宋体" w:hAnsi="宋体" w:eastAsia="宋体" w:cs="宋体"/>
          <w:spacing w:val="6"/>
          <w:szCs w:val="21"/>
        </w:rPr>
        <w:t>身份证号：</w:t>
      </w:r>
      <w:r>
        <w:rPr>
          <w:rFonts w:hint="eastAsia" w:ascii="宋体" w:hAnsi="宋体" w:eastAsia="宋体" w:cs="宋体"/>
          <w:spacing w:val="6"/>
          <w:szCs w:val="21"/>
          <w:u w:val="single"/>
        </w:rPr>
        <w:t xml:space="preserve">                    </w:t>
      </w:r>
      <w:r>
        <w:rPr>
          <w:rFonts w:hint="eastAsia" w:ascii="宋体" w:hAnsi="宋体" w:eastAsia="宋体" w:cs="宋体"/>
          <w:spacing w:val="6"/>
          <w:szCs w:val="21"/>
        </w:rPr>
        <w:t xml:space="preserve">  职  务：</w:t>
      </w:r>
      <w:r>
        <w:rPr>
          <w:rFonts w:hint="eastAsia" w:ascii="宋体" w:hAnsi="宋体" w:eastAsia="宋体" w:cs="宋体"/>
          <w:spacing w:val="6"/>
          <w:szCs w:val="21"/>
          <w:u w:val="single"/>
        </w:rPr>
        <w:t xml:space="preserve">        </w:t>
      </w:r>
      <w:r>
        <w:rPr>
          <w:rFonts w:hint="eastAsia" w:ascii="宋体" w:hAnsi="宋体" w:eastAsia="宋体" w:cs="宋体"/>
          <w:spacing w:val="6"/>
          <w:szCs w:val="21"/>
          <w:u w:val="single"/>
          <w:lang w:val="en-US" w:eastAsia="zh-CN"/>
        </w:rPr>
        <w:t xml:space="preserve">  </w:t>
      </w:r>
      <w:r>
        <w:rPr>
          <w:rFonts w:hint="eastAsia" w:ascii="宋体" w:hAnsi="宋体" w:eastAsia="宋体" w:cs="宋体"/>
          <w:spacing w:val="6"/>
          <w:szCs w:val="21"/>
          <w:u w:val="single"/>
        </w:rPr>
        <w:t xml:space="preserve"> </w:t>
      </w:r>
      <w:r>
        <w:rPr>
          <w:rFonts w:hint="eastAsia" w:ascii="宋体" w:hAnsi="宋体" w:eastAsia="宋体" w:cs="宋体"/>
          <w:spacing w:val="6"/>
          <w:szCs w:val="21"/>
        </w:rPr>
        <w:t xml:space="preserve">系 </w:t>
      </w:r>
      <w:r>
        <w:rPr>
          <w:rFonts w:hint="eastAsia" w:ascii="宋体" w:hAnsi="宋体" w:eastAsia="宋体" w:cs="宋体"/>
          <w:spacing w:val="6"/>
          <w:szCs w:val="21"/>
          <w:u w:val="single"/>
        </w:rPr>
        <w:t xml:space="preserve">    </w:t>
      </w:r>
      <w:r>
        <w:rPr>
          <w:rFonts w:hint="eastAsia" w:ascii="宋体" w:hAnsi="宋体" w:eastAsia="宋体" w:cs="宋体"/>
          <w:spacing w:val="6"/>
          <w:szCs w:val="21"/>
          <w:u w:val="single"/>
          <w:lang w:val="en-US" w:eastAsia="zh-CN"/>
        </w:rPr>
        <w:t xml:space="preserve"> </w:t>
      </w:r>
      <w:r>
        <w:rPr>
          <w:rFonts w:hint="eastAsia" w:ascii="宋体" w:hAnsi="宋体" w:eastAsia="宋体" w:cs="宋体"/>
          <w:spacing w:val="6"/>
          <w:szCs w:val="21"/>
          <w:u w:val="single"/>
        </w:rPr>
        <w:t xml:space="preserve"> （投标人名称）   </w:t>
      </w:r>
      <w:r>
        <w:rPr>
          <w:rFonts w:hint="eastAsia" w:ascii="宋体" w:hAnsi="宋体" w:eastAsia="宋体" w:cs="宋体"/>
          <w:spacing w:val="6"/>
          <w:szCs w:val="21"/>
        </w:rPr>
        <w:t xml:space="preserve">的法定代表人（负责人）。 </w:t>
      </w:r>
    </w:p>
    <w:p w14:paraId="4664C3DB">
      <w:pPr>
        <w:spacing w:line="360" w:lineRule="auto"/>
        <w:ind w:firstLine="444" w:firstLineChars="200"/>
        <w:rPr>
          <w:rFonts w:hint="eastAsia" w:ascii="宋体" w:hAnsi="宋体" w:eastAsia="宋体" w:cs="宋体"/>
          <w:spacing w:val="6"/>
          <w:szCs w:val="21"/>
        </w:rPr>
      </w:pPr>
      <w:r>
        <w:rPr>
          <w:rFonts w:hint="eastAsia" w:ascii="宋体" w:hAnsi="宋体" w:eastAsia="宋体" w:cs="宋体"/>
          <w:spacing w:val="6"/>
          <w:szCs w:val="21"/>
        </w:rPr>
        <w:t>特此证明</w:t>
      </w:r>
    </w:p>
    <w:p w14:paraId="32625C34">
      <w:pPr>
        <w:snapToGrid w:val="0"/>
        <w:spacing w:line="360" w:lineRule="auto"/>
        <w:rPr>
          <w:rFonts w:hint="eastAsia" w:ascii="宋体" w:hAnsi="宋体" w:eastAsia="宋体" w:cs="宋体"/>
          <w:szCs w:val="21"/>
        </w:rPr>
      </w:pPr>
      <w:r>
        <w:rPr>
          <w:rFonts w:hint="eastAsia" w:ascii="宋体" w:hAnsi="宋体" w:eastAsia="宋体" w:cs="宋体"/>
          <w:spacing w:val="20"/>
          <w:szCs w:val="21"/>
        </w:rPr>
        <w:tab/>
      </w:r>
      <w:r>
        <w:rPr>
          <w:rFonts w:hint="eastAsia" w:ascii="宋体" w:hAnsi="宋体" w:eastAsia="宋体" w:cs="宋体"/>
          <w:szCs w:val="21"/>
        </w:rPr>
        <w:t xml:space="preserve">                         </w:t>
      </w:r>
      <w:r>
        <w:rPr>
          <w:rFonts w:hint="eastAsia" w:ascii="宋体" w:hAnsi="宋体" w:eastAsia="宋体" w:cs="宋体"/>
          <w:szCs w:val="21"/>
          <w:lang w:val="en-US" w:eastAsia="zh-CN"/>
        </w:rPr>
        <w:t xml:space="preserve">                 </w:t>
      </w:r>
      <w:r>
        <w:rPr>
          <w:rFonts w:hint="eastAsia" w:ascii="宋体" w:hAnsi="宋体" w:eastAsia="宋体" w:cs="宋体"/>
          <w:szCs w:val="21"/>
        </w:rPr>
        <w:t>投标人：</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spacing w:val="20"/>
          <w:szCs w:val="21"/>
        </w:rPr>
        <w:t>法人电子签章</w:t>
      </w:r>
      <w:r>
        <w:rPr>
          <w:rFonts w:hint="eastAsia" w:ascii="宋体" w:hAnsi="宋体" w:eastAsia="宋体" w:cs="宋体"/>
          <w:szCs w:val="21"/>
        </w:rPr>
        <w:t>）</w:t>
      </w:r>
    </w:p>
    <w:p w14:paraId="4434C555">
      <w:pPr>
        <w:snapToGrid w:val="0"/>
        <w:spacing w:line="360" w:lineRule="auto"/>
        <w:ind w:left="5250" w:leftChars="200" w:hanging="4830" w:hangingChars="2300"/>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color w:val="FF0000"/>
          <w:szCs w:val="21"/>
        </w:rPr>
        <w:t xml:space="preserve">  </w:t>
      </w:r>
      <w:r>
        <w:rPr>
          <w:rFonts w:hint="eastAsia" w:ascii="宋体" w:hAnsi="宋体" w:eastAsia="宋体" w:cs="宋体"/>
          <w:color w:val="FF0000"/>
          <w:szCs w:val="21"/>
          <w:lang w:val="en-US" w:eastAsia="zh-CN"/>
        </w:rPr>
        <w:t xml:space="preserve"> </w:t>
      </w:r>
      <w:r>
        <w:rPr>
          <w:rFonts w:hint="eastAsia" w:ascii="宋体" w:hAnsi="宋体" w:eastAsia="宋体" w:cs="宋体"/>
          <w:szCs w:val="21"/>
        </w:rPr>
        <w:t xml:space="preserve">            </w:t>
      </w:r>
      <w:r>
        <w:rPr>
          <w:rFonts w:hint="eastAsia" w:ascii="宋体" w:hAnsi="宋体" w:eastAsia="宋体" w:cs="宋体"/>
          <w:szCs w:val="21"/>
          <w:lang w:val="en-US" w:eastAsia="zh-CN"/>
        </w:rPr>
        <w:t xml:space="preserve">     </w:t>
      </w:r>
      <w:r>
        <w:rPr>
          <w:rFonts w:hint="eastAsia" w:ascii="宋体" w:hAnsi="宋体" w:eastAsia="宋体" w:cs="宋体"/>
          <w:spacing w:val="20"/>
          <w:szCs w:val="21"/>
        </w:rPr>
        <w:t xml:space="preserve">日 期：    </w:t>
      </w:r>
      <w:r>
        <w:rPr>
          <w:rFonts w:hint="eastAsia" w:ascii="宋体" w:hAnsi="宋体" w:eastAsia="宋体" w:cs="宋体"/>
          <w:szCs w:val="21"/>
        </w:rPr>
        <w:t>年     月    日</w:t>
      </w:r>
    </w:p>
    <w:p w14:paraId="43A9AAA0">
      <w:pPr>
        <w:tabs>
          <w:tab w:val="left" w:pos="4490"/>
        </w:tabs>
        <w:adjustRightInd w:val="0"/>
        <w:snapToGrid w:val="0"/>
        <w:spacing w:line="360" w:lineRule="auto"/>
        <w:ind w:firstLine="3150" w:firstLineChars="1500"/>
        <w:rPr>
          <w:rFonts w:hint="eastAsia" w:ascii="宋体" w:hAnsi="宋体" w:eastAsia="宋体" w:cs="宋体"/>
          <w:szCs w:val="21"/>
        </w:rPr>
      </w:pPr>
    </w:p>
    <w:p w14:paraId="7CE6D181">
      <w:pPr>
        <w:spacing w:line="276" w:lineRule="auto"/>
        <w:rPr>
          <w:rFonts w:hint="eastAsia" w:ascii="宋体" w:hAnsi="宋体" w:eastAsia="宋体" w:cs="宋体"/>
          <w:b/>
          <w:szCs w:val="21"/>
        </w:rPr>
      </w:pPr>
      <w:r>
        <w:rPr>
          <w:rFonts w:hint="eastAsia" w:ascii="宋体" w:hAnsi="宋体" w:eastAsia="宋体" w:cs="宋体"/>
          <w:b/>
          <w:szCs w:val="21"/>
        </w:rPr>
        <w:t>附法定代表人（负责人）有效的身份证正反两面扫描件</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4615"/>
      </w:tblGrid>
      <w:tr w14:paraId="24D3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3" w:hRule="atLeast"/>
        </w:trPr>
        <w:tc>
          <w:tcPr>
            <w:tcW w:w="4615" w:type="dxa"/>
            <w:tcBorders>
              <w:top w:val="single" w:color="auto" w:sz="4" w:space="0"/>
              <w:left w:val="single" w:color="auto" w:sz="4" w:space="0"/>
              <w:bottom w:val="single" w:color="auto" w:sz="4" w:space="0"/>
              <w:right w:val="single" w:color="auto" w:sz="4" w:space="0"/>
            </w:tcBorders>
            <w:noWrap w:val="0"/>
            <w:vAlign w:val="top"/>
          </w:tcPr>
          <w:p w14:paraId="4E986B28">
            <w:pPr>
              <w:spacing w:line="276" w:lineRule="auto"/>
              <w:rPr>
                <w:rFonts w:hint="eastAsia" w:ascii="宋体" w:hAnsi="宋体" w:eastAsia="宋体" w:cs="宋体"/>
                <w:b/>
                <w:szCs w:val="21"/>
              </w:rPr>
            </w:pPr>
          </w:p>
        </w:tc>
        <w:tc>
          <w:tcPr>
            <w:tcW w:w="4615" w:type="dxa"/>
            <w:tcBorders>
              <w:top w:val="single" w:color="auto" w:sz="4" w:space="0"/>
              <w:left w:val="single" w:color="auto" w:sz="4" w:space="0"/>
              <w:bottom w:val="single" w:color="auto" w:sz="4" w:space="0"/>
              <w:right w:val="single" w:color="auto" w:sz="4" w:space="0"/>
            </w:tcBorders>
            <w:noWrap w:val="0"/>
            <w:vAlign w:val="top"/>
          </w:tcPr>
          <w:p w14:paraId="063450B3">
            <w:pPr>
              <w:spacing w:line="276" w:lineRule="auto"/>
              <w:rPr>
                <w:rFonts w:hint="eastAsia" w:ascii="宋体" w:hAnsi="宋体" w:eastAsia="宋体" w:cs="宋体"/>
                <w:b/>
                <w:szCs w:val="21"/>
              </w:rPr>
            </w:pPr>
          </w:p>
        </w:tc>
      </w:tr>
    </w:tbl>
    <w:p w14:paraId="41DC71B0">
      <w:pPr>
        <w:snapToGrid w:val="0"/>
        <w:spacing w:before="100" w:beforeAutospacing="1" w:after="100" w:afterAutospacing="1" w:line="360" w:lineRule="auto"/>
        <w:rPr>
          <w:rFonts w:hint="eastAsia" w:ascii="宋体" w:hAnsi="宋体" w:eastAsia="宋体" w:cs="宋体"/>
          <w:b/>
          <w:bCs/>
          <w:sz w:val="24"/>
        </w:rPr>
      </w:pPr>
    </w:p>
    <w:p w14:paraId="04B436CD">
      <w:pPr>
        <w:snapToGrid w:val="0"/>
        <w:spacing w:beforeAutospacing="1" w:afterAutospacing="1" w:line="276" w:lineRule="auto"/>
        <w:rPr>
          <w:rFonts w:hint="eastAsia" w:ascii="宋体" w:hAnsi="宋体" w:eastAsia="宋体" w:cs="宋体"/>
          <w:b/>
          <w:sz w:val="24"/>
        </w:rPr>
      </w:pPr>
    </w:p>
    <w:p w14:paraId="45F19679">
      <w:pPr>
        <w:pStyle w:val="4"/>
        <w:rPr>
          <w:rFonts w:hint="eastAsia" w:ascii="宋体" w:hAnsi="宋体" w:eastAsia="宋体" w:cs="宋体"/>
        </w:rPr>
      </w:pPr>
    </w:p>
    <w:p w14:paraId="02C26651">
      <w:pPr>
        <w:snapToGrid w:val="0"/>
        <w:spacing w:line="276" w:lineRule="auto"/>
        <w:ind w:left="480" w:hanging="482" w:hangingChars="200"/>
        <w:jc w:val="center"/>
        <w:rPr>
          <w:rFonts w:hint="eastAsia" w:ascii="宋体" w:hAnsi="宋体" w:eastAsia="宋体" w:cs="宋体"/>
          <w:b/>
          <w:sz w:val="24"/>
        </w:rPr>
      </w:pPr>
    </w:p>
    <w:p w14:paraId="7B91C89D">
      <w:pPr>
        <w:snapToGrid w:val="0"/>
        <w:spacing w:line="276" w:lineRule="auto"/>
        <w:ind w:left="480" w:hanging="482" w:hangingChars="200"/>
        <w:jc w:val="center"/>
        <w:rPr>
          <w:rFonts w:hint="eastAsia" w:ascii="宋体" w:hAnsi="宋体" w:eastAsia="宋体" w:cs="宋体"/>
          <w:b/>
          <w:sz w:val="24"/>
        </w:rPr>
      </w:pPr>
      <w:r>
        <w:rPr>
          <w:rFonts w:hint="eastAsia" w:ascii="宋体" w:hAnsi="宋体" w:eastAsia="宋体" w:cs="宋体"/>
          <w:b/>
          <w:sz w:val="24"/>
        </w:rPr>
        <w:t xml:space="preserve"> </w:t>
      </w:r>
    </w:p>
    <w:p w14:paraId="3256C728">
      <w:pPr>
        <w:rPr>
          <w:rFonts w:hint="eastAsia" w:ascii="宋体" w:hAnsi="宋体" w:eastAsia="宋体" w:cs="宋体"/>
          <w:b/>
          <w:sz w:val="24"/>
        </w:rPr>
      </w:pPr>
      <w:r>
        <w:rPr>
          <w:rFonts w:hint="eastAsia" w:ascii="宋体" w:hAnsi="宋体" w:eastAsia="宋体" w:cs="宋体"/>
          <w:b/>
          <w:sz w:val="24"/>
        </w:rPr>
        <w:br w:type="page"/>
      </w:r>
    </w:p>
    <w:p w14:paraId="1D7683B9">
      <w:pPr>
        <w:snapToGrid w:val="0"/>
        <w:spacing w:line="276" w:lineRule="auto"/>
        <w:ind w:left="480" w:hanging="482" w:hangingChars="200"/>
        <w:jc w:val="center"/>
        <w:rPr>
          <w:rFonts w:hint="eastAsia" w:ascii="宋体" w:hAnsi="宋体" w:eastAsia="宋体" w:cs="宋体"/>
          <w:b/>
          <w:sz w:val="24"/>
        </w:rPr>
      </w:pPr>
      <w:r>
        <w:rPr>
          <w:rFonts w:hint="eastAsia" w:ascii="宋体" w:hAnsi="宋体" w:eastAsia="宋体" w:cs="宋体"/>
          <w:b/>
          <w:sz w:val="24"/>
        </w:rPr>
        <w:t xml:space="preserve">法定代表人（负责人）授权委托书   </w:t>
      </w:r>
    </w:p>
    <w:p w14:paraId="0D50E6DF">
      <w:pPr>
        <w:snapToGrid w:val="0"/>
        <w:spacing w:line="360" w:lineRule="auto"/>
        <w:rPr>
          <w:rFonts w:hint="eastAsia" w:ascii="宋体" w:hAnsi="宋体" w:eastAsia="宋体" w:cs="宋体"/>
          <w:szCs w:val="21"/>
        </w:rPr>
      </w:pPr>
    </w:p>
    <w:p w14:paraId="31DB28B1">
      <w:pPr>
        <w:snapToGrid w:val="0"/>
        <w:spacing w:line="360" w:lineRule="auto"/>
        <w:rPr>
          <w:rFonts w:hint="eastAsia" w:ascii="宋体" w:hAnsi="宋体" w:eastAsia="宋体" w:cs="宋体"/>
          <w:szCs w:val="21"/>
        </w:rPr>
      </w:pPr>
    </w:p>
    <w:p w14:paraId="11CA69A5">
      <w:pPr>
        <w:keepNext w:val="0"/>
        <w:keepLines w:val="0"/>
        <w:pageBreakBefore w:val="0"/>
        <w:widowControl/>
        <w:kinsoku/>
        <w:wordWrap/>
        <w:overflowPunct w:val="0"/>
        <w:topLinePunct/>
        <w:autoSpaceDE/>
        <w:autoSpaceDN/>
        <w:bidi w:val="0"/>
        <w:adjustRightInd w:val="0"/>
        <w:snapToGrid w:val="0"/>
        <w:spacing w:line="360" w:lineRule="auto"/>
        <w:textAlignment w:val="auto"/>
        <w:rPr>
          <w:rFonts w:hint="eastAsia" w:ascii="宋体" w:hAnsi="宋体" w:eastAsia="宋体" w:cs="宋体"/>
          <w:szCs w:val="21"/>
        </w:rPr>
      </w:pPr>
      <w:r>
        <w:rPr>
          <w:rFonts w:hint="eastAsia" w:ascii="宋体" w:hAnsi="宋体" w:eastAsia="宋体" w:cs="宋体"/>
          <w:szCs w:val="21"/>
          <w:u w:val="single"/>
          <w:lang w:val="en-US" w:eastAsia="zh-CN"/>
        </w:rPr>
        <w:t xml:space="preserve">          （招标人名称）</w:t>
      </w:r>
      <w:r>
        <w:rPr>
          <w:rFonts w:hint="eastAsia" w:ascii="宋体" w:hAnsi="宋体" w:eastAsia="宋体" w:cs="宋体"/>
          <w:szCs w:val="21"/>
        </w:rPr>
        <w:t>：</w:t>
      </w:r>
    </w:p>
    <w:p w14:paraId="2F82EEDC">
      <w:pPr>
        <w:keepNext w:val="0"/>
        <w:keepLines w:val="0"/>
        <w:pageBreakBefore w:val="0"/>
        <w:widowControl/>
        <w:kinsoku/>
        <w:wordWrap/>
        <w:overflowPunct w:val="0"/>
        <w:topLinePunct/>
        <w:autoSpaceDE/>
        <w:autoSpaceDN/>
        <w:bidi w:val="0"/>
        <w:adjustRightInd w:val="0"/>
        <w:snapToGrid w:val="0"/>
        <w:spacing w:line="360" w:lineRule="auto"/>
        <w:textAlignment w:val="auto"/>
        <w:rPr>
          <w:rFonts w:hint="eastAsia" w:ascii="宋体" w:hAnsi="宋体" w:eastAsia="宋体" w:cs="宋体"/>
          <w:szCs w:val="21"/>
        </w:rPr>
      </w:pPr>
    </w:p>
    <w:p w14:paraId="72D0CBA3">
      <w:pPr>
        <w:keepNext w:val="0"/>
        <w:keepLines w:val="0"/>
        <w:pageBreakBefore w:val="0"/>
        <w:widowControl/>
        <w:kinsoku/>
        <w:wordWrap/>
        <w:overflowPunct w:val="0"/>
        <w:topLinePunct/>
        <w:autoSpaceDE/>
        <w:autoSpaceDN/>
        <w:bidi w:val="0"/>
        <w:adjustRightInd w:val="0"/>
        <w:snapToGrid w:val="0"/>
        <w:spacing w:line="360" w:lineRule="auto"/>
        <w:textAlignment w:val="auto"/>
        <w:rPr>
          <w:rFonts w:hint="eastAsia" w:ascii="宋体" w:hAnsi="宋体" w:eastAsia="宋体" w:cs="宋体"/>
          <w:szCs w:val="21"/>
        </w:rPr>
      </w:pPr>
      <w:r>
        <w:rPr>
          <w:rFonts w:hint="eastAsia" w:ascii="宋体" w:hAnsi="宋体" w:eastAsia="宋体" w:cs="宋体"/>
          <w:szCs w:val="21"/>
        </w:rPr>
        <w:t xml:space="preserve">    本授权委托书声明：注册于</w:t>
      </w:r>
      <w:r>
        <w:rPr>
          <w:rFonts w:hint="eastAsia" w:ascii="宋体" w:hAnsi="宋体" w:eastAsia="宋体" w:cs="宋体"/>
          <w:szCs w:val="21"/>
          <w:u w:val="single"/>
        </w:rPr>
        <w:t xml:space="preserve">             </w:t>
      </w:r>
      <w:r>
        <w:rPr>
          <w:rFonts w:hint="eastAsia" w:ascii="宋体" w:hAnsi="宋体" w:eastAsia="宋体" w:cs="宋体"/>
          <w:szCs w:val="21"/>
        </w:rPr>
        <w:t>（投标人住址）的</w:t>
      </w:r>
      <w:r>
        <w:rPr>
          <w:rFonts w:hint="eastAsia" w:ascii="宋体" w:hAnsi="宋体" w:eastAsia="宋体" w:cs="宋体"/>
          <w:szCs w:val="21"/>
          <w:u w:val="single"/>
        </w:rPr>
        <w:t xml:space="preserve">               </w:t>
      </w:r>
      <w:r>
        <w:rPr>
          <w:rFonts w:hint="eastAsia" w:ascii="宋体" w:hAnsi="宋体" w:eastAsia="宋体" w:cs="宋体"/>
          <w:szCs w:val="21"/>
        </w:rPr>
        <w:t>（投标人名称）法定代表人</w:t>
      </w:r>
      <w:r>
        <w:rPr>
          <w:rFonts w:hint="eastAsia" w:ascii="宋体" w:hAnsi="宋体" w:eastAsia="宋体" w:cs="宋体"/>
          <w:szCs w:val="21"/>
          <w:u w:val="single"/>
        </w:rPr>
        <w:t xml:space="preserve">            </w:t>
      </w:r>
      <w:r>
        <w:rPr>
          <w:rFonts w:hint="eastAsia" w:ascii="宋体" w:hAnsi="宋体" w:eastAsia="宋体" w:cs="宋体"/>
          <w:szCs w:val="21"/>
        </w:rPr>
        <w:t>（法定代表人姓名、职务、身份证号）代表本公司授权</w:t>
      </w:r>
      <w:r>
        <w:rPr>
          <w:rFonts w:hint="eastAsia" w:ascii="宋体" w:hAnsi="宋体" w:eastAsia="宋体" w:cs="宋体"/>
          <w:szCs w:val="21"/>
          <w:u w:val="single"/>
        </w:rPr>
        <w:t xml:space="preserve">          </w:t>
      </w:r>
      <w:r>
        <w:rPr>
          <w:rFonts w:hint="eastAsia" w:ascii="宋体" w:hAnsi="宋体" w:eastAsia="宋体" w:cs="宋体"/>
          <w:szCs w:val="21"/>
        </w:rPr>
        <w:t>（投标人代表姓名、职务、身份证号）为本公司的合法代理人，就贵方组织的</w:t>
      </w:r>
      <w:r>
        <w:rPr>
          <w:rFonts w:hint="eastAsia" w:ascii="宋体" w:hAnsi="宋体" w:eastAsia="宋体" w:cs="宋体"/>
          <w:b/>
          <w:szCs w:val="21"/>
          <w:u w:val="single"/>
        </w:rPr>
        <w:t xml:space="preserve">                 </w:t>
      </w:r>
      <w:r>
        <w:rPr>
          <w:rFonts w:hint="eastAsia" w:ascii="宋体" w:hAnsi="宋体" w:eastAsia="宋体" w:cs="宋体"/>
          <w:b/>
          <w:szCs w:val="21"/>
        </w:rPr>
        <w:t xml:space="preserve"> </w:t>
      </w:r>
      <w:r>
        <w:rPr>
          <w:rFonts w:hint="eastAsia" w:ascii="宋体" w:hAnsi="宋体" w:eastAsia="宋体" w:cs="宋体"/>
          <w:szCs w:val="21"/>
        </w:rPr>
        <w:t>项目，项目编号：</w:t>
      </w:r>
      <w:r>
        <w:rPr>
          <w:rFonts w:hint="eastAsia" w:ascii="宋体" w:hAnsi="宋体" w:eastAsia="宋体" w:cs="宋体"/>
          <w:b/>
          <w:szCs w:val="21"/>
          <w:u w:val="single"/>
        </w:rPr>
        <w:t xml:space="preserve">        </w:t>
      </w:r>
      <w:r>
        <w:rPr>
          <w:rFonts w:hint="eastAsia" w:ascii="宋体" w:hAnsi="宋体" w:eastAsia="宋体" w:cs="宋体"/>
          <w:szCs w:val="21"/>
        </w:rPr>
        <w:t>，以本公司名义处理一切与之有关的事务。</w:t>
      </w:r>
    </w:p>
    <w:p w14:paraId="66435956">
      <w:pPr>
        <w:keepNext w:val="0"/>
        <w:keepLines w:val="0"/>
        <w:pageBreakBefore w:val="0"/>
        <w:widowControl/>
        <w:kinsoku/>
        <w:wordWrap/>
        <w:overflowPunct w:val="0"/>
        <w:topLinePunct/>
        <w:autoSpaceDE/>
        <w:autoSpaceDN/>
        <w:bidi w:val="0"/>
        <w:adjustRightInd w:val="0"/>
        <w:snapToGrid w:val="0"/>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 xml:space="preserve">本授权书于    年  月  日生效，特此声明。                                  </w:t>
      </w:r>
    </w:p>
    <w:p w14:paraId="19482A4B">
      <w:pPr>
        <w:keepNext w:val="0"/>
        <w:keepLines w:val="0"/>
        <w:pageBreakBefore w:val="0"/>
        <w:widowControl/>
        <w:kinsoku/>
        <w:wordWrap/>
        <w:overflowPunct w:val="0"/>
        <w:topLinePunct/>
        <w:autoSpaceDE/>
        <w:autoSpaceDN/>
        <w:bidi w:val="0"/>
        <w:adjustRightInd w:val="0"/>
        <w:snapToGrid w:val="0"/>
        <w:spacing w:line="360" w:lineRule="auto"/>
        <w:textAlignment w:val="auto"/>
        <w:rPr>
          <w:rFonts w:hint="eastAsia" w:ascii="宋体" w:hAnsi="宋体" w:eastAsia="宋体" w:cs="宋体"/>
          <w:szCs w:val="21"/>
        </w:rPr>
      </w:pPr>
      <w:r>
        <w:rPr>
          <w:rFonts w:hint="eastAsia" w:ascii="宋体" w:hAnsi="宋体" w:eastAsia="宋体" w:cs="宋体"/>
          <w:szCs w:val="21"/>
        </w:rPr>
        <w:t xml:space="preserve">                         </w:t>
      </w:r>
    </w:p>
    <w:p w14:paraId="1C881E66">
      <w:pPr>
        <w:keepNext w:val="0"/>
        <w:keepLines w:val="0"/>
        <w:pageBreakBefore w:val="0"/>
        <w:widowControl/>
        <w:kinsoku/>
        <w:wordWrap/>
        <w:overflowPunct w:val="0"/>
        <w:topLinePunct/>
        <w:autoSpaceDE/>
        <w:autoSpaceDN/>
        <w:bidi w:val="0"/>
        <w:adjustRightInd w:val="0"/>
        <w:snapToGrid w:val="0"/>
        <w:spacing w:line="360" w:lineRule="auto"/>
        <w:textAlignment w:val="auto"/>
        <w:rPr>
          <w:rFonts w:hint="eastAsia" w:ascii="宋体" w:hAnsi="宋体" w:eastAsia="宋体" w:cs="宋体"/>
          <w:szCs w:val="21"/>
        </w:rPr>
      </w:pPr>
      <w:r>
        <w:rPr>
          <w:rFonts w:hint="eastAsia" w:ascii="宋体" w:hAnsi="宋体" w:eastAsia="宋体" w:cs="宋体"/>
          <w:szCs w:val="21"/>
        </w:rPr>
        <w:t xml:space="preserve"> </w:t>
      </w:r>
    </w:p>
    <w:p w14:paraId="33DC9A19">
      <w:pPr>
        <w:keepNext w:val="0"/>
        <w:keepLines w:val="0"/>
        <w:pageBreakBefore w:val="0"/>
        <w:widowControl/>
        <w:kinsoku/>
        <w:wordWrap/>
        <w:overflowPunct w:val="0"/>
        <w:topLinePunct/>
        <w:autoSpaceDE/>
        <w:autoSpaceDN/>
        <w:bidi w:val="0"/>
        <w:adjustRightInd w:val="0"/>
        <w:snapToGrid w:val="0"/>
        <w:spacing w:line="360" w:lineRule="auto"/>
        <w:ind w:firstLine="2730" w:firstLineChars="1300"/>
        <w:textAlignment w:val="auto"/>
        <w:rPr>
          <w:rFonts w:hint="eastAsia" w:ascii="宋体" w:hAnsi="宋体" w:eastAsia="宋体" w:cs="宋体"/>
          <w:szCs w:val="21"/>
        </w:rPr>
      </w:pPr>
      <w:r>
        <w:rPr>
          <w:rFonts w:hint="eastAsia" w:ascii="宋体" w:hAnsi="宋体" w:eastAsia="宋体" w:cs="宋体"/>
          <w:szCs w:val="21"/>
        </w:rPr>
        <w:t>投标人：</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spacing w:val="20"/>
          <w:szCs w:val="21"/>
        </w:rPr>
        <w:t>法人电子签章</w:t>
      </w:r>
      <w:r>
        <w:rPr>
          <w:rFonts w:hint="eastAsia" w:ascii="宋体" w:hAnsi="宋体" w:eastAsia="宋体" w:cs="宋体"/>
          <w:szCs w:val="21"/>
        </w:rPr>
        <w:t>）</w:t>
      </w:r>
    </w:p>
    <w:p w14:paraId="5F88892C">
      <w:pPr>
        <w:keepNext w:val="0"/>
        <w:keepLines w:val="0"/>
        <w:pageBreakBefore w:val="0"/>
        <w:widowControl/>
        <w:kinsoku/>
        <w:wordWrap/>
        <w:overflowPunct w:val="0"/>
        <w:topLinePunct/>
        <w:autoSpaceDE/>
        <w:autoSpaceDN/>
        <w:bidi w:val="0"/>
        <w:adjustRightInd w:val="0"/>
        <w:snapToGrid w:val="0"/>
        <w:spacing w:line="360" w:lineRule="auto"/>
        <w:ind w:left="5250" w:leftChars="200" w:hanging="4830" w:hangingChars="2300"/>
        <w:textAlignment w:val="auto"/>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lang w:val="en-US" w:eastAsia="zh-CN"/>
        </w:rPr>
        <w:t xml:space="preserve"> </w:t>
      </w:r>
      <w:r>
        <w:rPr>
          <w:rFonts w:hint="eastAsia" w:ascii="宋体" w:hAnsi="宋体" w:eastAsia="宋体" w:cs="宋体"/>
          <w:szCs w:val="21"/>
        </w:rPr>
        <w:t xml:space="preserve"> 法定代表人（负责人）：</w:t>
      </w:r>
      <w:r>
        <w:rPr>
          <w:rFonts w:hint="eastAsia" w:ascii="宋体" w:hAnsi="宋体" w:eastAsia="宋体" w:cs="宋体"/>
          <w:szCs w:val="21"/>
          <w:u w:val="single"/>
        </w:rPr>
        <w:t xml:space="preserve">            </w:t>
      </w:r>
      <w:r>
        <w:rPr>
          <w:rFonts w:hint="eastAsia" w:ascii="宋体" w:hAnsi="宋体" w:eastAsia="宋体" w:cs="宋体"/>
          <w:szCs w:val="21"/>
        </w:rPr>
        <w:t>（法定代表人电子章）</w:t>
      </w:r>
    </w:p>
    <w:p w14:paraId="235E4CBD">
      <w:pPr>
        <w:keepNext w:val="0"/>
        <w:keepLines w:val="0"/>
        <w:pageBreakBefore w:val="0"/>
        <w:widowControl/>
        <w:kinsoku/>
        <w:wordWrap/>
        <w:overflowPunct w:val="0"/>
        <w:topLinePunct/>
        <w:autoSpaceDE/>
        <w:autoSpaceDN/>
        <w:bidi w:val="0"/>
        <w:adjustRightInd w:val="0"/>
        <w:snapToGrid w:val="0"/>
        <w:spacing w:line="360" w:lineRule="auto"/>
        <w:ind w:left="5250" w:leftChars="200" w:hanging="4830" w:hangingChars="2300"/>
        <w:textAlignment w:val="auto"/>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pacing w:val="20"/>
          <w:szCs w:val="21"/>
        </w:rPr>
        <w:t xml:space="preserve">日 期：    </w:t>
      </w:r>
      <w:r>
        <w:rPr>
          <w:rFonts w:hint="eastAsia" w:ascii="宋体" w:hAnsi="宋体" w:eastAsia="宋体" w:cs="宋体"/>
          <w:szCs w:val="21"/>
        </w:rPr>
        <w:t>年     月    日</w:t>
      </w:r>
    </w:p>
    <w:p w14:paraId="3EAA71F0">
      <w:pPr>
        <w:keepNext w:val="0"/>
        <w:keepLines w:val="0"/>
        <w:pageBreakBefore w:val="0"/>
        <w:widowControl/>
        <w:kinsoku/>
        <w:wordWrap/>
        <w:overflowPunct w:val="0"/>
        <w:topLinePunct/>
        <w:autoSpaceDE/>
        <w:autoSpaceDN/>
        <w:bidi w:val="0"/>
        <w:adjustRightInd w:val="0"/>
        <w:snapToGrid w:val="0"/>
        <w:spacing w:line="276" w:lineRule="auto"/>
        <w:textAlignment w:val="auto"/>
        <w:rPr>
          <w:rFonts w:hint="eastAsia" w:ascii="宋体" w:hAnsi="宋体" w:eastAsia="宋体" w:cs="宋体"/>
          <w:b/>
          <w:szCs w:val="21"/>
        </w:rPr>
      </w:pPr>
    </w:p>
    <w:p w14:paraId="78994FD3">
      <w:pPr>
        <w:keepNext w:val="0"/>
        <w:keepLines w:val="0"/>
        <w:pageBreakBefore w:val="0"/>
        <w:widowControl/>
        <w:kinsoku/>
        <w:wordWrap/>
        <w:overflowPunct w:val="0"/>
        <w:topLinePunct/>
        <w:autoSpaceDE/>
        <w:autoSpaceDN/>
        <w:bidi w:val="0"/>
        <w:adjustRightInd w:val="0"/>
        <w:snapToGrid w:val="0"/>
        <w:spacing w:line="276" w:lineRule="auto"/>
        <w:textAlignment w:val="auto"/>
        <w:rPr>
          <w:rFonts w:hint="eastAsia" w:ascii="宋体" w:hAnsi="宋体" w:eastAsia="宋体" w:cs="宋体"/>
          <w:b/>
          <w:szCs w:val="21"/>
        </w:rPr>
      </w:pPr>
      <w:r>
        <w:rPr>
          <w:rFonts w:hint="eastAsia" w:ascii="宋体" w:hAnsi="宋体" w:eastAsia="宋体" w:cs="宋体"/>
          <w:b/>
          <w:szCs w:val="21"/>
        </w:rPr>
        <w:t>附</w:t>
      </w:r>
      <w:r>
        <w:rPr>
          <w:rFonts w:hint="eastAsia" w:ascii="宋体" w:hAnsi="宋体" w:eastAsia="宋体" w:cs="宋体"/>
          <w:b/>
          <w:szCs w:val="21"/>
          <w:lang w:eastAsia="zh-CN"/>
        </w:rPr>
        <w:t>：</w:t>
      </w:r>
      <w:r>
        <w:rPr>
          <w:rFonts w:hint="eastAsia" w:ascii="宋体" w:hAnsi="宋体" w:eastAsia="宋体" w:cs="宋体"/>
          <w:b/>
          <w:szCs w:val="21"/>
        </w:rPr>
        <w:t>投标人代表有效的身份证正反两面影印件</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4615"/>
      </w:tblGrid>
      <w:tr w14:paraId="19A56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15" w:type="dxa"/>
            <w:tcBorders>
              <w:top w:val="single" w:color="auto" w:sz="4" w:space="0"/>
              <w:left w:val="single" w:color="auto" w:sz="4" w:space="0"/>
              <w:bottom w:val="single" w:color="auto" w:sz="4" w:space="0"/>
              <w:right w:val="single" w:color="auto" w:sz="4" w:space="0"/>
            </w:tcBorders>
            <w:noWrap w:val="0"/>
            <w:vAlign w:val="top"/>
          </w:tcPr>
          <w:p w14:paraId="719A7AA3">
            <w:pPr>
              <w:keepNext w:val="0"/>
              <w:keepLines w:val="0"/>
              <w:pageBreakBefore w:val="0"/>
              <w:widowControl/>
              <w:kinsoku/>
              <w:wordWrap/>
              <w:overflowPunct w:val="0"/>
              <w:topLinePunct/>
              <w:autoSpaceDE/>
              <w:autoSpaceDN/>
              <w:bidi w:val="0"/>
              <w:adjustRightInd w:val="0"/>
              <w:snapToGrid w:val="0"/>
              <w:spacing w:line="276" w:lineRule="auto"/>
              <w:textAlignment w:val="auto"/>
              <w:rPr>
                <w:rFonts w:hint="eastAsia" w:ascii="宋体" w:hAnsi="宋体" w:eastAsia="宋体" w:cs="宋体"/>
                <w:b/>
                <w:szCs w:val="21"/>
              </w:rPr>
            </w:pPr>
          </w:p>
        </w:tc>
        <w:tc>
          <w:tcPr>
            <w:tcW w:w="4615" w:type="dxa"/>
            <w:tcBorders>
              <w:top w:val="single" w:color="auto" w:sz="4" w:space="0"/>
              <w:left w:val="single" w:color="auto" w:sz="4" w:space="0"/>
              <w:bottom w:val="single" w:color="auto" w:sz="4" w:space="0"/>
              <w:right w:val="single" w:color="auto" w:sz="4" w:space="0"/>
            </w:tcBorders>
            <w:noWrap w:val="0"/>
            <w:vAlign w:val="top"/>
          </w:tcPr>
          <w:p w14:paraId="0E0DEC25">
            <w:pPr>
              <w:keepNext w:val="0"/>
              <w:keepLines w:val="0"/>
              <w:pageBreakBefore w:val="0"/>
              <w:widowControl/>
              <w:kinsoku/>
              <w:wordWrap/>
              <w:overflowPunct w:val="0"/>
              <w:topLinePunct/>
              <w:autoSpaceDE/>
              <w:autoSpaceDN/>
              <w:bidi w:val="0"/>
              <w:adjustRightInd w:val="0"/>
              <w:snapToGrid w:val="0"/>
              <w:spacing w:line="276" w:lineRule="auto"/>
              <w:textAlignment w:val="auto"/>
              <w:rPr>
                <w:rFonts w:hint="eastAsia" w:ascii="宋体" w:hAnsi="宋体" w:eastAsia="宋体" w:cs="宋体"/>
                <w:b/>
                <w:szCs w:val="21"/>
              </w:rPr>
            </w:pPr>
          </w:p>
        </w:tc>
      </w:tr>
    </w:tbl>
    <w:p w14:paraId="0B3A494D">
      <w:pPr>
        <w:keepNext w:val="0"/>
        <w:keepLines w:val="0"/>
        <w:pageBreakBefore w:val="0"/>
        <w:widowControl/>
        <w:kinsoku/>
        <w:wordWrap/>
        <w:overflowPunct w:val="0"/>
        <w:topLinePunct/>
        <w:autoSpaceDE/>
        <w:autoSpaceDN/>
        <w:bidi w:val="0"/>
        <w:adjustRightInd w:val="0"/>
        <w:snapToGrid w:val="0"/>
        <w:spacing w:line="276" w:lineRule="auto"/>
        <w:textAlignment w:val="auto"/>
        <w:rPr>
          <w:rFonts w:hint="eastAsia" w:ascii="宋体" w:hAnsi="宋体" w:eastAsia="宋体" w:cs="宋体"/>
          <w:b/>
          <w:szCs w:val="21"/>
        </w:rPr>
      </w:pPr>
      <w:r>
        <w:rPr>
          <w:rFonts w:hint="eastAsia" w:ascii="宋体" w:hAnsi="宋体" w:eastAsia="宋体" w:cs="宋体"/>
          <w:b/>
          <w:szCs w:val="21"/>
        </w:rPr>
        <w:t>注：法定代表人（负责人）参加，不用此委托书。</w:t>
      </w:r>
    </w:p>
    <w:p w14:paraId="1BF0A93B">
      <w:pPr>
        <w:keepNext w:val="0"/>
        <w:keepLines w:val="0"/>
        <w:pageBreakBefore w:val="0"/>
        <w:widowControl/>
        <w:kinsoku/>
        <w:wordWrap/>
        <w:overflowPunct w:val="0"/>
        <w:topLinePunct/>
        <w:autoSpaceDE/>
        <w:autoSpaceDN/>
        <w:bidi w:val="0"/>
        <w:adjustRightInd w:val="0"/>
        <w:snapToGrid w:val="0"/>
        <w:spacing w:line="276" w:lineRule="auto"/>
        <w:textAlignment w:val="auto"/>
        <w:rPr>
          <w:rFonts w:hint="eastAsia" w:ascii="宋体" w:hAnsi="宋体" w:eastAsia="宋体" w:cs="宋体"/>
          <w:bCs/>
          <w:sz w:val="24"/>
        </w:rPr>
      </w:pPr>
      <w:r>
        <w:rPr>
          <w:rFonts w:hint="eastAsia" w:ascii="宋体" w:hAnsi="宋体" w:eastAsia="宋体" w:cs="宋体"/>
          <w:szCs w:val="21"/>
        </w:rPr>
        <w:br w:type="page"/>
      </w:r>
      <w:r>
        <w:rPr>
          <w:rFonts w:hint="eastAsia" w:ascii="宋体" w:hAnsi="宋体" w:eastAsia="宋体" w:cs="宋体"/>
          <w:b/>
          <w:sz w:val="24"/>
          <w:lang w:val="en-US" w:eastAsia="zh-CN"/>
        </w:rPr>
        <w:t>2、</w:t>
      </w:r>
      <w:r>
        <w:rPr>
          <w:rFonts w:hint="eastAsia" w:ascii="宋体" w:hAnsi="宋体" w:eastAsia="宋体" w:cs="宋体"/>
          <w:b/>
          <w:sz w:val="24"/>
        </w:rPr>
        <w:t>投标函格式</w:t>
      </w:r>
    </w:p>
    <w:p w14:paraId="298121EB">
      <w:pPr>
        <w:keepNext w:val="0"/>
        <w:keepLines w:val="0"/>
        <w:pageBreakBefore w:val="0"/>
        <w:widowControl/>
        <w:kinsoku/>
        <w:wordWrap/>
        <w:overflowPunct w:val="0"/>
        <w:topLinePunct/>
        <w:autoSpaceDE/>
        <w:autoSpaceDN/>
        <w:bidi w:val="0"/>
        <w:adjustRightInd w:val="0"/>
        <w:snapToGrid w:val="0"/>
        <w:spacing w:line="276" w:lineRule="auto"/>
        <w:jc w:val="center"/>
        <w:textAlignment w:val="auto"/>
        <w:rPr>
          <w:rFonts w:hint="eastAsia" w:ascii="宋体" w:hAnsi="宋体" w:eastAsia="宋体" w:cs="宋体"/>
          <w:bCs/>
          <w:sz w:val="24"/>
        </w:rPr>
      </w:pPr>
      <w:r>
        <w:rPr>
          <w:rFonts w:hint="eastAsia" w:ascii="宋体" w:hAnsi="宋体" w:eastAsia="宋体" w:cs="宋体"/>
          <w:b/>
          <w:sz w:val="24"/>
        </w:rPr>
        <w:t>投  标  函</w:t>
      </w:r>
    </w:p>
    <w:p w14:paraId="02DBE17E">
      <w:pPr>
        <w:keepNext w:val="0"/>
        <w:keepLines w:val="0"/>
        <w:pageBreakBefore w:val="0"/>
        <w:widowControl/>
        <w:kinsoku/>
        <w:wordWrap/>
        <w:overflowPunct w:val="0"/>
        <w:topLinePunct/>
        <w:autoSpaceDE/>
        <w:autoSpaceDN/>
        <w:bidi w:val="0"/>
        <w:adjustRightInd w:val="0"/>
        <w:snapToGrid w:val="0"/>
        <w:spacing w:line="360" w:lineRule="auto"/>
        <w:textAlignment w:val="auto"/>
        <w:rPr>
          <w:rFonts w:hint="eastAsia" w:ascii="宋体" w:hAnsi="宋体" w:eastAsia="宋体" w:cs="宋体"/>
          <w:szCs w:val="21"/>
          <w:u w:val="single"/>
          <w:lang w:val="en-US" w:eastAsia="zh-CN"/>
        </w:rPr>
      </w:pPr>
    </w:p>
    <w:p w14:paraId="67519CE0">
      <w:pPr>
        <w:keepNext w:val="0"/>
        <w:keepLines w:val="0"/>
        <w:pageBreakBefore w:val="0"/>
        <w:widowControl/>
        <w:kinsoku/>
        <w:wordWrap/>
        <w:overflowPunct w:val="0"/>
        <w:topLinePunct/>
        <w:autoSpaceDE/>
        <w:autoSpaceDN/>
        <w:bidi w:val="0"/>
        <w:adjustRightInd w:val="0"/>
        <w:snapToGrid w:val="0"/>
        <w:spacing w:line="360" w:lineRule="auto"/>
        <w:textAlignment w:val="auto"/>
        <w:rPr>
          <w:rFonts w:hint="eastAsia" w:ascii="宋体" w:hAnsi="宋体" w:eastAsia="宋体" w:cs="宋体"/>
          <w:b/>
          <w:szCs w:val="21"/>
        </w:rPr>
      </w:pPr>
      <w:r>
        <w:rPr>
          <w:rFonts w:hint="eastAsia" w:ascii="宋体" w:hAnsi="宋体" w:eastAsia="宋体" w:cs="宋体"/>
          <w:szCs w:val="21"/>
          <w:u w:val="single"/>
          <w:lang w:val="en-US" w:eastAsia="zh-CN"/>
        </w:rPr>
        <w:t xml:space="preserve">          （招标人名称）</w:t>
      </w:r>
      <w:r>
        <w:rPr>
          <w:rFonts w:hint="eastAsia" w:ascii="宋体" w:hAnsi="宋体" w:eastAsia="宋体" w:cs="宋体"/>
          <w:szCs w:val="21"/>
        </w:rPr>
        <w:t>：</w:t>
      </w:r>
    </w:p>
    <w:p w14:paraId="376E79F7">
      <w:pPr>
        <w:pStyle w:val="8"/>
        <w:keepNext w:val="0"/>
        <w:keepLines w:val="0"/>
        <w:pageBreakBefore w:val="0"/>
        <w:widowControl/>
        <w:kinsoku/>
        <w:wordWrap/>
        <w:overflowPunct w:val="0"/>
        <w:topLinePunct/>
        <w:autoSpaceDE/>
        <w:autoSpaceDN/>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kern w:val="2"/>
          <w:sz w:val="21"/>
          <w:szCs w:val="21"/>
        </w:rPr>
        <w:t xml:space="preserve"> </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(投标人全称)授权</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(投标人代表姓名)</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(职务、职称)为我方代表，参加贵方组织的</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(项目名称、项目编号、包号)招标的有关活动，并对此项目进行投标。为此：</w:t>
      </w:r>
    </w:p>
    <w:p w14:paraId="31C499E6">
      <w:pPr>
        <w:pStyle w:val="8"/>
        <w:keepNext w:val="0"/>
        <w:keepLines w:val="0"/>
        <w:pageBreakBefore w:val="0"/>
        <w:widowControl/>
        <w:tabs>
          <w:tab w:val="left" w:pos="1711"/>
        </w:tabs>
        <w:kinsoku/>
        <w:wordWrap/>
        <w:overflowPunct w:val="0"/>
        <w:topLinePunct/>
        <w:autoSpaceDE/>
        <w:autoSpaceDN/>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rPr>
      </w:pPr>
      <w:r>
        <w:rPr>
          <w:rFonts w:hint="eastAsia" w:ascii="宋体" w:hAnsi="宋体" w:eastAsia="宋体" w:cs="宋体"/>
          <w:sz w:val="21"/>
          <w:szCs w:val="21"/>
        </w:rPr>
        <w:t>1、我方已仔细研究了本项目招标文件的全部内容，愿意以以下投标报价，按照招标文件要求及合同约定完成项目。</w:t>
      </w:r>
    </w:p>
    <w:p w14:paraId="2C1607EF">
      <w:pPr>
        <w:pStyle w:val="8"/>
        <w:keepNext w:val="0"/>
        <w:keepLines w:val="0"/>
        <w:pageBreakBefore w:val="0"/>
        <w:widowControl/>
        <w:tabs>
          <w:tab w:val="left" w:pos="1711"/>
        </w:tabs>
        <w:kinsoku/>
        <w:wordWrap/>
        <w:overflowPunct w:val="0"/>
        <w:topLinePunct/>
        <w:autoSpaceDE/>
        <w:autoSpaceDN/>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rPr>
      </w:pPr>
      <w:r>
        <w:rPr>
          <w:rFonts w:hint="eastAsia" w:ascii="宋体" w:hAnsi="宋体" w:eastAsia="宋体" w:cs="宋体"/>
          <w:sz w:val="21"/>
          <w:szCs w:val="21"/>
        </w:rPr>
        <w:t>人民币（大写）</w:t>
      </w:r>
      <w:r>
        <w:rPr>
          <w:rFonts w:hint="eastAsia" w:ascii="宋体" w:hAnsi="宋体" w:eastAsia="宋体" w:cs="宋体"/>
          <w:sz w:val="21"/>
          <w:szCs w:val="21"/>
          <w:u w:val="single"/>
        </w:rPr>
        <w:t xml:space="preserve">                            </w:t>
      </w:r>
      <w:r>
        <w:rPr>
          <w:rFonts w:hint="eastAsia" w:ascii="宋体" w:hAnsi="宋体" w:eastAsia="宋体" w:cs="宋体"/>
          <w:sz w:val="21"/>
          <w:szCs w:val="21"/>
        </w:rPr>
        <w:t>元（￥</w:t>
      </w:r>
      <w:r>
        <w:rPr>
          <w:rFonts w:hint="eastAsia" w:ascii="宋体" w:hAnsi="宋体" w:eastAsia="宋体" w:cs="宋体"/>
          <w:sz w:val="21"/>
          <w:szCs w:val="21"/>
          <w:u w:val="single"/>
        </w:rPr>
        <w:t xml:space="preserve">               </w:t>
      </w:r>
      <w:r>
        <w:rPr>
          <w:rFonts w:hint="eastAsia" w:ascii="宋体" w:hAnsi="宋体" w:eastAsia="宋体" w:cs="宋体"/>
          <w:sz w:val="21"/>
          <w:szCs w:val="21"/>
        </w:rPr>
        <w:t>元）</w:t>
      </w:r>
    </w:p>
    <w:p w14:paraId="65233389">
      <w:pPr>
        <w:pStyle w:val="8"/>
        <w:keepNext w:val="0"/>
        <w:keepLines w:val="0"/>
        <w:pageBreakBefore w:val="0"/>
        <w:widowControl/>
        <w:kinsoku/>
        <w:wordWrap/>
        <w:overflowPunct w:val="0"/>
        <w:topLinePunct/>
        <w:autoSpaceDE/>
        <w:autoSpaceDN/>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rPr>
      </w:pPr>
      <w:r>
        <w:rPr>
          <w:rFonts w:hint="eastAsia" w:ascii="宋体" w:hAnsi="宋体" w:eastAsia="宋体" w:cs="宋体"/>
          <w:sz w:val="21"/>
          <w:szCs w:val="21"/>
        </w:rPr>
        <w:t>2、我方同意在本项目招标文件中规定的投标文件有效期</w:t>
      </w:r>
      <w:r>
        <w:rPr>
          <w:rFonts w:hint="eastAsia" w:ascii="宋体" w:hAnsi="宋体" w:eastAsia="宋体" w:cs="宋体"/>
          <w:sz w:val="21"/>
          <w:szCs w:val="21"/>
          <w:u w:val="single"/>
        </w:rPr>
        <w:t xml:space="preserve"> 90 </w:t>
      </w:r>
      <w:r>
        <w:rPr>
          <w:rFonts w:hint="eastAsia" w:ascii="宋体" w:hAnsi="宋体" w:eastAsia="宋体" w:cs="宋体"/>
          <w:sz w:val="21"/>
          <w:szCs w:val="21"/>
        </w:rPr>
        <w:t>个日历天内（自递交投标文件之日起计算）遵守本投标文件中的承诺且在此期限期满之前均具有约束力。如果中标，投标文件有效期延长至合同履约完毕。</w:t>
      </w:r>
    </w:p>
    <w:p w14:paraId="3E4E4CC6">
      <w:pPr>
        <w:pStyle w:val="8"/>
        <w:keepNext w:val="0"/>
        <w:keepLines w:val="0"/>
        <w:pageBreakBefore w:val="0"/>
        <w:widowControl/>
        <w:kinsoku/>
        <w:wordWrap/>
        <w:overflowPunct w:val="0"/>
        <w:topLinePunct/>
        <w:autoSpaceDE/>
        <w:autoSpaceDN/>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rPr>
      </w:pPr>
      <w:r>
        <w:rPr>
          <w:rFonts w:hint="eastAsia" w:ascii="宋体" w:hAnsi="宋体" w:eastAsia="宋体" w:cs="宋体"/>
          <w:sz w:val="21"/>
          <w:szCs w:val="21"/>
        </w:rPr>
        <w:t>3、我方承诺已经具备《中华人民共和国政府采购法》中规定的参加政府采购活动的供应商应当具备的全部条件和本招标文件规定的特定资质要求。</w:t>
      </w:r>
    </w:p>
    <w:p w14:paraId="285670B2">
      <w:pPr>
        <w:keepNext w:val="0"/>
        <w:keepLines w:val="0"/>
        <w:pageBreakBefore w:val="0"/>
        <w:widowControl/>
        <w:kinsoku/>
        <w:wordWrap/>
        <w:overflowPunct w:val="0"/>
        <w:topLinePunct/>
        <w:autoSpaceDE/>
        <w:autoSpaceDN/>
        <w:bidi w:val="0"/>
        <w:adjustRightInd w:val="0"/>
        <w:snapToGrid w:val="0"/>
        <w:spacing w:line="36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4</w:t>
      </w:r>
      <w:r>
        <w:rPr>
          <w:rFonts w:hint="eastAsia" w:ascii="宋体" w:hAnsi="宋体" w:eastAsia="宋体" w:cs="宋体"/>
          <w:b/>
        </w:rPr>
        <w:t>．</w:t>
      </w:r>
      <w:r>
        <w:rPr>
          <w:rFonts w:hint="eastAsia" w:ascii="宋体" w:hAnsi="宋体" w:eastAsia="宋体" w:cs="宋体"/>
          <w:szCs w:val="21"/>
        </w:rPr>
        <w:t>我方承诺提供符合招标文件规定的投标文件；我方承诺投标文件封面加盖电子印章后，投标文件其他内容均视为具有法律效力。</w:t>
      </w:r>
    </w:p>
    <w:p w14:paraId="32D210F7">
      <w:pPr>
        <w:pStyle w:val="8"/>
        <w:keepNext w:val="0"/>
        <w:keepLines w:val="0"/>
        <w:pageBreakBefore w:val="0"/>
        <w:widowControl/>
        <w:kinsoku/>
        <w:wordWrap/>
        <w:overflowPunct w:val="0"/>
        <w:topLinePunct/>
        <w:autoSpaceDE/>
        <w:autoSpaceDN/>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rPr>
      </w:pPr>
      <w:r>
        <w:rPr>
          <w:rFonts w:hint="eastAsia" w:ascii="宋体" w:hAnsi="宋体" w:eastAsia="宋体" w:cs="宋体"/>
          <w:sz w:val="21"/>
          <w:szCs w:val="21"/>
        </w:rPr>
        <w:t>5</w:t>
      </w:r>
      <w:r>
        <w:rPr>
          <w:rFonts w:hint="eastAsia" w:ascii="宋体" w:hAnsi="宋体" w:eastAsia="宋体" w:cs="宋体"/>
          <w:b/>
        </w:rPr>
        <w:t>．</w:t>
      </w:r>
      <w:r>
        <w:rPr>
          <w:rFonts w:hint="eastAsia" w:ascii="宋体" w:hAnsi="宋体" w:eastAsia="宋体" w:cs="宋体"/>
          <w:sz w:val="21"/>
          <w:szCs w:val="21"/>
        </w:rPr>
        <w:t>我方按招标文件要求提供和交付的货物的投标报价详见开标报价一览表。</w:t>
      </w:r>
    </w:p>
    <w:p w14:paraId="72BEA318">
      <w:pPr>
        <w:pStyle w:val="8"/>
        <w:keepNext w:val="0"/>
        <w:keepLines w:val="0"/>
        <w:pageBreakBefore w:val="0"/>
        <w:widowControl/>
        <w:kinsoku/>
        <w:wordWrap/>
        <w:overflowPunct w:val="0"/>
        <w:topLinePunct/>
        <w:autoSpaceDE/>
        <w:autoSpaceDN/>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rPr>
      </w:pPr>
      <w:r>
        <w:rPr>
          <w:rFonts w:hint="eastAsia" w:ascii="宋体" w:hAnsi="宋体" w:eastAsia="宋体" w:cs="宋体"/>
          <w:sz w:val="21"/>
          <w:szCs w:val="21"/>
        </w:rPr>
        <w:t>6、我方承诺：完全理解投标报价超过招标文件公布的预算金额或最高限价时，导致投标无效。</w:t>
      </w:r>
    </w:p>
    <w:p w14:paraId="14F82D78">
      <w:pPr>
        <w:pStyle w:val="8"/>
        <w:keepNext w:val="0"/>
        <w:keepLines w:val="0"/>
        <w:pageBreakBefore w:val="0"/>
        <w:widowControl/>
        <w:tabs>
          <w:tab w:val="left" w:pos="1680"/>
        </w:tabs>
        <w:kinsoku/>
        <w:wordWrap/>
        <w:overflowPunct w:val="0"/>
        <w:topLinePunct/>
        <w:autoSpaceDE/>
        <w:autoSpaceDN/>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rPr>
      </w:pPr>
      <w:r>
        <w:rPr>
          <w:rFonts w:hint="eastAsia" w:ascii="宋体" w:hAnsi="宋体" w:eastAsia="宋体" w:cs="宋体"/>
          <w:sz w:val="21"/>
          <w:szCs w:val="21"/>
        </w:rPr>
        <w:t>7、我方保证忠实地执行双方所签订的合同，并承担合同规定的责任和义务。</w:t>
      </w:r>
    </w:p>
    <w:p w14:paraId="060C0E49">
      <w:pPr>
        <w:pStyle w:val="8"/>
        <w:keepNext w:val="0"/>
        <w:keepLines w:val="0"/>
        <w:pageBreakBefore w:val="0"/>
        <w:widowControl/>
        <w:kinsoku/>
        <w:wordWrap/>
        <w:overflowPunct w:val="0"/>
        <w:topLinePunct/>
        <w:autoSpaceDE/>
        <w:autoSpaceDN/>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8、我方承诺完全满足和响应招标文件中的各项商务和技术要求。</w:t>
      </w:r>
    </w:p>
    <w:p w14:paraId="051E0AE0">
      <w:pPr>
        <w:pStyle w:val="8"/>
        <w:keepNext w:val="0"/>
        <w:keepLines w:val="0"/>
        <w:pageBreakBefore w:val="0"/>
        <w:widowControl/>
        <w:kinsoku/>
        <w:wordWrap/>
        <w:overflowPunct w:val="0"/>
        <w:topLinePunct/>
        <w:autoSpaceDE/>
        <w:autoSpaceDN/>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9、我方保证遵守招标文件的所有规定。</w:t>
      </w:r>
    </w:p>
    <w:p w14:paraId="4E55B3B3">
      <w:pPr>
        <w:pStyle w:val="8"/>
        <w:keepNext w:val="0"/>
        <w:keepLines w:val="0"/>
        <w:pageBreakBefore w:val="0"/>
        <w:widowControl/>
        <w:kinsoku/>
        <w:wordWrap/>
        <w:overflowPunct w:val="0"/>
        <w:topLinePunct/>
        <w:autoSpaceDE/>
        <w:autoSpaceDN/>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10</w:t>
      </w:r>
      <w:r>
        <w:rPr>
          <w:rFonts w:hint="eastAsia" w:ascii="宋体" w:hAnsi="宋体" w:eastAsia="宋体" w:cs="宋体"/>
          <w:b/>
          <w:sz w:val="21"/>
          <w:szCs w:val="21"/>
        </w:rPr>
        <w:t>．</w:t>
      </w:r>
      <w:r>
        <w:rPr>
          <w:rFonts w:hint="eastAsia" w:ascii="宋体" w:hAnsi="宋体" w:eastAsia="宋体" w:cs="宋体"/>
          <w:sz w:val="21"/>
          <w:szCs w:val="21"/>
        </w:rPr>
        <w:t>我方对贵方在本次招标公告刊登的媒体上发布的公告或与本项目有关的通知，我方会及时查看获取。若因线路故障等其他原因导致通知延迟获取或无法获取，责任由我方自负。</w:t>
      </w:r>
    </w:p>
    <w:p w14:paraId="4DF066E2">
      <w:pPr>
        <w:pStyle w:val="8"/>
        <w:keepNext w:val="0"/>
        <w:keepLines w:val="0"/>
        <w:pageBreakBefore w:val="0"/>
        <w:widowControl/>
        <w:kinsoku/>
        <w:wordWrap/>
        <w:overflowPunct w:val="0"/>
        <w:topLinePunct/>
        <w:autoSpaceDE/>
        <w:autoSpaceDN/>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11</w:t>
      </w:r>
      <w:r>
        <w:rPr>
          <w:rFonts w:hint="eastAsia" w:ascii="宋体" w:hAnsi="宋体" w:eastAsia="宋体" w:cs="宋体"/>
          <w:b/>
          <w:sz w:val="21"/>
          <w:szCs w:val="21"/>
        </w:rPr>
        <w:t>．</w:t>
      </w:r>
      <w:r>
        <w:rPr>
          <w:rFonts w:hint="eastAsia" w:ascii="宋体" w:hAnsi="宋体" w:eastAsia="宋体" w:cs="宋体"/>
          <w:sz w:val="21"/>
          <w:szCs w:val="21"/>
        </w:rPr>
        <w:t>我方如果在投标文件解密后规定的的投标有效期内撤回投标，我方的投标保证金可被贵方没收。</w:t>
      </w:r>
    </w:p>
    <w:p w14:paraId="35EA6D08">
      <w:pPr>
        <w:pStyle w:val="8"/>
        <w:keepNext w:val="0"/>
        <w:keepLines w:val="0"/>
        <w:pageBreakBefore w:val="0"/>
        <w:widowControl/>
        <w:kinsoku/>
        <w:wordWrap/>
        <w:overflowPunct w:val="0"/>
        <w:topLinePunct/>
        <w:autoSpaceDE/>
        <w:autoSpaceDN/>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12</w:t>
      </w:r>
      <w:r>
        <w:rPr>
          <w:rFonts w:hint="eastAsia" w:ascii="宋体" w:hAnsi="宋体" w:eastAsia="宋体" w:cs="宋体"/>
          <w:b/>
          <w:sz w:val="21"/>
          <w:szCs w:val="21"/>
        </w:rPr>
        <w:t>．</w:t>
      </w:r>
      <w:r>
        <w:rPr>
          <w:rFonts w:hint="eastAsia" w:ascii="宋体" w:hAnsi="宋体" w:eastAsia="宋体" w:cs="宋体"/>
          <w:sz w:val="21"/>
          <w:szCs w:val="21"/>
        </w:rPr>
        <w:t>我方完全理解贵方不一定接受最低价的投标或收到的任何投标。</w:t>
      </w:r>
    </w:p>
    <w:p w14:paraId="32370097">
      <w:pPr>
        <w:pStyle w:val="8"/>
        <w:keepNext w:val="0"/>
        <w:keepLines w:val="0"/>
        <w:pageBreakBefore w:val="0"/>
        <w:widowControl/>
        <w:kinsoku/>
        <w:wordWrap/>
        <w:overflowPunct w:val="0"/>
        <w:topLinePunct/>
        <w:autoSpaceDE/>
        <w:autoSpaceDN/>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13</w:t>
      </w:r>
      <w:r>
        <w:rPr>
          <w:rFonts w:hint="eastAsia" w:ascii="宋体" w:hAnsi="宋体" w:eastAsia="宋体" w:cs="宋体"/>
          <w:b/>
          <w:sz w:val="21"/>
          <w:szCs w:val="21"/>
        </w:rPr>
        <w:t>．</w:t>
      </w:r>
      <w:r>
        <w:rPr>
          <w:rFonts w:hint="eastAsia" w:ascii="宋体" w:hAnsi="宋体" w:eastAsia="宋体" w:cs="宋体"/>
          <w:sz w:val="21"/>
          <w:szCs w:val="21"/>
        </w:rPr>
        <w:t>我方愿意向贵方提供任何与本项投标有关的数据、情况和技术资料。若贵方需要，我方愿意提供我方做出的一切承诺的证明材料。</w:t>
      </w:r>
    </w:p>
    <w:p w14:paraId="3E343ECF">
      <w:pPr>
        <w:pStyle w:val="8"/>
        <w:keepNext w:val="0"/>
        <w:keepLines w:val="0"/>
        <w:pageBreakBefore w:val="0"/>
        <w:widowControl/>
        <w:kinsoku/>
        <w:wordWrap/>
        <w:overflowPunct w:val="0"/>
        <w:topLinePunct/>
        <w:autoSpaceDE/>
        <w:autoSpaceDN/>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14</w:t>
      </w:r>
      <w:r>
        <w:rPr>
          <w:rFonts w:hint="eastAsia" w:ascii="宋体" w:hAnsi="宋体" w:eastAsia="宋体" w:cs="宋体"/>
          <w:b/>
          <w:sz w:val="21"/>
          <w:szCs w:val="21"/>
        </w:rPr>
        <w:t>．</w:t>
      </w:r>
      <w:r>
        <w:rPr>
          <w:rFonts w:hint="eastAsia" w:ascii="宋体" w:hAnsi="宋体" w:eastAsia="宋体" w:cs="宋体"/>
          <w:sz w:val="21"/>
          <w:szCs w:val="21"/>
        </w:rPr>
        <w:t>我方已详细审核全部投标文件，包括投标文件修改书（如有的话）、参考资料及有关附件，确认无误。</w:t>
      </w:r>
    </w:p>
    <w:p w14:paraId="66B866AD">
      <w:pPr>
        <w:pStyle w:val="8"/>
        <w:keepNext w:val="0"/>
        <w:keepLines w:val="0"/>
        <w:pageBreakBefore w:val="0"/>
        <w:widowControl/>
        <w:kinsoku/>
        <w:wordWrap/>
        <w:overflowPunct w:val="0"/>
        <w:topLinePunct/>
        <w:autoSpaceDE/>
        <w:autoSpaceDN/>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15</w:t>
      </w:r>
      <w:r>
        <w:rPr>
          <w:rFonts w:hint="eastAsia" w:ascii="宋体" w:hAnsi="宋体" w:eastAsia="宋体" w:cs="宋体"/>
          <w:b/>
          <w:sz w:val="21"/>
          <w:szCs w:val="21"/>
        </w:rPr>
        <w:t>．</w:t>
      </w:r>
      <w:r>
        <w:rPr>
          <w:rFonts w:hint="eastAsia" w:ascii="宋体" w:hAnsi="宋体" w:eastAsia="宋体" w:cs="宋体"/>
          <w:sz w:val="21"/>
          <w:szCs w:val="21"/>
        </w:rPr>
        <w:t>招标人若需追加采购本项目招标文件所列货物及相关服务的，在不改变合同其他实质性条款的前提下，我方按相同或更优惠的折扣率保证供货。</w:t>
      </w:r>
    </w:p>
    <w:p w14:paraId="09F1BE9D">
      <w:pPr>
        <w:pStyle w:val="8"/>
        <w:keepNext w:val="0"/>
        <w:keepLines w:val="0"/>
        <w:pageBreakBefore w:val="0"/>
        <w:widowControl/>
        <w:kinsoku/>
        <w:wordWrap/>
        <w:overflowPunct w:val="0"/>
        <w:topLinePunct/>
        <w:autoSpaceDE/>
        <w:autoSpaceDN/>
        <w:bidi w:val="0"/>
        <w:adjustRightInd w:val="0"/>
        <w:snapToGrid w:val="0"/>
        <w:spacing w:before="0" w:beforeAutospacing="0" w:after="0" w:afterAutospacing="0"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16</w:t>
      </w:r>
      <w:r>
        <w:rPr>
          <w:rFonts w:hint="eastAsia" w:ascii="宋体" w:hAnsi="宋体" w:eastAsia="宋体" w:cs="宋体"/>
          <w:b/>
          <w:sz w:val="21"/>
          <w:szCs w:val="21"/>
        </w:rPr>
        <w:t>．</w:t>
      </w:r>
      <w:r>
        <w:rPr>
          <w:rFonts w:hint="eastAsia" w:ascii="宋体" w:hAnsi="宋体" w:eastAsia="宋体" w:cs="宋体"/>
          <w:sz w:val="21"/>
          <w:szCs w:val="21"/>
        </w:rPr>
        <w:t>我方承诺接受招标文件中合同文本全部条款且无任何异议。</w:t>
      </w:r>
    </w:p>
    <w:p w14:paraId="084DB4CE">
      <w:pPr>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所有有关本次投标的一切往来联系方式为：</w:t>
      </w:r>
    </w:p>
    <w:p w14:paraId="6EA43FB3">
      <w:pPr>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地址：</w:t>
      </w:r>
      <w:r>
        <w:rPr>
          <w:rFonts w:hint="eastAsia" w:ascii="宋体" w:hAnsi="宋体" w:eastAsia="宋体" w:cs="宋体"/>
          <w:szCs w:val="21"/>
        </w:rPr>
        <w:tab/>
      </w:r>
      <w:r>
        <w:rPr>
          <w:rFonts w:hint="eastAsia" w:ascii="宋体" w:hAnsi="宋体" w:eastAsia="宋体" w:cs="宋体"/>
          <w:szCs w:val="21"/>
        </w:rPr>
        <w:tab/>
      </w:r>
    </w:p>
    <w:p w14:paraId="22307B67">
      <w:pPr>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电话：</w:t>
      </w:r>
      <w:r>
        <w:rPr>
          <w:rFonts w:hint="eastAsia" w:ascii="宋体" w:hAnsi="宋体" w:eastAsia="宋体" w:cs="宋体"/>
          <w:szCs w:val="21"/>
        </w:rPr>
        <w:tab/>
      </w:r>
    </w:p>
    <w:p w14:paraId="2C84FED6">
      <w:pPr>
        <w:tabs>
          <w:tab w:val="left" w:pos="480"/>
        </w:tabs>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投标人代表姓名：</w:t>
      </w:r>
    </w:p>
    <w:p w14:paraId="07D250DA">
      <w:pPr>
        <w:tabs>
          <w:tab w:val="left" w:pos="480"/>
        </w:tabs>
        <w:snapToGrid w:val="0"/>
        <w:spacing w:line="360" w:lineRule="auto"/>
        <w:ind w:firstLine="420" w:firstLineChars="200"/>
        <w:jc w:val="center"/>
        <w:rPr>
          <w:rFonts w:hint="eastAsia" w:ascii="宋体" w:hAnsi="宋体" w:eastAsia="宋体" w:cs="宋体"/>
          <w:szCs w:val="21"/>
        </w:rPr>
      </w:pPr>
      <w:r>
        <w:rPr>
          <w:rFonts w:hint="eastAsia" w:ascii="宋体" w:hAnsi="宋体" w:eastAsia="宋体" w:cs="宋体"/>
          <w:szCs w:val="21"/>
        </w:rPr>
        <w:t xml:space="preserve">               </w:t>
      </w:r>
    </w:p>
    <w:p w14:paraId="37FF7B74">
      <w:pPr>
        <w:tabs>
          <w:tab w:val="left" w:pos="480"/>
        </w:tabs>
        <w:snapToGrid w:val="0"/>
        <w:spacing w:line="360" w:lineRule="auto"/>
        <w:ind w:firstLine="420" w:firstLineChars="200"/>
        <w:jc w:val="center"/>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lang w:val="en-US" w:eastAsia="zh-CN"/>
        </w:rPr>
        <w:t xml:space="preserve">       </w:t>
      </w:r>
      <w:r>
        <w:rPr>
          <w:rFonts w:hint="eastAsia" w:ascii="宋体" w:hAnsi="宋体" w:eastAsia="宋体" w:cs="宋体"/>
          <w:szCs w:val="21"/>
        </w:rPr>
        <w:t>投标人：</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（法人电子签章）</w:t>
      </w:r>
    </w:p>
    <w:p w14:paraId="704E6265">
      <w:pPr>
        <w:snapToGrid w:val="0"/>
        <w:spacing w:line="360" w:lineRule="auto"/>
        <w:ind w:left="5250" w:leftChars="200" w:hanging="4830" w:hangingChars="2300"/>
        <w:rPr>
          <w:rFonts w:hint="eastAsia" w:ascii="宋体" w:hAnsi="宋体" w:eastAsia="宋体" w:cs="宋体"/>
          <w:szCs w:val="21"/>
        </w:rPr>
      </w:pPr>
      <w:r>
        <w:rPr>
          <w:rFonts w:hint="eastAsia" w:ascii="宋体" w:hAnsi="宋体" w:eastAsia="宋体" w:cs="宋体"/>
          <w:szCs w:val="21"/>
        </w:rPr>
        <w:t xml:space="preserve">                            法定代表人（负责人）：</w:t>
      </w:r>
      <w:r>
        <w:rPr>
          <w:rFonts w:hint="eastAsia" w:ascii="宋体" w:hAnsi="宋体" w:eastAsia="宋体" w:cs="宋体"/>
          <w:szCs w:val="21"/>
          <w:u w:val="single"/>
        </w:rPr>
        <w:t xml:space="preserve">           </w:t>
      </w:r>
      <w:r>
        <w:rPr>
          <w:rFonts w:hint="eastAsia" w:ascii="宋体" w:hAnsi="宋体" w:eastAsia="宋体" w:cs="宋体"/>
          <w:szCs w:val="21"/>
        </w:rPr>
        <w:t>（法定代表人电子章）</w:t>
      </w:r>
    </w:p>
    <w:p w14:paraId="6C83ACCC">
      <w:pPr>
        <w:snapToGrid w:val="0"/>
        <w:spacing w:line="360" w:lineRule="auto"/>
        <w:ind w:left="5250" w:leftChars="1600" w:hanging="1890" w:hangingChars="900"/>
        <w:rPr>
          <w:rFonts w:ascii="宋体" w:hAnsi="宋体" w:eastAsia="宋体" w:cs="宋体"/>
          <w:b/>
          <w:bCs/>
          <w:spacing w:val="-7"/>
          <w:sz w:val="28"/>
          <w:szCs w:val="28"/>
        </w:rPr>
      </w:pPr>
      <w:r>
        <w:rPr>
          <w:rFonts w:hint="eastAsia" w:ascii="宋体" w:hAnsi="宋体" w:eastAsia="宋体" w:cs="宋体"/>
          <w:szCs w:val="21"/>
        </w:rPr>
        <w:t>日</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Cs w:val="21"/>
        </w:rPr>
        <w:t>期：    年    月    日</w:t>
      </w:r>
      <w:r>
        <w:rPr>
          <w:rFonts w:ascii="宋体" w:hAnsi="宋体" w:eastAsia="宋体" w:cs="宋体"/>
          <w:b/>
          <w:bCs/>
          <w:spacing w:val="-7"/>
          <w:sz w:val="28"/>
          <w:szCs w:val="28"/>
        </w:rPr>
        <w:br w:type="page"/>
      </w:r>
    </w:p>
    <w:p w14:paraId="662FA83B">
      <w:pPr>
        <w:spacing w:before="235" w:line="360" w:lineRule="auto"/>
        <w:ind w:left="28"/>
        <w:outlineLvl w:val="2"/>
      </w:pPr>
      <w:r>
        <w:rPr>
          <w:rFonts w:hint="eastAsia" w:ascii="宋体" w:hAnsi="宋体" w:eastAsia="宋体" w:cs="宋体"/>
          <w:b/>
          <w:bCs/>
          <w:spacing w:val="-7"/>
          <w:sz w:val="28"/>
          <w:szCs w:val="28"/>
          <w:lang w:val="en-US" w:eastAsia="zh-CN"/>
        </w:rPr>
        <w:t>3</w:t>
      </w:r>
      <w:r>
        <w:rPr>
          <w:rFonts w:hint="eastAsia" w:ascii="宋体" w:hAnsi="宋体" w:eastAsia="宋体" w:cs="宋体"/>
          <w:b/>
          <w:bCs/>
          <w:spacing w:val="-7"/>
          <w:sz w:val="28"/>
          <w:szCs w:val="28"/>
          <w:lang w:eastAsia="zh-CN"/>
        </w:rPr>
        <w:t>、</w:t>
      </w:r>
      <w:r>
        <w:rPr>
          <w:rFonts w:ascii="宋体" w:hAnsi="宋体" w:eastAsia="宋体" w:cs="宋体"/>
          <w:b/>
          <w:bCs/>
          <w:spacing w:val="-7"/>
          <w:sz w:val="28"/>
          <w:szCs w:val="28"/>
        </w:rPr>
        <w:t>投标人信用承诺书</w:t>
      </w:r>
    </w:p>
    <w:p w14:paraId="7FD431FA">
      <w:pPr>
        <w:snapToGrid w:val="0"/>
        <w:spacing w:line="480" w:lineRule="exact"/>
        <w:jc w:val="center"/>
        <w:rPr>
          <w:rFonts w:hint="eastAsia" w:ascii="宋体" w:hAnsi="宋体"/>
          <w:b/>
          <w:color w:val="000000"/>
          <w:sz w:val="24"/>
          <w:szCs w:val="24"/>
          <w:lang w:val="en-US" w:eastAsia="zh-CN"/>
        </w:rPr>
      </w:pPr>
      <w:r>
        <w:rPr>
          <w:rFonts w:hint="eastAsia" w:ascii="宋体" w:hAnsi="宋体"/>
          <w:b/>
          <w:color w:val="000000"/>
          <w:sz w:val="24"/>
          <w:szCs w:val="24"/>
          <w:lang w:val="en-US" w:eastAsia="zh-CN"/>
        </w:rPr>
        <w:t>投标人信用承诺书（格式）</w:t>
      </w:r>
    </w:p>
    <w:p w14:paraId="0C21E090">
      <w:pPr>
        <w:snapToGrid w:val="0"/>
        <w:spacing w:line="480" w:lineRule="exact"/>
        <w:rPr>
          <w:rFonts w:hint="default" w:ascii="宋体" w:hAnsi="宋体" w:eastAsia="宋体" w:cs="宋体"/>
          <w:color w:val="auto"/>
          <w:u w:val="single"/>
          <w:lang w:val="en-US" w:eastAsia="zh-CN"/>
        </w:rPr>
      </w:pPr>
      <w:r>
        <w:rPr>
          <w:rFonts w:hint="eastAsia" w:ascii="宋体" w:hAnsi="宋体" w:eastAsia="宋体" w:cs="宋体"/>
          <w:color w:val="auto"/>
          <w:u w:val="single"/>
          <w:lang w:val="en-US" w:eastAsia="zh-CN"/>
        </w:rPr>
        <w:t xml:space="preserve">               （</w:t>
      </w:r>
      <w:r>
        <w:rPr>
          <w:rFonts w:hint="eastAsia" w:ascii="宋体" w:hAnsi="宋体" w:eastAsia="宋体" w:cs="宋体"/>
          <w:spacing w:val="10"/>
          <w:kern w:val="0"/>
          <w:szCs w:val="21"/>
          <w:u w:val="single"/>
          <w:lang w:val="en-US" w:eastAsia="zh-CN"/>
        </w:rPr>
        <w:t>招标人</w:t>
      </w:r>
      <w:r>
        <w:rPr>
          <w:rFonts w:hint="eastAsia" w:ascii="宋体" w:hAnsi="宋体" w:cs="宋体"/>
          <w:spacing w:val="10"/>
          <w:kern w:val="0"/>
          <w:szCs w:val="21"/>
          <w:u w:val="single"/>
        </w:rPr>
        <w:t>名称</w:t>
      </w:r>
      <w:r>
        <w:rPr>
          <w:rFonts w:hint="eastAsia" w:ascii="宋体" w:hAnsi="宋体" w:eastAsia="宋体" w:cs="宋体"/>
          <w:color w:val="auto"/>
          <w:u w:val="single"/>
          <w:lang w:val="en-US" w:eastAsia="zh-CN"/>
        </w:rPr>
        <w:t>）</w:t>
      </w:r>
      <w:r>
        <w:rPr>
          <w:rFonts w:hint="eastAsia" w:ascii="宋体" w:hAnsi="宋体" w:eastAsia="宋体" w:cs="宋体"/>
          <w:color w:val="auto"/>
          <w:u w:val="none"/>
          <w:lang w:val="en-US" w:eastAsia="zh-CN"/>
        </w:rPr>
        <w:t xml:space="preserve"> ：</w:t>
      </w:r>
    </w:p>
    <w:p w14:paraId="06B23C5A">
      <w:pPr>
        <w:snapToGrid w:val="0"/>
        <w:spacing w:line="480" w:lineRule="exact"/>
        <w:ind w:firstLine="420" w:firstLineChars="200"/>
        <w:rPr>
          <w:rFonts w:hint="eastAsia" w:ascii="宋体" w:hAnsi="宋体" w:eastAsia="宋体" w:cs="宋体"/>
          <w:color w:val="auto"/>
        </w:rPr>
      </w:pPr>
      <w:r>
        <w:rPr>
          <w:rFonts w:hint="eastAsia" w:ascii="宋体" w:hAnsi="宋体" w:eastAsia="宋体" w:cs="宋体"/>
          <w:color w:val="auto"/>
        </w:rPr>
        <w:t>本</w:t>
      </w:r>
      <w:r>
        <w:rPr>
          <w:rFonts w:hint="eastAsia" w:ascii="宋体" w:hAnsi="宋体" w:eastAsia="宋体" w:cs="宋体"/>
          <w:color w:val="auto"/>
          <w:lang w:eastAsia="zh-CN"/>
        </w:rPr>
        <w:t>投标人</w:t>
      </w:r>
      <w:r>
        <w:rPr>
          <w:rFonts w:hint="eastAsia" w:ascii="宋体" w:hAnsi="宋体" w:eastAsia="宋体" w:cs="宋体"/>
          <w:color w:val="auto"/>
        </w:rPr>
        <w:t>现参与</w:t>
      </w:r>
      <w:r>
        <w:rPr>
          <w:rFonts w:hint="eastAsia" w:ascii="宋体" w:hAnsi="宋体" w:eastAsia="宋体" w:cs="宋体"/>
          <w:color w:val="auto"/>
          <w:u w:val="single"/>
        </w:rPr>
        <w:t xml:space="preserve">                             </w:t>
      </w:r>
      <w:r>
        <w:rPr>
          <w:rFonts w:hint="eastAsia" w:ascii="宋体" w:hAnsi="宋体" w:eastAsia="宋体" w:cs="宋体"/>
          <w:color w:val="auto"/>
        </w:rPr>
        <w:t>项目（项目编号：</w:t>
      </w:r>
      <w:r>
        <w:rPr>
          <w:rFonts w:hint="eastAsia" w:ascii="宋体" w:hAnsi="宋体" w:eastAsia="宋体" w:cs="宋体"/>
          <w:color w:val="auto"/>
          <w:u w:val="single"/>
        </w:rPr>
        <w:t xml:space="preserve">       </w:t>
      </w:r>
      <w:r>
        <w:rPr>
          <w:rFonts w:hint="eastAsia" w:ascii="宋体" w:hAnsi="宋体" w:eastAsia="宋体" w:cs="宋体"/>
          <w:color w:val="auto"/>
          <w:u w:val="single"/>
          <w:lang w:val="en-US" w:eastAsia="zh-CN"/>
        </w:rPr>
        <w:t xml:space="preserve"> </w:t>
      </w:r>
      <w:r>
        <w:rPr>
          <w:rFonts w:hint="eastAsia" w:ascii="宋体" w:hAnsi="宋体" w:eastAsia="宋体" w:cs="宋体"/>
          <w:color w:val="auto"/>
          <w:u w:val="single"/>
        </w:rPr>
        <w:t xml:space="preserve">      </w:t>
      </w:r>
      <w:r>
        <w:rPr>
          <w:rFonts w:hint="eastAsia" w:ascii="宋体" w:hAnsi="宋体" w:eastAsia="宋体" w:cs="宋体"/>
          <w:color w:val="auto"/>
        </w:rPr>
        <w:t>）的</w:t>
      </w:r>
      <w:r>
        <w:rPr>
          <w:rFonts w:hint="eastAsia" w:ascii="宋体" w:hAnsi="宋体" w:eastAsia="宋体" w:cs="宋体"/>
          <w:color w:val="auto"/>
          <w:lang w:val="en-US" w:eastAsia="zh-CN"/>
        </w:rPr>
        <w:t>招标</w:t>
      </w:r>
      <w:r>
        <w:rPr>
          <w:rFonts w:hint="eastAsia" w:ascii="宋体" w:hAnsi="宋体" w:eastAsia="宋体" w:cs="宋体"/>
          <w:color w:val="auto"/>
        </w:rPr>
        <w:t>活动，现承诺</w:t>
      </w:r>
      <w:r>
        <w:rPr>
          <w:rFonts w:hint="eastAsia" w:ascii="宋体" w:hAnsi="宋体" w:eastAsia="宋体" w:cs="宋体"/>
          <w:color w:val="auto"/>
          <w:lang w:eastAsia="zh-CN"/>
        </w:rPr>
        <w:t>满足</w:t>
      </w:r>
      <w:r>
        <w:rPr>
          <w:rFonts w:hint="eastAsia" w:ascii="宋体" w:hAnsi="宋体" w:eastAsia="宋体" w:cs="宋体"/>
          <w:color w:val="auto"/>
          <w:lang w:val="en-US" w:eastAsia="zh-CN"/>
        </w:rPr>
        <w:t>《中华人民共和国政府采购法》</w:t>
      </w:r>
      <w:r>
        <w:rPr>
          <w:rFonts w:hint="eastAsia" w:ascii="宋体" w:hAnsi="宋体" w:eastAsia="宋体" w:cs="宋体"/>
          <w:color w:val="auto"/>
          <w:lang w:eastAsia="zh-CN"/>
        </w:rPr>
        <w:t>第二十二条第（一）、（二）、（三）、（四）、（五）项的规定要求</w:t>
      </w:r>
      <w:r>
        <w:rPr>
          <w:rFonts w:hint="eastAsia" w:ascii="宋体" w:hAnsi="宋体" w:eastAsia="宋体" w:cs="宋体"/>
          <w:color w:val="auto"/>
        </w:rPr>
        <w:t>：</w:t>
      </w:r>
    </w:p>
    <w:p w14:paraId="3D5955AD">
      <w:pPr>
        <w:snapToGrid w:val="0"/>
        <w:spacing w:line="480" w:lineRule="exact"/>
        <w:ind w:firstLine="42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1、具有独立承担民事责任的能力</w:t>
      </w:r>
    </w:p>
    <w:p w14:paraId="28C1D335">
      <w:pPr>
        <w:snapToGrid w:val="0"/>
        <w:spacing w:line="480" w:lineRule="exact"/>
        <w:ind w:firstLine="42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2、具有良好的商业信誉和健全的财务会计制度</w:t>
      </w:r>
    </w:p>
    <w:p w14:paraId="6DE144B9">
      <w:pPr>
        <w:snapToGrid w:val="0"/>
        <w:spacing w:line="480" w:lineRule="exact"/>
        <w:ind w:firstLine="42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3、具有履行合同所必需的设备和专业技术能力</w:t>
      </w:r>
    </w:p>
    <w:p w14:paraId="0ADB5895">
      <w:pPr>
        <w:snapToGrid w:val="0"/>
        <w:spacing w:line="480" w:lineRule="exact"/>
        <w:ind w:firstLine="42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4、具有依法缴纳税收和社会保障资金的良好记录</w:t>
      </w:r>
    </w:p>
    <w:p w14:paraId="151A04EE">
      <w:pPr>
        <w:snapToGrid w:val="0"/>
        <w:spacing w:line="480" w:lineRule="exact"/>
        <w:ind w:firstLine="42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5、参加政府采购活动前三年内，在经营活动中没有重大违法记录</w:t>
      </w:r>
    </w:p>
    <w:p w14:paraId="4F3A6418">
      <w:pPr>
        <w:snapToGrid w:val="0"/>
        <w:spacing w:line="480" w:lineRule="exact"/>
        <w:rPr>
          <w:rFonts w:hint="eastAsia" w:ascii="宋体" w:hAnsi="宋体" w:eastAsia="宋体" w:cs="宋体"/>
          <w:color w:val="auto"/>
        </w:rPr>
      </w:pPr>
      <w:r>
        <w:rPr>
          <w:rFonts w:hint="eastAsia" w:ascii="宋体" w:hAnsi="宋体" w:eastAsia="宋体" w:cs="宋体"/>
          <w:color w:val="auto"/>
        </w:rPr>
        <w:t xml:space="preserve">   </w:t>
      </w:r>
    </w:p>
    <w:p w14:paraId="47B58247">
      <w:pPr>
        <w:snapToGrid w:val="0"/>
        <w:spacing w:line="480" w:lineRule="exact"/>
        <w:ind w:firstLine="420" w:firstLineChars="200"/>
        <w:rPr>
          <w:rFonts w:hint="eastAsia" w:ascii="宋体" w:hAnsi="宋体" w:eastAsia="宋体" w:cs="宋体"/>
          <w:color w:val="auto"/>
        </w:rPr>
      </w:pPr>
      <w:r>
        <w:rPr>
          <w:rFonts w:hint="eastAsia" w:ascii="宋体" w:hAnsi="宋体" w:eastAsia="宋体" w:cs="宋体"/>
          <w:color w:val="auto"/>
        </w:rPr>
        <w:t xml:space="preserve"> 如上述承诺不真实，愿意按照政府采购有关法律法规的规定接受处罚。</w:t>
      </w:r>
    </w:p>
    <w:p w14:paraId="40636D15">
      <w:pPr>
        <w:snapToGrid w:val="0"/>
        <w:spacing w:line="480" w:lineRule="exact"/>
        <w:ind w:firstLine="420" w:firstLineChars="200"/>
        <w:rPr>
          <w:rFonts w:hint="eastAsia" w:ascii="宋体" w:hAnsi="宋体" w:eastAsia="宋体" w:cs="宋体"/>
          <w:color w:val="auto"/>
        </w:rPr>
      </w:pPr>
    </w:p>
    <w:p w14:paraId="23C12ED8">
      <w:pPr>
        <w:snapToGrid w:val="0"/>
        <w:spacing w:line="480" w:lineRule="exact"/>
        <w:ind w:firstLine="630" w:firstLineChars="300"/>
        <w:rPr>
          <w:rFonts w:hint="eastAsia" w:ascii="宋体" w:hAnsi="宋体" w:eastAsia="宋体" w:cs="宋体"/>
          <w:color w:val="auto"/>
        </w:rPr>
      </w:pPr>
      <w:r>
        <w:rPr>
          <w:rFonts w:hint="eastAsia" w:ascii="宋体" w:hAnsi="宋体" w:eastAsia="宋体" w:cs="宋体"/>
          <w:color w:val="auto"/>
        </w:rPr>
        <w:t>特此声明</w:t>
      </w:r>
    </w:p>
    <w:p w14:paraId="6617B306">
      <w:pPr>
        <w:snapToGrid w:val="0"/>
        <w:spacing w:line="480" w:lineRule="exact"/>
        <w:rPr>
          <w:rFonts w:hint="eastAsia" w:ascii="宋体" w:hAnsi="宋体" w:eastAsia="宋体" w:cs="宋体"/>
          <w:color w:val="auto"/>
        </w:rPr>
      </w:pPr>
    </w:p>
    <w:p w14:paraId="06F02ED2">
      <w:pPr>
        <w:snapToGrid w:val="0"/>
        <w:spacing w:line="480" w:lineRule="exact"/>
        <w:rPr>
          <w:rFonts w:hint="eastAsia" w:ascii="宋体" w:hAnsi="宋体" w:eastAsia="宋体" w:cs="宋体"/>
          <w:color w:val="auto"/>
        </w:rPr>
      </w:pPr>
    </w:p>
    <w:p w14:paraId="5B69E40D">
      <w:pPr>
        <w:keepNext w:val="0"/>
        <w:keepLines w:val="0"/>
        <w:pageBreakBefore w:val="0"/>
        <w:widowControl w:val="0"/>
        <w:kinsoku/>
        <w:wordWrap/>
        <w:overflowPunct/>
        <w:topLinePunct w:val="0"/>
        <w:autoSpaceDE/>
        <w:autoSpaceDN/>
        <w:bidi w:val="0"/>
        <w:snapToGrid w:val="0"/>
        <w:spacing w:line="520" w:lineRule="exact"/>
        <w:ind w:firstLine="3990" w:firstLineChars="1900"/>
        <w:rPr>
          <w:rFonts w:hint="eastAsia" w:ascii="宋体" w:hAnsi="宋体" w:eastAsia="宋体" w:cs="宋体"/>
          <w:color w:val="auto"/>
          <w:lang w:eastAsia="zh-CN"/>
        </w:rPr>
      </w:pPr>
      <w:r>
        <w:rPr>
          <w:rFonts w:hint="eastAsia" w:ascii="宋体" w:hAnsi="宋体" w:eastAsia="宋体" w:cs="宋体"/>
          <w:color w:val="auto"/>
          <w:lang w:eastAsia="zh-CN"/>
        </w:rPr>
        <w:t>投标人</w:t>
      </w:r>
      <w:r>
        <w:rPr>
          <w:rFonts w:hint="eastAsia" w:ascii="宋体" w:hAnsi="宋体" w:eastAsia="宋体" w:cs="宋体"/>
          <w:color w:val="auto"/>
        </w:rPr>
        <w:t>：</w:t>
      </w:r>
      <w:r>
        <w:rPr>
          <w:rFonts w:hint="eastAsia" w:ascii="宋体" w:hAnsi="宋体" w:eastAsia="宋体" w:cs="宋体"/>
          <w:color w:val="auto"/>
          <w:u w:val="single"/>
        </w:rPr>
        <w:t xml:space="preserve">                     </w:t>
      </w:r>
      <w:r>
        <w:rPr>
          <w:rFonts w:hint="eastAsia" w:ascii="宋体" w:hAnsi="宋体" w:eastAsia="宋体" w:cs="宋体"/>
          <w:color w:val="auto"/>
        </w:rPr>
        <w:t>（</w:t>
      </w:r>
      <w:r>
        <w:rPr>
          <w:rFonts w:hint="eastAsia" w:ascii="宋体" w:hAnsi="宋体" w:eastAsia="宋体" w:cs="宋体"/>
          <w:color w:val="auto"/>
          <w:lang w:val="en-US" w:eastAsia="zh-CN"/>
        </w:rPr>
        <w:t>法人电子签章</w:t>
      </w:r>
      <w:r>
        <w:rPr>
          <w:rFonts w:hint="eastAsia" w:ascii="宋体" w:hAnsi="宋体" w:eastAsia="宋体" w:cs="宋体"/>
          <w:color w:val="auto"/>
        </w:rPr>
        <w:t>）</w:t>
      </w:r>
    </w:p>
    <w:p w14:paraId="0268EE5F">
      <w:pPr>
        <w:keepNext w:val="0"/>
        <w:keepLines w:val="0"/>
        <w:pageBreakBefore w:val="0"/>
        <w:widowControl/>
        <w:kinsoku w:val="0"/>
        <w:wordWrap/>
        <w:overflowPunct/>
        <w:topLinePunct w:val="0"/>
        <w:autoSpaceDE w:val="0"/>
        <w:autoSpaceDN w:val="0"/>
        <w:bidi w:val="0"/>
        <w:adjustRightInd/>
        <w:snapToGrid/>
        <w:spacing w:line="360" w:lineRule="auto"/>
        <w:ind w:left="0" w:right="0" w:firstLine="3990" w:firstLineChars="1900"/>
        <w:textAlignment w:val="baseline"/>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kern w:val="2"/>
          <w:sz w:val="21"/>
          <w:szCs w:val="24"/>
          <w:lang w:val="en-US" w:eastAsia="zh-CN" w:bidi="ar-SA"/>
        </w:rPr>
        <w:t>日  期：     年    月    日</w:t>
      </w:r>
    </w:p>
    <w:p w14:paraId="512658E7">
      <w:pPr>
        <w:spacing w:line="360" w:lineRule="auto"/>
        <w:ind w:firstLine="420" w:firstLineChars="200"/>
        <w:rPr>
          <w:rFonts w:hint="eastAsia" w:ascii="华文中宋" w:hAnsi="华文中宋" w:eastAsia="华文中宋"/>
          <w:b/>
          <w:bCs/>
          <w:szCs w:val="21"/>
        </w:rPr>
      </w:pPr>
    </w:p>
    <w:p w14:paraId="2C587A3B">
      <w:p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备注：</w:t>
      </w:r>
      <w:r>
        <w:rPr>
          <w:rFonts w:hint="eastAsia" w:ascii="宋体" w:hAnsi="宋体" w:eastAsia="宋体" w:cs="宋体"/>
          <w:b/>
          <w:bCs/>
          <w:szCs w:val="21"/>
          <w:lang w:val="en-US" w:eastAsia="zh-CN"/>
        </w:rPr>
        <w:t>投标人</w:t>
      </w:r>
      <w:r>
        <w:rPr>
          <w:rFonts w:hint="eastAsia" w:ascii="宋体" w:hAnsi="宋体" w:eastAsia="宋体" w:cs="宋体"/>
          <w:b/>
          <w:bCs/>
          <w:szCs w:val="21"/>
        </w:rPr>
        <w:t>对信用承诺书中所涵盖的资格性审查材料要进行认真自检。对符合相关要求的，仅提供信用承诺书即可，不另提供对应的具体凭证材料；对不符合相关要求的，不具备参与采购活动的资格。</w:t>
      </w:r>
      <w:r>
        <w:rPr>
          <w:rFonts w:hint="eastAsia" w:ascii="宋体" w:hAnsi="宋体" w:eastAsia="宋体" w:cs="宋体"/>
          <w:b/>
          <w:bCs/>
          <w:szCs w:val="21"/>
          <w:lang w:val="en-US" w:eastAsia="zh-CN"/>
        </w:rPr>
        <w:t>投标人</w:t>
      </w:r>
      <w:r>
        <w:rPr>
          <w:rFonts w:hint="eastAsia" w:ascii="宋体" w:hAnsi="宋体" w:eastAsia="宋体" w:cs="宋体"/>
          <w:b/>
          <w:bCs/>
          <w:szCs w:val="21"/>
        </w:rPr>
        <w:t>对所提交的信用承诺书的真实性负责，并承担相应法律责任。</w:t>
      </w:r>
    </w:p>
    <w:p w14:paraId="7B05A3FA">
      <w:pPr>
        <w:spacing w:line="360" w:lineRule="auto"/>
        <w:ind w:firstLine="420" w:firstLineChars="200"/>
        <w:rPr>
          <w:rFonts w:hint="eastAsia" w:ascii="华文中宋" w:hAnsi="华文中宋" w:eastAsia="华文中宋"/>
          <w:b/>
          <w:bCs/>
          <w:szCs w:val="21"/>
        </w:rPr>
      </w:pPr>
    </w:p>
    <w:p w14:paraId="068B301D">
      <w:pPr>
        <w:rPr>
          <w:rFonts w:ascii="宋体" w:hAnsi="宋体" w:eastAsia="宋体" w:cs="宋体"/>
          <w:b/>
          <w:bCs/>
          <w:spacing w:val="-8"/>
          <w:sz w:val="28"/>
          <w:szCs w:val="28"/>
        </w:rPr>
      </w:pPr>
      <w:r>
        <w:rPr>
          <w:rFonts w:ascii="宋体" w:hAnsi="宋体" w:eastAsia="宋体" w:cs="宋体"/>
          <w:b/>
          <w:bCs/>
          <w:spacing w:val="-8"/>
          <w:sz w:val="28"/>
          <w:szCs w:val="28"/>
        </w:rPr>
        <w:br w:type="page"/>
      </w:r>
    </w:p>
    <w:p w14:paraId="3B796CA4">
      <w:pPr>
        <w:spacing w:line="440" w:lineRule="exact"/>
        <w:rPr>
          <w:rFonts w:hint="eastAsia" w:ascii="宋体" w:hAnsi="宋体"/>
          <w:color w:val="000000"/>
          <w:kern w:val="0"/>
          <w:sz w:val="28"/>
          <w:szCs w:val="28"/>
        </w:rPr>
      </w:pPr>
      <w:r>
        <w:rPr>
          <w:rFonts w:hint="eastAsia" w:ascii="宋体" w:hAnsi="宋体" w:eastAsia="宋体" w:cs="宋体"/>
          <w:b/>
          <w:bCs/>
          <w:spacing w:val="-7"/>
          <w:sz w:val="28"/>
          <w:szCs w:val="28"/>
          <w:lang w:val="en-US" w:eastAsia="zh-CN"/>
        </w:rPr>
        <w:t>4、</w:t>
      </w:r>
      <w:r>
        <w:rPr>
          <w:rFonts w:hint="eastAsia" w:ascii="宋体" w:hAnsi="宋体" w:eastAsia="宋体" w:cs="宋体"/>
          <w:b/>
          <w:kern w:val="0"/>
          <w:sz w:val="28"/>
          <w:szCs w:val="28"/>
          <w:lang w:val="en-US" w:eastAsia="zh-CN"/>
        </w:rPr>
        <w:t>本项目其他特定资格条件</w:t>
      </w:r>
    </w:p>
    <w:p w14:paraId="362E6D67">
      <w:pPr>
        <w:spacing w:line="440" w:lineRule="exact"/>
        <w:ind w:firstLine="420" w:firstLineChars="200"/>
        <w:rPr>
          <w:rFonts w:hint="eastAsia" w:ascii="宋体" w:hAnsi="宋体"/>
          <w:color w:val="FF0000"/>
          <w:kern w:val="0"/>
        </w:rPr>
      </w:pPr>
      <w:r>
        <w:rPr>
          <w:rFonts w:hint="eastAsia" w:ascii="宋体" w:hAnsi="宋体"/>
          <w:color w:val="000000"/>
          <w:szCs w:val="21"/>
        </w:rPr>
        <w:t>按照</w:t>
      </w:r>
      <w:r>
        <w:rPr>
          <w:rFonts w:hint="eastAsia" w:ascii="宋体" w:hAnsi="宋体"/>
          <w:color w:val="000000"/>
          <w:szCs w:val="21"/>
          <w:lang w:val="en-US" w:eastAsia="zh-CN"/>
        </w:rPr>
        <w:t>投标人须知前附表</w:t>
      </w:r>
      <w:r>
        <w:rPr>
          <w:rFonts w:hint="eastAsia" w:ascii="宋体" w:hAnsi="宋体"/>
          <w:color w:val="000000"/>
          <w:szCs w:val="21"/>
        </w:rPr>
        <w:t>“</w:t>
      </w:r>
      <w:r>
        <w:rPr>
          <w:rFonts w:hint="eastAsia" w:ascii="宋体" w:hAnsi="宋体"/>
          <w:bCs/>
          <w:color w:val="000000"/>
          <w:szCs w:val="21"/>
        </w:rPr>
        <w:t>其他特定资格条件</w:t>
      </w:r>
      <w:r>
        <w:rPr>
          <w:rFonts w:hint="eastAsia" w:ascii="宋体" w:hAnsi="宋体"/>
          <w:color w:val="000000"/>
          <w:szCs w:val="21"/>
        </w:rPr>
        <w:t>”规定提交相关证明文件</w:t>
      </w:r>
    </w:p>
    <w:p w14:paraId="223CD582">
      <w:pPr>
        <w:rPr>
          <w:rFonts w:hint="eastAsia" w:ascii="宋体" w:hAnsi="宋体" w:eastAsia="宋体" w:cs="宋体"/>
          <w:b/>
          <w:bCs/>
          <w:spacing w:val="-7"/>
          <w:sz w:val="28"/>
          <w:szCs w:val="28"/>
          <w:lang w:val="en-US" w:eastAsia="zh-CN"/>
        </w:rPr>
      </w:pPr>
      <w:r>
        <w:rPr>
          <w:rFonts w:hint="eastAsia" w:ascii="宋体" w:hAnsi="宋体" w:eastAsia="宋体" w:cs="宋体"/>
          <w:b/>
          <w:bCs/>
          <w:spacing w:val="-7"/>
          <w:sz w:val="28"/>
          <w:szCs w:val="28"/>
          <w:lang w:val="en-US" w:eastAsia="zh-CN"/>
        </w:rPr>
        <w:br w:type="page"/>
      </w:r>
    </w:p>
    <w:p w14:paraId="713C1E8A">
      <w:pPr>
        <w:rPr>
          <w:rFonts w:hint="eastAsia" w:ascii="宋体" w:hAnsi="宋体" w:eastAsia="宋体" w:cs="宋体"/>
          <w:b/>
          <w:bCs/>
          <w:spacing w:val="-7"/>
          <w:sz w:val="28"/>
          <w:szCs w:val="28"/>
          <w:lang w:val="en-US" w:eastAsia="zh-CN"/>
        </w:rPr>
      </w:pPr>
      <w:r>
        <w:rPr>
          <w:rFonts w:hint="eastAsia" w:ascii="宋体" w:hAnsi="宋体" w:eastAsia="宋体" w:cs="宋体"/>
          <w:b/>
          <w:bCs/>
          <w:spacing w:val="-7"/>
          <w:sz w:val="28"/>
          <w:szCs w:val="28"/>
          <w:lang w:val="en-US" w:eastAsia="zh-CN"/>
        </w:rPr>
        <w:t>5、中小企业声明函格式按《政府采购促进中小企业发展管理办法》（财库〔2020〕46号）规定提供（若有的话，以包为单位分别填写）</w:t>
      </w:r>
    </w:p>
    <w:p w14:paraId="1D133C61">
      <w:pPr>
        <w:tabs>
          <w:tab w:val="left" w:pos="1680"/>
        </w:tabs>
        <w:snapToGrid w:val="0"/>
        <w:spacing w:line="440" w:lineRule="exact"/>
        <w:jc w:val="center"/>
        <w:outlineLvl w:val="9"/>
        <w:rPr>
          <w:rFonts w:hint="eastAsia" w:ascii="宋体" w:hAnsi="宋体" w:eastAsia="宋体" w:cs="宋体"/>
          <w:b/>
          <w:sz w:val="24"/>
        </w:rPr>
      </w:pPr>
    </w:p>
    <w:p w14:paraId="20E6067D">
      <w:pPr>
        <w:tabs>
          <w:tab w:val="left" w:pos="1680"/>
        </w:tabs>
        <w:snapToGrid w:val="0"/>
        <w:spacing w:line="440" w:lineRule="exact"/>
        <w:jc w:val="center"/>
        <w:outlineLvl w:val="0"/>
        <w:rPr>
          <w:rFonts w:hint="eastAsia" w:ascii="宋体" w:hAnsi="宋体" w:eastAsia="宋体" w:cs="宋体"/>
          <w:b/>
          <w:sz w:val="24"/>
        </w:rPr>
      </w:pPr>
      <w:bookmarkStart w:id="18" w:name="_Toc1415"/>
      <w:r>
        <w:rPr>
          <w:rFonts w:hint="eastAsia" w:ascii="宋体" w:hAnsi="宋体" w:eastAsia="宋体" w:cs="宋体"/>
          <w:b/>
          <w:sz w:val="24"/>
        </w:rPr>
        <w:t>中小企业声明函（货物）</w:t>
      </w:r>
      <w:bookmarkEnd w:id="18"/>
    </w:p>
    <w:p w14:paraId="177A6321">
      <w:pPr>
        <w:tabs>
          <w:tab w:val="left" w:pos="1680"/>
        </w:tabs>
        <w:snapToGrid w:val="0"/>
        <w:spacing w:line="440" w:lineRule="exact"/>
        <w:jc w:val="center"/>
        <w:rPr>
          <w:rFonts w:hint="eastAsia" w:ascii="宋体" w:hAnsi="宋体" w:eastAsia="宋体" w:cs="宋体"/>
          <w:b/>
          <w:sz w:val="24"/>
        </w:rPr>
      </w:pPr>
    </w:p>
    <w:p w14:paraId="40F2A55E">
      <w:pPr>
        <w:pStyle w:val="15"/>
        <w:snapToGrid w:val="0"/>
        <w:spacing w:line="480" w:lineRule="exact"/>
        <w:ind w:firstLine="420" w:firstLineChars="200"/>
        <w:rPr>
          <w:rFonts w:hint="eastAsia" w:ascii="宋体" w:hAnsi="宋体" w:eastAsia="宋体" w:cs="宋体"/>
        </w:rPr>
      </w:pPr>
      <w:r>
        <w:rPr>
          <w:rFonts w:hint="eastAsia" w:ascii="宋体" w:hAnsi="宋体" w:eastAsia="宋体" w:cs="宋体"/>
        </w:rPr>
        <w:t>本公司（联合体）郑重声明，根据《政府采购促进中小企业发展管理办法》（财库﹝2020﹞46 号）的规定，本公司（联合体）参加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采购活动，提供的货物全部由符合政策要求的中小企业制造。相关企业 （含联合体中的中小企业、签订分包意向协议的中小企业） 的具体情况如下：</w:t>
      </w:r>
    </w:p>
    <w:p w14:paraId="64D0BFBF">
      <w:pPr>
        <w:pStyle w:val="15"/>
        <w:snapToGrid w:val="0"/>
        <w:spacing w:line="480" w:lineRule="exact"/>
        <w:ind w:firstLine="420" w:firstLineChars="200"/>
        <w:rPr>
          <w:rFonts w:hint="eastAsia" w:ascii="宋体" w:hAnsi="宋体" w:eastAsia="宋体" w:cs="宋体"/>
        </w:rPr>
      </w:pPr>
      <w:r>
        <w:rPr>
          <w:rFonts w:hint="eastAsia" w:ascii="宋体" w:hAnsi="宋体" w:eastAsia="宋体" w:cs="宋体"/>
        </w:rPr>
        <w:t>1、</w:t>
      </w:r>
      <w:r>
        <w:rPr>
          <w:rFonts w:hint="eastAsia" w:ascii="宋体" w:hAnsi="宋体" w:eastAsia="宋体" w:cs="宋体"/>
          <w:u w:val="single"/>
        </w:rPr>
        <w:t>（标的名称）</w:t>
      </w:r>
      <w:r>
        <w:rPr>
          <w:rFonts w:hint="eastAsia" w:ascii="宋体" w:hAnsi="宋体" w:eastAsia="宋体" w:cs="宋体"/>
        </w:rPr>
        <w:t>，属于</w:t>
      </w:r>
      <w:r>
        <w:rPr>
          <w:rFonts w:hint="eastAsia" w:ascii="宋体" w:hAnsi="宋体" w:eastAsia="宋体" w:cs="宋体"/>
          <w:u w:val="single"/>
        </w:rPr>
        <w:t xml:space="preserve">（招标文件中明确的所属行业） </w:t>
      </w:r>
      <w:r>
        <w:rPr>
          <w:rFonts w:hint="eastAsia" w:ascii="宋体" w:hAnsi="宋体" w:eastAsia="宋体" w:cs="宋体"/>
        </w:rPr>
        <w:t>行业；制造商为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xml:space="preserve">    </w:t>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rPr>
        <w:t>万元，属于</w:t>
      </w:r>
      <w:r>
        <w:rPr>
          <w:rFonts w:hint="eastAsia" w:ascii="宋体" w:hAnsi="宋体" w:eastAsia="宋体" w:cs="宋体"/>
          <w:u w:val="single"/>
        </w:rPr>
        <w:t>（中型企业、小型企业、微型企业）</w:t>
      </w:r>
      <w:r>
        <w:rPr>
          <w:rFonts w:hint="eastAsia" w:ascii="宋体" w:hAnsi="宋体" w:eastAsia="宋体" w:cs="宋体"/>
        </w:rPr>
        <w:t xml:space="preserve">； </w:t>
      </w:r>
    </w:p>
    <w:p w14:paraId="55A810D4">
      <w:pPr>
        <w:pStyle w:val="15"/>
        <w:snapToGrid w:val="0"/>
        <w:spacing w:line="480" w:lineRule="exact"/>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eastAsia="宋体" w:cs="宋体"/>
          <w:u w:val="single"/>
        </w:rPr>
        <w:t xml:space="preserve">（标的名称） </w:t>
      </w:r>
      <w:r>
        <w:rPr>
          <w:rFonts w:hint="eastAsia" w:ascii="宋体" w:hAnsi="宋体" w:eastAsia="宋体" w:cs="宋体"/>
        </w:rPr>
        <w:t>，属于</w:t>
      </w:r>
      <w:r>
        <w:rPr>
          <w:rFonts w:hint="eastAsia" w:ascii="宋体" w:hAnsi="宋体" w:eastAsia="宋体" w:cs="宋体"/>
          <w:u w:val="single"/>
        </w:rPr>
        <w:t xml:space="preserve">（招标文件中明确的所属行业） </w:t>
      </w:r>
      <w:r>
        <w:rPr>
          <w:rFonts w:hint="eastAsia" w:ascii="宋体" w:hAnsi="宋体" w:eastAsia="宋体" w:cs="宋体"/>
        </w:rPr>
        <w:t>行业；制造商为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xml:space="preserve">    </w:t>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rPr>
        <w:t>万元，属于</w:t>
      </w:r>
      <w:r>
        <w:rPr>
          <w:rFonts w:hint="eastAsia" w:ascii="宋体" w:hAnsi="宋体" w:eastAsia="宋体" w:cs="宋体"/>
          <w:u w:val="single"/>
        </w:rPr>
        <w:t>（中型企业、小型 企业、微型企业）</w:t>
      </w:r>
      <w:r>
        <w:rPr>
          <w:rFonts w:hint="eastAsia" w:ascii="宋体" w:hAnsi="宋体" w:eastAsia="宋体" w:cs="宋体"/>
        </w:rPr>
        <w:t xml:space="preserve">； </w:t>
      </w:r>
    </w:p>
    <w:p w14:paraId="7991C80B">
      <w:pPr>
        <w:pStyle w:val="15"/>
        <w:snapToGrid w:val="0"/>
        <w:spacing w:line="480" w:lineRule="exact"/>
        <w:ind w:left="600"/>
        <w:rPr>
          <w:rFonts w:hint="eastAsia" w:ascii="宋体" w:hAnsi="宋体" w:eastAsia="宋体" w:cs="宋体"/>
        </w:rPr>
      </w:pPr>
      <w:r>
        <w:rPr>
          <w:rFonts w:hint="eastAsia" w:ascii="宋体" w:hAnsi="宋体" w:eastAsia="宋体" w:cs="宋体"/>
        </w:rPr>
        <w:t xml:space="preserve">…… </w:t>
      </w:r>
    </w:p>
    <w:p w14:paraId="6341290D">
      <w:pPr>
        <w:pStyle w:val="15"/>
        <w:snapToGrid w:val="0"/>
        <w:spacing w:line="480" w:lineRule="exact"/>
        <w:ind w:firstLine="420" w:firstLineChars="200"/>
        <w:rPr>
          <w:rFonts w:hint="eastAsia" w:ascii="宋体" w:hAnsi="宋体" w:eastAsia="宋体" w:cs="宋体"/>
        </w:rPr>
      </w:pPr>
      <w:r>
        <w:rPr>
          <w:rFonts w:hint="eastAsia" w:ascii="宋体" w:hAnsi="宋体" w:eastAsia="宋体" w:cs="宋体"/>
        </w:rPr>
        <w:t>以上企业，不属于大企业的分支机构，不存在控股股东为大企业的情形，也不存在与大企业的负责人为同一人的情形。</w:t>
      </w:r>
    </w:p>
    <w:p w14:paraId="55688C71">
      <w:pPr>
        <w:pStyle w:val="15"/>
        <w:snapToGrid w:val="0"/>
        <w:spacing w:line="480" w:lineRule="exact"/>
        <w:ind w:firstLine="420" w:firstLineChars="200"/>
        <w:rPr>
          <w:rFonts w:hint="eastAsia" w:ascii="宋体" w:hAnsi="宋体" w:eastAsia="宋体" w:cs="宋体"/>
        </w:rPr>
      </w:pPr>
      <w:r>
        <w:rPr>
          <w:rFonts w:hint="eastAsia" w:ascii="宋体" w:hAnsi="宋体" w:eastAsia="宋体" w:cs="宋体"/>
        </w:rPr>
        <w:t xml:space="preserve">本企业对上述声明内容的真实性负责。如有虚假，将依法承担相应责任。 </w:t>
      </w:r>
    </w:p>
    <w:p w14:paraId="5584290C">
      <w:pPr>
        <w:pStyle w:val="15"/>
        <w:snapToGrid w:val="0"/>
        <w:spacing w:line="440" w:lineRule="exact"/>
        <w:ind w:left="600" w:firstLine="420" w:firstLineChars="200"/>
        <w:rPr>
          <w:rFonts w:hint="eastAsia" w:ascii="宋体" w:hAnsi="宋体" w:eastAsia="宋体" w:cs="宋体"/>
        </w:rPr>
      </w:pPr>
      <w:r>
        <w:rPr>
          <w:rFonts w:hint="eastAsia" w:ascii="宋体" w:hAnsi="宋体" w:eastAsia="宋体" w:cs="宋体"/>
        </w:rPr>
        <w:t xml:space="preserve">                                            </w:t>
      </w:r>
    </w:p>
    <w:p w14:paraId="4224BEF9">
      <w:pPr>
        <w:snapToGrid w:val="0"/>
        <w:spacing w:line="440" w:lineRule="exact"/>
        <w:ind w:firstLine="3990" w:firstLineChars="1900"/>
        <w:rPr>
          <w:rFonts w:hint="eastAsia" w:ascii="宋体" w:hAnsi="宋体" w:eastAsia="宋体" w:cs="宋体"/>
          <w:szCs w:val="21"/>
        </w:rPr>
      </w:pPr>
      <w:r>
        <w:rPr>
          <w:rFonts w:hint="eastAsia" w:ascii="宋体" w:hAnsi="宋体" w:eastAsia="宋体" w:cs="宋体"/>
          <w:szCs w:val="21"/>
          <w:lang w:val="en-US" w:eastAsia="zh-CN"/>
        </w:rPr>
        <w:t>供应商</w:t>
      </w:r>
      <w:r>
        <w:rPr>
          <w:rFonts w:hint="eastAsia" w:ascii="宋体" w:hAnsi="宋体" w:eastAsia="宋体" w:cs="宋体"/>
          <w:szCs w:val="21"/>
        </w:rPr>
        <w:t>名称：</w:t>
      </w:r>
      <w:r>
        <w:rPr>
          <w:rFonts w:hint="eastAsia" w:ascii="宋体" w:hAnsi="宋体" w:eastAsia="宋体" w:cs="宋体"/>
          <w:szCs w:val="21"/>
          <w:u w:val="single"/>
        </w:rPr>
        <w:t xml:space="preserve">             </w:t>
      </w:r>
      <w:r>
        <w:rPr>
          <w:rFonts w:hint="eastAsia" w:ascii="宋体" w:hAnsi="宋体" w:eastAsia="宋体" w:cs="宋体"/>
          <w:szCs w:val="21"/>
        </w:rPr>
        <w:t xml:space="preserve"> （法人电子签章）</w:t>
      </w:r>
    </w:p>
    <w:p w14:paraId="176929D6">
      <w:pPr>
        <w:spacing w:line="440" w:lineRule="exact"/>
        <w:ind w:firstLine="3990" w:firstLineChars="1900"/>
        <w:rPr>
          <w:rFonts w:hint="eastAsia" w:ascii="宋体" w:hAnsi="宋体" w:eastAsia="宋体" w:cs="宋体"/>
          <w:szCs w:val="21"/>
        </w:rPr>
      </w:pPr>
      <w:r>
        <w:rPr>
          <w:rFonts w:hint="eastAsia" w:ascii="宋体" w:hAnsi="宋体" w:eastAsia="宋体" w:cs="宋体"/>
          <w:szCs w:val="21"/>
        </w:rPr>
        <w:t xml:space="preserve">日    </w:t>
      </w:r>
      <w:r>
        <w:rPr>
          <w:rFonts w:hint="eastAsia" w:ascii="宋体" w:hAnsi="宋体" w:eastAsia="宋体" w:cs="宋体"/>
          <w:szCs w:val="21"/>
          <w:lang w:val="en-US" w:eastAsia="zh-CN"/>
        </w:rPr>
        <w:t xml:space="preserve">  </w:t>
      </w:r>
      <w:r>
        <w:rPr>
          <w:rFonts w:hint="eastAsia" w:ascii="宋体" w:hAnsi="宋体" w:eastAsia="宋体" w:cs="宋体"/>
          <w:szCs w:val="21"/>
        </w:rPr>
        <w:t>期:　   年   月   日</w:t>
      </w:r>
    </w:p>
    <w:p w14:paraId="3357E018">
      <w:pPr>
        <w:spacing w:line="440" w:lineRule="exact"/>
        <w:rPr>
          <w:rFonts w:hint="eastAsia" w:ascii="宋体" w:hAnsi="宋体" w:eastAsia="宋体" w:cs="宋体"/>
          <w:b/>
          <w:bCs/>
          <w:spacing w:val="-7"/>
          <w:sz w:val="28"/>
          <w:szCs w:val="28"/>
          <w:lang w:val="en-US" w:eastAsia="zh-CN"/>
        </w:rPr>
      </w:pPr>
    </w:p>
    <w:p w14:paraId="3263596D">
      <w:pPr>
        <w:rPr>
          <w:rFonts w:hint="eastAsia" w:ascii="宋体" w:hAnsi="宋体" w:eastAsia="宋体" w:cs="宋体"/>
          <w:b/>
          <w:bCs/>
          <w:spacing w:val="-7"/>
          <w:sz w:val="28"/>
          <w:szCs w:val="28"/>
          <w:lang w:val="en-US" w:eastAsia="zh-CN"/>
        </w:rPr>
      </w:pPr>
      <w:r>
        <w:rPr>
          <w:rFonts w:hint="eastAsia" w:ascii="宋体" w:hAnsi="宋体" w:eastAsia="宋体" w:cs="宋体"/>
          <w:b/>
          <w:bCs/>
          <w:spacing w:val="-7"/>
          <w:sz w:val="28"/>
          <w:szCs w:val="28"/>
          <w:lang w:val="en-US" w:eastAsia="zh-CN"/>
        </w:rPr>
        <w:br w:type="page"/>
      </w:r>
    </w:p>
    <w:p w14:paraId="655F8E82">
      <w:pPr>
        <w:spacing w:line="440" w:lineRule="exact"/>
        <w:rPr>
          <w:rFonts w:hint="eastAsia" w:ascii="宋体" w:hAnsi="宋体" w:eastAsia="宋体" w:cs="宋体"/>
          <w:b/>
          <w:bCs/>
          <w:spacing w:val="-7"/>
          <w:sz w:val="28"/>
          <w:szCs w:val="28"/>
          <w:lang w:val="en-US" w:eastAsia="zh-CN"/>
        </w:rPr>
      </w:pPr>
      <w:r>
        <w:rPr>
          <w:rFonts w:hint="eastAsia" w:ascii="宋体" w:hAnsi="宋体" w:eastAsia="宋体" w:cs="宋体"/>
          <w:b/>
          <w:bCs/>
          <w:spacing w:val="-7"/>
          <w:sz w:val="28"/>
          <w:szCs w:val="28"/>
          <w:lang w:val="en-US" w:eastAsia="zh-CN"/>
        </w:rPr>
        <w:t>6、其他资格证明材料（如有的话，格式自拟）</w:t>
      </w:r>
    </w:p>
    <w:p w14:paraId="626A9B7E">
      <w:pPr>
        <w:keepNext w:val="0"/>
        <w:keepLines w:val="0"/>
        <w:pageBreakBefore w:val="0"/>
        <w:widowControl/>
        <w:tabs>
          <w:tab w:val="left" w:pos="2989"/>
        </w:tabs>
        <w:kinsoku w:val="0"/>
        <w:wordWrap/>
        <w:overflowPunct/>
        <w:topLinePunct w:val="0"/>
        <w:autoSpaceDE w:val="0"/>
        <w:autoSpaceDN w:val="0"/>
        <w:bidi w:val="0"/>
        <w:adjustRightInd/>
        <w:snapToGrid/>
        <w:spacing w:line="360" w:lineRule="auto"/>
        <w:ind w:left="0" w:right="0" w:firstLine="0"/>
        <w:jc w:val="left"/>
        <w:textAlignment w:val="baseline"/>
        <w:rPr>
          <w:rFonts w:ascii="宋体" w:hAnsi="宋体" w:eastAsia="宋体" w:cs="宋体"/>
          <w:sz w:val="24"/>
          <w:szCs w:val="24"/>
          <w:u w:val="single" w:color="auto"/>
        </w:rPr>
      </w:pPr>
    </w:p>
    <w:p w14:paraId="188E4CDC">
      <w:pPr>
        <w:rPr>
          <w:rFonts w:ascii="宋体" w:hAnsi="宋体" w:eastAsia="宋体" w:cs="宋体"/>
          <w:sz w:val="24"/>
          <w:szCs w:val="24"/>
          <w:u w:val="single" w:color="auto"/>
        </w:rPr>
      </w:pPr>
      <w:r>
        <w:rPr>
          <w:rFonts w:ascii="宋体" w:hAnsi="宋体" w:eastAsia="宋体" w:cs="宋体"/>
          <w:sz w:val="24"/>
          <w:szCs w:val="24"/>
          <w:u w:val="single" w:color="auto"/>
        </w:rPr>
        <w:br w:type="page"/>
      </w:r>
    </w:p>
    <w:p w14:paraId="7F67FDFF">
      <w:pPr>
        <w:pStyle w:val="4"/>
        <w:spacing w:line="242" w:lineRule="auto"/>
      </w:pPr>
    </w:p>
    <w:p w14:paraId="1473A9D5">
      <w:pPr>
        <w:pStyle w:val="4"/>
        <w:spacing w:line="242" w:lineRule="auto"/>
      </w:pPr>
    </w:p>
    <w:p w14:paraId="5D229812">
      <w:pPr>
        <w:pStyle w:val="4"/>
        <w:spacing w:line="242" w:lineRule="auto"/>
      </w:pPr>
    </w:p>
    <w:p w14:paraId="39F97641">
      <w:pPr>
        <w:pStyle w:val="4"/>
        <w:spacing w:line="242" w:lineRule="auto"/>
      </w:pPr>
    </w:p>
    <w:p w14:paraId="0C33E8BD">
      <w:pPr>
        <w:pStyle w:val="4"/>
        <w:spacing w:line="242" w:lineRule="auto"/>
      </w:pPr>
    </w:p>
    <w:p w14:paraId="7E1380EC">
      <w:pPr>
        <w:pStyle w:val="4"/>
        <w:spacing w:line="243" w:lineRule="auto"/>
      </w:pPr>
    </w:p>
    <w:p w14:paraId="14455F2B">
      <w:pPr>
        <w:pStyle w:val="4"/>
        <w:spacing w:line="243" w:lineRule="auto"/>
      </w:pPr>
    </w:p>
    <w:p w14:paraId="2BB05B86">
      <w:pPr>
        <w:pStyle w:val="4"/>
        <w:spacing w:line="243" w:lineRule="auto"/>
      </w:pPr>
    </w:p>
    <w:p w14:paraId="4D352E81">
      <w:pPr>
        <w:pStyle w:val="4"/>
        <w:spacing w:line="243" w:lineRule="auto"/>
      </w:pPr>
    </w:p>
    <w:p w14:paraId="6F744F5C">
      <w:pPr>
        <w:pStyle w:val="4"/>
        <w:spacing w:line="243" w:lineRule="auto"/>
      </w:pPr>
    </w:p>
    <w:p w14:paraId="54961C66">
      <w:pPr>
        <w:pStyle w:val="4"/>
        <w:spacing w:line="243" w:lineRule="auto"/>
      </w:pPr>
    </w:p>
    <w:p w14:paraId="3FF7DD70">
      <w:pPr>
        <w:pStyle w:val="4"/>
        <w:spacing w:line="243" w:lineRule="auto"/>
      </w:pPr>
    </w:p>
    <w:p w14:paraId="13070BD8">
      <w:pPr>
        <w:pStyle w:val="4"/>
        <w:spacing w:line="243" w:lineRule="auto"/>
      </w:pPr>
    </w:p>
    <w:p w14:paraId="73D86265">
      <w:pPr>
        <w:pStyle w:val="4"/>
        <w:spacing w:line="243" w:lineRule="auto"/>
      </w:pPr>
    </w:p>
    <w:p w14:paraId="6FA894A5">
      <w:pPr>
        <w:pStyle w:val="4"/>
        <w:spacing w:line="243" w:lineRule="auto"/>
      </w:pPr>
    </w:p>
    <w:p w14:paraId="5F3E79F6">
      <w:pPr>
        <w:pStyle w:val="4"/>
        <w:spacing w:line="243" w:lineRule="auto"/>
      </w:pPr>
    </w:p>
    <w:p w14:paraId="7ED8AFAA">
      <w:pPr>
        <w:pStyle w:val="4"/>
        <w:spacing w:line="243" w:lineRule="auto"/>
      </w:pPr>
    </w:p>
    <w:p w14:paraId="60AB6AA4">
      <w:pPr>
        <w:pStyle w:val="4"/>
        <w:spacing w:line="243" w:lineRule="auto"/>
      </w:pPr>
    </w:p>
    <w:p w14:paraId="68210A34">
      <w:pPr>
        <w:pStyle w:val="4"/>
        <w:spacing w:line="243" w:lineRule="auto"/>
      </w:pPr>
    </w:p>
    <w:p w14:paraId="6A11E0B5">
      <w:pPr>
        <w:pStyle w:val="4"/>
        <w:spacing w:line="243" w:lineRule="auto"/>
      </w:pPr>
    </w:p>
    <w:p w14:paraId="7D70A27C">
      <w:pPr>
        <w:pStyle w:val="4"/>
        <w:spacing w:line="243" w:lineRule="auto"/>
      </w:pPr>
    </w:p>
    <w:p w14:paraId="65C2A4C5">
      <w:pPr>
        <w:pStyle w:val="4"/>
        <w:spacing w:line="243" w:lineRule="auto"/>
      </w:pPr>
    </w:p>
    <w:p w14:paraId="19A1B5C5">
      <w:pPr>
        <w:pStyle w:val="4"/>
        <w:spacing w:line="243" w:lineRule="auto"/>
      </w:pPr>
    </w:p>
    <w:p w14:paraId="26497F17">
      <w:pPr>
        <w:pStyle w:val="4"/>
        <w:spacing w:line="243" w:lineRule="auto"/>
      </w:pPr>
    </w:p>
    <w:p w14:paraId="195574E9">
      <w:pPr>
        <w:spacing w:before="91" w:line="220" w:lineRule="auto"/>
        <w:ind w:left="3093"/>
        <w:outlineLvl w:val="0"/>
        <w:rPr>
          <w:rFonts w:ascii="宋体" w:hAnsi="宋体" w:eastAsia="宋体" w:cs="宋体"/>
          <w:sz w:val="32"/>
          <w:szCs w:val="32"/>
        </w:rPr>
      </w:pPr>
      <w:bookmarkStart w:id="19" w:name="_Toc6209"/>
      <w:r>
        <w:rPr>
          <w:rFonts w:ascii="宋体" w:hAnsi="宋体" w:eastAsia="宋体" w:cs="宋体"/>
          <w:b/>
          <w:bCs/>
          <w:spacing w:val="-4"/>
          <w:sz w:val="32"/>
          <w:szCs w:val="32"/>
        </w:rPr>
        <w:t>（二）商务、技术文件</w:t>
      </w:r>
      <w:bookmarkEnd w:id="19"/>
    </w:p>
    <w:p w14:paraId="6A2F5835">
      <w:pPr>
        <w:spacing w:line="220" w:lineRule="auto"/>
        <w:rPr>
          <w:rFonts w:ascii="宋体" w:hAnsi="宋体" w:eastAsia="宋体" w:cs="宋体"/>
          <w:sz w:val="28"/>
          <w:szCs w:val="28"/>
        </w:rPr>
        <w:sectPr>
          <w:headerReference r:id="rId33" w:type="default"/>
          <w:footerReference r:id="rId34" w:type="default"/>
          <w:pgSz w:w="11906" w:h="16839"/>
          <w:pgMar w:top="1370" w:right="1474" w:bottom="1185" w:left="1473" w:header="1033" w:footer="1023" w:gutter="0"/>
          <w:pgNumType w:fmt="numberInDash"/>
          <w:cols w:space="720" w:num="1"/>
        </w:sectPr>
      </w:pPr>
    </w:p>
    <w:p w14:paraId="33381D8B">
      <w:pPr>
        <w:pStyle w:val="4"/>
        <w:spacing w:line="356" w:lineRule="auto"/>
      </w:pPr>
    </w:p>
    <w:p w14:paraId="1EBC08CF">
      <w:pPr>
        <w:spacing w:before="91" w:line="220" w:lineRule="auto"/>
        <w:ind w:left="3140"/>
        <w:outlineLvl w:val="1"/>
        <w:rPr>
          <w:rFonts w:ascii="宋体" w:hAnsi="宋体" w:eastAsia="宋体" w:cs="宋体"/>
          <w:sz w:val="28"/>
          <w:szCs w:val="28"/>
        </w:rPr>
      </w:pPr>
      <w:r>
        <w:rPr>
          <w:rFonts w:hint="eastAsia" w:ascii="宋体" w:hAnsi="宋体" w:eastAsia="宋体" w:cs="宋体"/>
          <w:b/>
          <w:bCs/>
          <w:spacing w:val="-4"/>
          <w:sz w:val="28"/>
          <w:szCs w:val="28"/>
          <w:lang w:val="en-US" w:eastAsia="zh-CN"/>
        </w:rPr>
        <w:t>1</w:t>
      </w:r>
      <w:r>
        <w:rPr>
          <w:rFonts w:ascii="宋体" w:hAnsi="宋体" w:eastAsia="宋体" w:cs="宋体"/>
          <w:b/>
          <w:bCs/>
          <w:spacing w:val="-4"/>
          <w:sz w:val="28"/>
          <w:szCs w:val="28"/>
        </w:rPr>
        <w:t>、开标一览表（格式）</w:t>
      </w:r>
    </w:p>
    <w:p w14:paraId="664497C9">
      <w:pPr>
        <w:snapToGrid w:val="0"/>
        <w:spacing w:line="300" w:lineRule="auto"/>
        <w:ind w:firstLine="945" w:firstLineChars="450"/>
        <w:rPr>
          <w:rFonts w:hint="eastAsia" w:ascii="宋体" w:hAnsi="宋体" w:cs="宋体"/>
          <w:szCs w:val="21"/>
        </w:rPr>
      </w:pPr>
    </w:p>
    <w:p w14:paraId="2536C9EF">
      <w:pPr>
        <w:snapToGrid w:val="0"/>
        <w:spacing w:line="300" w:lineRule="auto"/>
        <w:ind w:firstLine="945" w:firstLineChars="450"/>
        <w:rPr>
          <w:rFonts w:hint="eastAsia" w:ascii="宋体" w:hAnsi="宋体" w:cs="宋体"/>
          <w:szCs w:val="21"/>
        </w:rPr>
      </w:pPr>
      <w:r>
        <w:rPr>
          <w:rFonts w:hint="eastAsia" w:ascii="宋体" w:hAnsi="宋体" w:cs="宋体"/>
          <w:szCs w:val="21"/>
        </w:rPr>
        <w:t xml:space="preserve">     </w:t>
      </w:r>
      <w:r>
        <w:rPr>
          <w:rFonts w:hint="eastAsia" w:ascii="宋体" w:hAnsi="宋体" w:eastAsia="宋体" w:cs="宋体"/>
          <w:szCs w:val="21"/>
          <w:lang w:val="en-US" w:eastAsia="zh-CN"/>
        </w:rPr>
        <w:t xml:space="preserve">                                                         </w:t>
      </w:r>
      <w:r>
        <w:rPr>
          <w:rFonts w:hint="eastAsia" w:ascii="宋体" w:hAnsi="宋体" w:cs="宋体"/>
          <w:sz w:val="21"/>
          <w:szCs w:val="21"/>
        </w:rPr>
        <w:t>货币：人民币/元</w:t>
      </w:r>
    </w:p>
    <w:tbl>
      <w:tblPr>
        <w:tblStyle w:val="10"/>
        <w:tblW w:w="8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7239"/>
      </w:tblGrid>
      <w:tr w14:paraId="3F409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450" w:type="dxa"/>
            <w:noWrap w:val="0"/>
            <w:vAlign w:val="center"/>
          </w:tcPr>
          <w:p w14:paraId="642B0202">
            <w:pPr>
              <w:spacing w:line="360" w:lineRule="auto"/>
              <w:jc w:val="center"/>
              <w:rPr>
                <w:rFonts w:hint="eastAsia" w:ascii="宋体" w:hAnsi="宋体" w:cs="宋体"/>
                <w:kern w:val="24"/>
                <w:sz w:val="21"/>
                <w:szCs w:val="21"/>
              </w:rPr>
            </w:pPr>
            <w:r>
              <w:rPr>
                <w:rFonts w:hint="eastAsia" w:ascii="宋体" w:hAnsi="宋体" w:cs="宋体"/>
                <w:kern w:val="24"/>
                <w:sz w:val="21"/>
                <w:szCs w:val="21"/>
              </w:rPr>
              <w:t>项目名称</w:t>
            </w:r>
          </w:p>
        </w:tc>
        <w:tc>
          <w:tcPr>
            <w:tcW w:w="7239" w:type="dxa"/>
            <w:noWrap w:val="0"/>
            <w:vAlign w:val="center"/>
          </w:tcPr>
          <w:p w14:paraId="082ACC05">
            <w:pPr>
              <w:spacing w:line="360" w:lineRule="auto"/>
              <w:jc w:val="center"/>
              <w:rPr>
                <w:rFonts w:hint="eastAsia" w:ascii="宋体" w:hAnsi="宋体" w:cs="宋体"/>
                <w:kern w:val="24"/>
                <w:sz w:val="21"/>
                <w:szCs w:val="21"/>
              </w:rPr>
            </w:pPr>
          </w:p>
        </w:tc>
      </w:tr>
      <w:tr w14:paraId="68940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450" w:type="dxa"/>
            <w:noWrap w:val="0"/>
            <w:vAlign w:val="center"/>
          </w:tcPr>
          <w:p w14:paraId="69881CB2">
            <w:pPr>
              <w:spacing w:line="360" w:lineRule="auto"/>
              <w:jc w:val="center"/>
              <w:rPr>
                <w:rFonts w:hint="eastAsia" w:ascii="宋体" w:hAnsi="宋体" w:cs="宋体"/>
                <w:kern w:val="24"/>
                <w:sz w:val="21"/>
                <w:szCs w:val="21"/>
              </w:rPr>
            </w:pPr>
            <w:r>
              <w:rPr>
                <w:rFonts w:hint="eastAsia" w:ascii="宋体" w:hAnsi="宋体" w:cs="宋体"/>
                <w:kern w:val="24"/>
                <w:sz w:val="21"/>
                <w:szCs w:val="21"/>
              </w:rPr>
              <w:t>项目编号</w:t>
            </w:r>
          </w:p>
        </w:tc>
        <w:tc>
          <w:tcPr>
            <w:tcW w:w="7239" w:type="dxa"/>
            <w:noWrap w:val="0"/>
            <w:vAlign w:val="center"/>
          </w:tcPr>
          <w:p w14:paraId="5603A163">
            <w:pPr>
              <w:spacing w:line="360" w:lineRule="auto"/>
              <w:jc w:val="center"/>
              <w:rPr>
                <w:rFonts w:hint="eastAsia" w:ascii="宋体" w:hAnsi="宋体" w:cs="宋体"/>
                <w:kern w:val="24"/>
                <w:sz w:val="21"/>
                <w:szCs w:val="21"/>
              </w:rPr>
            </w:pPr>
          </w:p>
        </w:tc>
      </w:tr>
      <w:tr w14:paraId="3E9F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1450" w:type="dxa"/>
            <w:noWrap w:val="0"/>
            <w:vAlign w:val="center"/>
          </w:tcPr>
          <w:p w14:paraId="30955BB9">
            <w:pPr>
              <w:spacing w:line="360" w:lineRule="auto"/>
              <w:jc w:val="center"/>
              <w:rPr>
                <w:rFonts w:hint="eastAsia" w:ascii="宋体" w:hAnsi="宋体" w:cs="宋体"/>
                <w:kern w:val="24"/>
                <w:sz w:val="21"/>
                <w:szCs w:val="21"/>
              </w:rPr>
            </w:pPr>
            <w:r>
              <w:rPr>
                <w:rFonts w:hint="eastAsia" w:ascii="宋体" w:hAnsi="宋体" w:cs="宋体"/>
                <w:kern w:val="24"/>
                <w:sz w:val="21"/>
                <w:szCs w:val="21"/>
              </w:rPr>
              <w:t>总报价</w:t>
            </w:r>
          </w:p>
        </w:tc>
        <w:tc>
          <w:tcPr>
            <w:tcW w:w="7239" w:type="dxa"/>
            <w:noWrap w:val="0"/>
            <w:vAlign w:val="center"/>
          </w:tcPr>
          <w:p w14:paraId="294631A5">
            <w:pPr>
              <w:spacing w:line="360" w:lineRule="auto"/>
              <w:rPr>
                <w:rFonts w:hint="eastAsia" w:ascii="宋体" w:hAnsi="宋体" w:cs="宋体"/>
                <w:kern w:val="24"/>
                <w:sz w:val="21"/>
                <w:szCs w:val="21"/>
              </w:rPr>
            </w:pPr>
            <w:r>
              <w:rPr>
                <w:rFonts w:hint="eastAsia" w:ascii="宋体" w:hAnsi="宋体" w:cs="宋体"/>
                <w:kern w:val="24"/>
                <w:sz w:val="21"/>
                <w:szCs w:val="21"/>
              </w:rPr>
              <w:t>人民币</w:t>
            </w:r>
            <w:r>
              <w:rPr>
                <w:rFonts w:hint="eastAsia" w:ascii="宋体" w:hAnsi="宋体" w:eastAsia="宋体" w:cs="宋体"/>
                <w:kern w:val="24"/>
                <w:sz w:val="21"/>
                <w:szCs w:val="21"/>
                <w:lang w:eastAsia="zh-CN"/>
              </w:rPr>
              <w:t>：</w:t>
            </w:r>
            <w:r>
              <w:rPr>
                <w:rFonts w:hint="eastAsia" w:ascii="宋体" w:hAnsi="宋体" w:cs="宋体"/>
                <w:kern w:val="24"/>
                <w:sz w:val="21"/>
                <w:szCs w:val="21"/>
                <w:u w:val="single"/>
              </w:rPr>
              <w:t xml:space="preserve">                    </w:t>
            </w:r>
            <w:r>
              <w:rPr>
                <w:rFonts w:hint="eastAsia" w:ascii="宋体" w:hAnsi="宋体" w:eastAsia="宋体" w:cs="宋体"/>
                <w:kern w:val="24"/>
                <w:sz w:val="21"/>
                <w:szCs w:val="21"/>
                <w:u w:val="single"/>
                <w:lang w:eastAsia="zh-CN"/>
              </w:rPr>
              <w:t>；</w:t>
            </w:r>
            <w:r>
              <w:rPr>
                <w:rFonts w:hint="eastAsia" w:ascii="宋体" w:hAnsi="宋体" w:cs="宋体"/>
                <w:kern w:val="24"/>
                <w:sz w:val="21"/>
                <w:szCs w:val="21"/>
                <w:u w:val="single"/>
              </w:rPr>
              <w:t>（小写</w:t>
            </w:r>
            <w:r>
              <w:rPr>
                <w:rFonts w:hint="eastAsia" w:ascii="宋体" w:hAnsi="宋体" w:eastAsia="宋体" w:cs="宋体"/>
                <w:kern w:val="24"/>
                <w:sz w:val="21"/>
                <w:szCs w:val="21"/>
                <w:u w:val="single"/>
                <w:lang w:eastAsia="zh-CN"/>
              </w:rPr>
              <w:t>：</w:t>
            </w:r>
            <w:r>
              <w:rPr>
                <w:rFonts w:hint="eastAsia" w:ascii="宋体" w:hAnsi="宋体" w:cs="宋体"/>
                <w:kern w:val="24"/>
                <w:sz w:val="21"/>
                <w:szCs w:val="21"/>
                <w:u w:val="single"/>
              </w:rPr>
              <w:t>￥                      元）</w:t>
            </w:r>
          </w:p>
        </w:tc>
      </w:tr>
      <w:tr w14:paraId="6546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450" w:type="dxa"/>
            <w:noWrap w:val="0"/>
            <w:vAlign w:val="center"/>
          </w:tcPr>
          <w:p w14:paraId="4438C808">
            <w:pPr>
              <w:spacing w:line="360" w:lineRule="auto"/>
              <w:jc w:val="center"/>
              <w:rPr>
                <w:rFonts w:hint="eastAsia" w:ascii="宋体" w:hAnsi="宋体" w:cs="宋体"/>
                <w:kern w:val="24"/>
                <w:sz w:val="21"/>
                <w:szCs w:val="21"/>
              </w:rPr>
            </w:pPr>
            <w:r>
              <w:rPr>
                <w:rFonts w:hint="eastAsia" w:ascii="宋体" w:hAnsi="宋体" w:eastAsia="宋体" w:cs="宋体"/>
                <w:kern w:val="24"/>
                <w:sz w:val="21"/>
                <w:szCs w:val="21"/>
                <w:lang w:val="en-US" w:eastAsia="zh-CN"/>
              </w:rPr>
              <w:t>交货安装期</w:t>
            </w:r>
            <w:r>
              <w:rPr>
                <w:rFonts w:hint="eastAsia" w:ascii="宋体" w:hAnsi="宋体" w:cs="宋体"/>
                <w:kern w:val="24"/>
                <w:sz w:val="21"/>
                <w:szCs w:val="21"/>
              </w:rPr>
              <w:t>承诺</w:t>
            </w:r>
          </w:p>
        </w:tc>
        <w:tc>
          <w:tcPr>
            <w:tcW w:w="7239" w:type="dxa"/>
            <w:noWrap w:val="0"/>
            <w:vAlign w:val="center"/>
          </w:tcPr>
          <w:p w14:paraId="147B33C2">
            <w:pPr>
              <w:spacing w:line="360" w:lineRule="auto"/>
              <w:jc w:val="left"/>
              <w:rPr>
                <w:rFonts w:hint="eastAsia" w:ascii="宋体" w:hAnsi="宋体" w:cs="宋体"/>
                <w:kern w:val="24"/>
                <w:sz w:val="21"/>
                <w:szCs w:val="21"/>
              </w:rPr>
            </w:pPr>
          </w:p>
        </w:tc>
      </w:tr>
      <w:tr w14:paraId="77B5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450" w:type="dxa"/>
            <w:noWrap w:val="0"/>
            <w:vAlign w:val="center"/>
          </w:tcPr>
          <w:p w14:paraId="4334A4C1">
            <w:pPr>
              <w:spacing w:line="360" w:lineRule="auto"/>
              <w:jc w:val="center"/>
              <w:rPr>
                <w:rFonts w:hint="eastAsia" w:ascii="宋体" w:hAnsi="宋体" w:cs="宋体"/>
                <w:kern w:val="24"/>
                <w:sz w:val="21"/>
                <w:szCs w:val="21"/>
              </w:rPr>
            </w:pPr>
            <w:r>
              <w:rPr>
                <w:rFonts w:hint="eastAsia" w:ascii="宋体" w:hAnsi="宋体" w:cs="宋体"/>
                <w:kern w:val="24"/>
                <w:sz w:val="21"/>
                <w:szCs w:val="21"/>
                <w:lang w:val="en-US" w:eastAsia="zh-CN"/>
              </w:rPr>
              <w:t>质保</w:t>
            </w:r>
            <w:r>
              <w:rPr>
                <w:rFonts w:hint="eastAsia" w:ascii="宋体" w:hAnsi="宋体" w:cs="宋体"/>
                <w:kern w:val="24"/>
                <w:sz w:val="21"/>
                <w:szCs w:val="21"/>
              </w:rPr>
              <w:t>期承诺</w:t>
            </w:r>
          </w:p>
        </w:tc>
        <w:tc>
          <w:tcPr>
            <w:tcW w:w="7239" w:type="dxa"/>
            <w:noWrap w:val="0"/>
            <w:vAlign w:val="center"/>
          </w:tcPr>
          <w:p w14:paraId="42001003">
            <w:pPr>
              <w:spacing w:line="360" w:lineRule="auto"/>
              <w:jc w:val="left"/>
              <w:rPr>
                <w:rFonts w:hint="eastAsia" w:ascii="宋体" w:hAnsi="宋体" w:cs="宋体"/>
                <w:kern w:val="24"/>
                <w:sz w:val="21"/>
                <w:szCs w:val="21"/>
              </w:rPr>
            </w:pPr>
          </w:p>
        </w:tc>
      </w:tr>
      <w:tr w14:paraId="32342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450" w:type="dxa"/>
            <w:noWrap w:val="0"/>
            <w:vAlign w:val="center"/>
          </w:tcPr>
          <w:p w14:paraId="46C5CF67">
            <w:pPr>
              <w:spacing w:line="360" w:lineRule="auto"/>
              <w:jc w:val="center"/>
              <w:rPr>
                <w:rFonts w:hint="eastAsia" w:ascii="宋体" w:hAnsi="宋体" w:cs="宋体"/>
                <w:kern w:val="24"/>
                <w:sz w:val="21"/>
                <w:szCs w:val="21"/>
              </w:rPr>
            </w:pPr>
            <w:r>
              <w:rPr>
                <w:rFonts w:hint="eastAsia" w:ascii="宋体" w:hAnsi="宋体" w:cs="宋体"/>
                <w:kern w:val="24"/>
                <w:sz w:val="21"/>
                <w:szCs w:val="21"/>
              </w:rPr>
              <w:t>质量承诺</w:t>
            </w:r>
          </w:p>
        </w:tc>
        <w:tc>
          <w:tcPr>
            <w:tcW w:w="7239" w:type="dxa"/>
            <w:noWrap w:val="0"/>
            <w:vAlign w:val="center"/>
          </w:tcPr>
          <w:p w14:paraId="4BD54855">
            <w:pPr>
              <w:spacing w:line="360" w:lineRule="auto"/>
              <w:jc w:val="left"/>
              <w:rPr>
                <w:rFonts w:hint="eastAsia" w:ascii="宋体" w:hAnsi="宋体" w:cs="宋体"/>
                <w:kern w:val="24"/>
                <w:sz w:val="21"/>
                <w:szCs w:val="21"/>
              </w:rPr>
            </w:pPr>
          </w:p>
        </w:tc>
      </w:tr>
      <w:tr w14:paraId="1BF75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450" w:type="dxa"/>
            <w:noWrap w:val="0"/>
            <w:vAlign w:val="center"/>
          </w:tcPr>
          <w:p w14:paraId="2D18DE89">
            <w:pPr>
              <w:spacing w:line="360" w:lineRule="auto"/>
              <w:jc w:val="center"/>
              <w:rPr>
                <w:rFonts w:hint="default" w:ascii="宋体" w:hAnsi="宋体" w:cs="宋体"/>
                <w:kern w:val="24"/>
                <w:sz w:val="21"/>
                <w:szCs w:val="21"/>
                <w:lang w:val="en-US" w:eastAsia="zh-CN"/>
              </w:rPr>
            </w:pPr>
            <w:r>
              <w:rPr>
                <w:rFonts w:hint="eastAsia" w:ascii="宋体" w:hAnsi="宋体" w:cs="宋体"/>
                <w:kern w:val="24"/>
                <w:sz w:val="21"/>
                <w:szCs w:val="21"/>
                <w:lang w:val="en-US" w:eastAsia="zh-CN"/>
              </w:rPr>
              <w:t>其它承诺</w:t>
            </w:r>
          </w:p>
        </w:tc>
        <w:tc>
          <w:tcPr>
            <w:tcW w:w="7239" w:type="dxa"/>
            <w:noWrap w:val="0"/>
            <w:vAlign w:val="center"/>
          </w:tcPr>
          <w:p w14:paraId="42B8A74D">
            <w:pPr>
              <w:spacing w:line="360" w:lineRule="auto"/>
              <w:jc w:val="center"/>
              <w:rPr>
                <w:rFonts w:hint="eastAsia" w:ascii="宋体" w:hAnsi="宋体" w:cs="宋体"/>
                <w:kern w:val="24"/>
                <w:sz w:val="21"/>
                <w:szCs w:val="21"/>
                <w:lang w:val="en-US" w:eastAsia="zh-CN"/>
              </w:rPr>
            </w:pPr>
          </w:p>
        </w:tc>
      </w:tr>
      <w:tr w14:paraId="6EB4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450" w:type="dxa"/>
            <w:shd w:val="clear" w:color="auto" w:fill="auto"/>
            <w:noWrap w:val="0"/>
            <w:vAlign w:val="center"/>
          </w:tcPr>
          <w:p w14:paraId="54035ED2">
            <w:pPr>
              <w:spacing w:line="360" w:lineRule="auto"/>
              <w:jc w:val="center"/>
              <w:rPr>
                <w:rFonts w:hint="eastAsia" w:ascii="宋体" w:hAnsi="宋体" w:cs="宋体"/>
                <w:kern w:val="24"/>
                <w:sz w:val="21"/>
                <w:szCs w:val="21"/>
                <w:lang w:val="en-US" w:eastAsia="zh-CN"/>
              </w:rPr>
            </w:pPr>
            <w:r>
              <w:rPr>
                <w:rFonts w:hint="eastAsia" w:ascii="宋体" w:hAnsi="宋体" w:cs="宋体"/>
                <w:kern w:val="24"/>
                <w:sz w:val="21"/>
                <w:szCs w:val="21"/>
                <w:lang w:val="en-US" w:eastAsia="zh-CN"/>
              </w:rPr>
              <w:t>报价说明</w:t>
            </w:r>
          </w:p>
        </w:tc>
        <w:tc>
          <w:tcPr>
            <w:tcW w:w="7239" w:type="dxa"/>
            <w:shd w:val="clear" w:color="auto" w:fill="auto"/>
            <w:noWrap w:val="0"/>
            <w:vAlign w:val="center"/>
          </w:tcPr>
          <w:p w14:paraId="7068629B">
            <w:pPr>
              <w:spacing w:line="360" w:lineRule="auto"/>
              <w:jc w:val="center"/>
              <w:rPr>
                <w:rFonts w:hint="eastAsia" w:ascii="宋体" w:hAnsi="宋体" w:cs="宋体"/>
                <w:kern w:val="24"/>
                <w:sz w:val="21"/>
                <w:szCs w:val="21"/>
                <w:lang w:val="en-US" w:eastAsia="en-US"/>
              </w:rPr>
            </w:pPr>
            <w:r>
              <w:rPr>
                <w:rFonts w:hint="eastAsia" w:ascii="宋体" w:hAnsi="宋体" w:cs="宋体"/>
                <w:kern w:val="24"/>
                <w:sz w:val="21"/>
                <w:szCs w:val="21"/>
                <w:lang w:val="en-US" w:eastAsia="zh-CN"/>
              </w:rPr>
              <w:t>后附《报价明细表》</w:t>
            </w:r>
          </w:p>
        </w:tc>
      </w:tr>
    </w:tbl>
    <w:p w14:paraId="705B5C87">
      <w:pPr>
        <w:spacing w:line="360" w:lineRule="auto"/>
        <w:ind w:firstLine="420" w:firstLineChars="200"/>
        <w:rPr>
          <w:rFonts w:ascii="宋体" w:hAnsi="宋体"/>
          <w:color w:val="000000"/>
          <w:kern w:val="0"/>
          <w:szCs w:val="21"/>
        </w:rPr>
      </w:pPr>
      <w:r>
        <w:rPr>
          <w:rFonts w:ascii="宋体" w:hAnsi="宋体"/>
          <w:color w:val="000000"/>
          <w:kern w:val="0"/>
          <w:szCs w:val="21"/>
        </w:rPr>
        <w:t>注：</w:t>
      </w:r>
      <w:r>
        <w:rPr>
          <w:rFonts w:hint="eastAsia" w:ascii="宋体" w:hAnsi="宋体" w:eastAsia="宋体"/>
          <w:color w:val="000000"/>
          <w:kern w:val="0"/>
          <w:szCs w:val="21"/>
          <w:lang w:val="en-US" w:eastAsia="zh-CN"/>
        </w:rPr>
        <w:t>开标</w:t>
      </w:r>
      <w:r>
        <w:rPr>
          <w:rFonts w:hint="eastAsia" w:ascii="宋体" w:hAnsi="宋体"/>
          <w:color w:val="000000"/>
          <w:kern w:val="0"/>
          <w:szCs w:val="21"/>
        </w:rPr>
        <w:t>一览表可根据实际情况扩展、调整；</w:t>
      </w:r>
    </w:p>
    <w:p w14:paraId="4244AFF5">
      <w:pPr>
        <w:pStyle w:val="4"/>
        <w:spacing w:line="258" w:lineRule="auto"/>
      </w:pPr>
    </w:p>
    <w:p w14:paraId="5046EFCB">
      <w:pPr>
        <w:pStyle w:val="4"/>
        <w:spacing w:line="258" w:lineRule="auto"/>
      </w:pPr>
    </w:p>
    <w:p w14:paraId="246CCF1A">
      <w:pPr>
        <w:pStyle w:val="4"/>
        <w:spacing w:line="258" w:lineRule="auto"/>
      </w:pPr>
    </w:p>
    <w:p w14:paraId="69EA0D15">
      <w:pPr>
        <w:pStyle w:val="4"/>
        <w:spacing w:line="258" w:lineRule="auto"/>
      </w:pPr>
    </w:p>
    <w:p w14:paraId="535DF506">
      <w:pPr>
        <w:pStyle w:val="4"/>
        <w:spacing w:line="258" w:lineRule="auto"/>
      </w:pPr>
    </w:p>
    <w:p w14:paraId="2A4B62F7">
      <w:pPr>
        <w:pStyle w:val="4"/>
        <w:spacing w:line="258" w:lineRule="auto"/>
      </w:pPr>
    </w:p>
    <w:p w14:paraId="2829D5D3">
      <w:pPr>
        <w:spacing w:before="78" w:line="219" w:lineRule="auto"/>
        <w:ind w:left="4454"/>
        <w:rPr>
          <w:rFonts w:hint="default" w:ascii="宋体" w:hAnsi="宋体" w:eastAsia="宋体" w:cs="宋体"/>
          <w:sz w:val="24"/>
          <w:szCs w:val="24"/>
          <w:u w:val="single"/>
          <w:lang w:val="en-US" w:eastAsia="zh-CN"/>
        </w:rPr>
      </w:pPr>
      <w:r>
        <w:rPr>
          <w:rFonts w:ascii="宋体" w:hAnsi="宋体" w:eastAsia="宋体" w:cs="宋体"/>
          <w:b/>
          <w:bCs/>
          <w:spacing w:val="-4"/>
          <w:sz w:val="24"/>
          <w:szCs w:val="24"/>
        </w:rPr>
        <w:t>投标人</w:t>
      </w:r>
      <w:r>
        <w:rPr>
          <w:rFonts w:hint="eastAsia" w:ascii="宋体" w:hAnsi="宋体" w:eastAsia="宋体" w:cs="宋体"/>
          <w:b/>
          <w:bCs/>
          <w:spacing w:val="-4"/>
          <w:sz w:val="24"/>
          <w:szCs w:val="24"/>
        </w:rPr>
        <w:t>(法人电子签章)</w:t>
      </w:r>
      <w:r>
        <w:rPr>
          <w:rFonts w:ascii="宋体" w:hAnsi="宋体" w:eastAsia="宋体" w:cs="宋体"/>
          <w:b/>
          <w:bCs/>
          <w:spacing w:val="-4"/>
          <w:sz w:val="24"/>
          <w:szCs w:val="24"/>
        </w:rPr>
        <w:t>：</w:t>
      </w:r>
      <w:r>
        <w:rPr>
          <w:rFonts w:hint="eastAsia" w:ascii="宋体" w:hAnsi="宋体" w:eastAsia="宋体" w:cs="宋体"/>
          <w:b/>
          <w:bCs/>
          <w:spacing w:val="-4"/>
          <w:sz w:val="24"/>
          <w:szCs w:val="24"/>
          <w:u w:val="single"/>
          <w:lang w:val="en-US" w:eastAsia="zh-CN"/>
        </w:rPr>
        <w:t xml:space="preserve">                 </w:t>
      </w:r>
    </w:p>
    <w:p w14:paraId="68401720">
      <w:pPr>
        <w:spacing w:before="79" w:line="286" w:lineRule="auto"/>
        <w:ind w:left="4492" w:right="116" w:hanging="38"/>
        <w:rPr>
          <w:rFonts w:ascii="宋体" w:hAnsi="宋体" w:eastAsia="宋体" w:cs="宋体"/>
          <w:sz w:val="24"/>
          <w:szCs w:val="24"/>
        </w:rPr>
      </w:pPr>
      <w:r>
        <w:rPr>
          <w:rFonts w:ascii="宋体" w:hAnsi="宋体" w:eastAsia="宋体" w:cs="宋体"/>
          <w:b/>
          <w:bCs/>
          <w:spacing w:val="-3"/>
          <w:sz w:val="24"/>
          <w:szCs w:val="24"/>
        </w:rPr>
        <w:t>投标人代表(签字或签章)：</w:t>
      </w:r>
      <w:r>
        <w:rPr>
          <w:rFonts w:ascii="宋体" w:hAnsi="宋体" w:eastAsia="宋体" w:cs="宋体"/>
          <w:spacing w:val="5"/>
          <w:sz w:val="24"/>
          <w:szCs w:val="24"/>
          <w:u w:val="single" w:color="auto"/>
        </w:rPr>
        <w:t xml:space="preserve">              </w:t>
      </w:r>
      <w:r>
        <w:rPr>
          <w:rFonts w:ascii="宋体" w:hAnsi="宋体" w:eastAsia="宋体" w:cs="宋体"/>
          <w:spacing w:val="1"/>
          <w:sz w:val="24"/>
          <w:szCs w:val="24"/>
        </w:rPr>
        <w:t xml:space="preserve"> </w:t>
      </w:r>
      <w:r>
        <w:rPr>
          <w:rFonts w:ascii="宋体" w:hAnsi="宋体" w:eastAsia="宋体" w:cs="宋体"/>
          <w:b/>
          <w:bCs/>
          <w:spacing w:val="-24"/>
          <w:sz w:val="24"/>
          <w:szCs w:val="24"/>
        </w:rPr>
        <w:t>日</w:t>
      </w:r>
      <w:r>
        <w:rPr>
          <w:rFonts w:ascii="宋体" w:hAnsi="宋体" w:eastAsia="宋体" w:cs="宋体"/>
          <w:spacing w:val="7"/>
          <w:sz w:val="24"/>
          <w:szCs w:val="24"/>
        </w:rPr>
        <w:t xml:space="preserve">  </w:t>
      </w:r>
      <w:r>
        <w:rPr>
          <w:rFonts w:ascii="宋体" w:hAnsi="宋体" w:eastAsia="宋体" w:cs="宋体"/>
          <w:b/>
          <w:bCs/>
          <w:spacing w:val="-24"/>
          <w:sz w:val="24"/>
          <w:szCs w:val="24"/>
        </w:rPr>
        <w:t>期：</w:t>
      </w:r>
    </w:p>
    <w:p w14:paraId="57FFA7C6">
      <w:pPr>
        <w:spacing w:line="286" w:lineRule="auto"/>
        <w:rPr>
          <w:rFonts w:ascii="宋体" w:hAnsi="宋体" w:eastAsia="宋体" w:cs="宋体"/>
          <w:sz w:val="24"/>
          <w:szCs w:val="24"/>
        </w:rPr>
        <w:sectPr>
          <w:headerReference r:id="rId35" w:type="default"/>
          <w:footerReference r:id="rId36" w:type="default"/>
          <w:pgSz w:w="11906" w:h="16839"/>
          <w:pgMar w:top="1370" w:right="1357" w:bottom="1185" w:left="1351" w:header="1033" w:footer="1023" w:gutter="0"/>
          <w:pgNumType w:fmt="numberInDash"/>
          <w:cols w:space="720" w:num="1"/>
        </w:sectPr>
      </w:pPr>
    </w:p>
    <w:p w14:paraId="353D88DC">
      <w:pPr>
        <w:spacing w:before="91" w:line="219" w:lineRule="auto"/>
        <w:ind w:left="3961"/>
        <w:rPr>
          <w:rFonts w:ascii="宋体" w:hAnsi="宋体" w:eastAsia="宋体" w:cs="宋体"/>
          <w:b/>
          <w:bCs/>
          <w:spacing w:val="-4"/>
          <w:sz w:val="28"/>
          <w:szCs w:val="28"/>
        </w:rPr>
      </w:pPr>
      <w:r>
        <w:rPr>
          <w:rFonts w:ascii="宋体" w:hAnsi="宋体" w:eastAsia="宋体" w:cs="宋体"/>
          <w:b/>
          <w:bCs/>
          <w:spacing w:val="-4"/>
          <w:sz w:val="28"/>
          <w:szCs w:val="28"/>
        </w:rPr>
        <w:t>报价明细表</w:t>
      </w:r>
    </w:p>
    <w:p w14:paraId="0EA3255A">
      <w:pPr>
        <w:spacing w:before="91" w:line="219" w:lineRule="auto"/>
        <w:rPr>
          <w:rFonts w:ascii="宋体" w:hAnsi="宋体" w:eastAsia="宋体" w:cs="宋体"/>
          <w:b/>
          <w:bCs/>
          <w:spacing w:val="-4"/>
          <w:sz w:val="28"/>
          <w:szCs w:val="28"/>
        </w:rPr>
      </w:pPr>
    </w:p>
    <w:p w14:paraId="74AD409F">
      <w:pPr>
        <w:tabs>
          <w:tab w:val="left" w:pos="6707"/>
          <w:tab w:val="left" w:pos="6735"/>
        </w:tabs>
        <w:spacing w:before="192" w:line="460" w:lineRule="auto"/>
        <w:ind w:left="614" w:right="2429"/>
        <w:jc w:val="both"/>
        <w:rPr>
          <w:rFonts w:ascii="宋体" w:hAnsi="宋体" w:eastAsia="宋体" w:cs="宋体"/>
          <w:sz w:val="24"/>
          <w:szCs w:val="24"/>
        </w:rPr>
      </w:pPr>
      <w:r>
        <w:rPr>
          <w:rFonts w:ascii="宋体" w:hAnsi="宋体" w:eastAsia="宋体" w:cs="宋体"/>
          <w:spacing w:val="-3"/>
          <w:sz w:val="24"/>
          <w:szCs w:val="24"/>
        </w:rPr>
        <w:t>项目名称：</w:t>
      </w:r>
      <w:r>
        <w:rPr>
          <w:rFonts w:ascii="宋体" w:hAnsi="宋体" w:eastAsia="宋体" w:cs="宋体"/>
          <w:sz w:val="24"/>
          <w:szCs w:val="24"/>
          <w:u w:val="single" w:color="auto"/>
        </w:rPr>
        <w:tab/>
      </w:r>
      <w:r>
        <w:rPr>
          <w:rFonts w:ascii="宋体" w:hAnsi="宋体" w:eastAsia="宋体" w:cs="宋体"/>
          <w:sz w:val="24"/>
          <w:szCs w:val="24"/>
          <w:u w:val="single" w:color="auto"/>
        </w:rPr>
        <w:tab/>
      </w:r>
      <w:r>
        <w:rPr>
          <w:rFonts w:ascii="宋体" w:hAnsi="宋体" w:eastAsia="宋体" w:cs="宋体"/>
          <w:sz w:val="24"/>
          <w:szCs w:val="24"/>
        </w:rPr>
        <w:t xml:space="preserve"> </w:t>
      </w:r>
      <w:r>
        <w:rPr>
          <w:rFonts w:ascii="宋体" w:hAnsi="宋体" w:eastAsia="宋体" w:cs="宋体"/>
          <w:spacing w:val="-1"/>
          <w:sz w:val="24"/>
          <w:szCs w:val="24"/>
        </w:rPr>
        <w:t>项目编号</w:t>
      </w:r>
      <w:r>
        <w:rPr>
          <w:rFonts w:ascii="宋体" w:hAnsi="宋体" w:eastAsia="宋体" w:cs="宋体"/>
          <w:spacing w:val="-1"/>
          <w:sz w:val="20"/>
          <w:szCs w:val="20"/>
        </w:rPr>
        <w:t>：</w:t>
      </w:r>
      <w:r>
        <w:rPr>
          <w:rFonts w:ascii="宋体" w:hAnsi="宋体" w:eastAsia="宋体" w:cs="宋体"/>
          <w:sz w:val="20"/>
          <w:szCs w:val="20"/>
          <w:u w:val="single" w:color="auto"/>
        </w:rPr>
        <w:tab/>
      </w:r>
      <w:r>
        <w:rPr>
          <w:rFonts w:ascii="宋体" w:hAnsi="宋体" w:eastAsia="宋体" w:cs="宋体"/>
          <w:sz w:val="20"/>
          <w:szCs w:val="20"/>
        </w:rPr>
        <w:t xml:space="preserve"> </w:t>
      </w:r>
      <w:r>
        <w:rPr>
          <w:rFonts w:ascii="宋体" w:hAnsi="宋体" w:eastAsia="宋体" w:cs="宋体"/>
          <w:spacing w:val="-2"/>
          <w:sz w:val="24"/>
          <w:szCs w:val="24"/>
        </w:rPr>
        <w:t>投标人名称：</w:t>
      </w:r>
      <w:r>
        <w:rPr>
          <w:rFonts w:ascii="宋体" w:hAnsi="宋体" w:eastAsia="宋体" w:cs="宋体"/>
          <w:spacing w:val="-2"/>
          <w:sz w:val="24"/>
          <w:szCs w:val="24"/>
          <w:u w:val="single" w:color="auto"/>
        </w:rPr>
        <w:t xml:space="preserve">                                        </w:t>
      </w:r>
    </w:p>
    <w:p w14:paraId="3ABD366F">
      <w:pPr>
        <w:spacing w:line="174" w:lineRule="exact"/>
      </w:pPr>
    </w:p>
    <w:tbl>
      <w:tblPr>
        <w:tblStyle w:val="13"/>
        <w:tblW w:w="91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8"/>
        <w:gridCol w:w="1293"/>
        <w:gridCol w:w="883"/>
        <w:gridCol w:w="800"/>
        <w:gridCol w:w="929"/>
        <w:gridCol w:w="754"/>
        <w:gridCol w:w="506"/>
        <w:gridCol w:w="705"/>
        <w:gridCol w:w="785"/>
        <w:gridCol w:w="887"/>
        <w:gridCol w:w="943"/>
      </w:tblGrid>
      <w:tr w14:paraId="1078B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688" w:type="dxa"/>
            <w:textDirection w:val="tbRlV"/>
            <w:vAlign w:val="top"/>
          </w:tcPr>
          <w:p w14:paraId="218DC6D5">
            <w:pPr>
              <w:pStyle w:val="14"/>
              <w:spacing w:before="206" w:line="218" w:lineRule="auto"/>
              <w:ind w:left="74"/>
              <w:rPr>
                <w:rFonts w:hint="eastAsia" w:ascii="宋体" w:hAnsi="宋体" w:eastAsia="宋体" w:cs="宋体"/>
                <w:sz w:val="20"/>
                <w:szCs w:val="20"/>
              </w:rPr>
            </w:pPr>
            <w:r>
              <w:rPr>
                <w:rFonts w:hint="eastAsia" w:ascii="宋体" w:hAnsi="宋体" w:eastAsia="宋体" w:cs="宋体"/>
                <w:spacing w:val="8"/>
                <w:sz w:val="20"/>
                <w:szCs w:val="20"/>
              </w:rPr>
              <w:t>序</w:t>
            </w:r>
            <w:r>
              <w:rPr>
                <w:rFonts w:hint="eastAsia" w:ascii="宋体" w:hAnsi="宋体" w:eastAsia="宋体" w:cs="宋体"/>
                <w:spacing w:val="-38"/>
                <w:sz w:val="20"/>
                <w:szCs w:val="20"/>
              </w:rPr>
              <w:t xml:space="preserve"> </w:t>
            </w:r>
            <w:r>
              <w:rPr>
                <w:rFonts w:hint="eastAsia" w:ascii="宋体" w:hAnsi="宋体" w:eastAsia="宋体" w:cs="宋体"/>
                <w:spacing w:val="8"/>
                <w:sz w:val="20"/>
                <w:szCs w:val="20"/>
              </w:rPr>
              <w:t>号</w:t>
            </w:r>
          </w:p>
        </w:tc>
        <w:tc>
          <w:tcPr>
            <w:tcW w:w="1293" w:type="dxa"/>
            <w:vAlign w:val="top"/>
          </w:tcPr>
          <w:p w14:paraId="379FAD50">
            <w:pPr>
              <w:pStyle w:val="14"/>
              <w:spacing w:before="210" w:line="228" w:lineRule="auto"/>
              <w:ind w:left="172"/>
              <w:rPr>
                <w:rFonts w:hint="eastAsia" w:ascii="宋体" w:hAnsi="宋体" w:eastAsia="宋体" w:cs="宋体"/>
                <w:sz w:val="20"/>
                <w:szCs w:val="20"/>
              </w:rPr>
            </w:pPr>
            <w:r>
              <w:rPr>
                <w:rFonts w:hint="eastAsia" w:ascii="宋体" w:hAnsi="宋体" w:eastAsia="宋体" w:cs="宋体"/>
                <w:spacing w:val="7"/>
                <w:sz w:val="20"/>
                <w:szCs w:val="20"/>
              </w:rPr>
              <w:t>产品名称</w:t>
            </w:r>
          </w:p>
        </w:tc>
        <w:tc>
          <w:tcPr>
            <w:tcW w:w="883" w:type="dxa"/>
            <w:vAlign w:val="top"/>
          </w:tcPr>
          <w:p w14:paraId="183B20EF">
            <w:pPr>
              <w:pStyle w:val="14"/>
              <w:spacing w:before="210" w:line="228" w:lineRule="auto"/>
              <w:ind w:left="212"/>
              <w:rPr>
                <w:rFonts w:hint="eastAsia" w:ascii="宋体" w:hAnsi="宋体" w:eastAsia="宋体" w:cs="宋体"/>
                <w:sz w:val="20"/>
                <w:szCs w:val="20"/>
              </w:rPr>
            </w:pPr>
            <w:r>
              <w:rPr>
                <w:rFonts w:hint="eastAsia" w:ascii="宋体" w:hAnsi="宋体" w:eastAsia="宋体" w:cs="宋体"/>
                <w:spacing w:val="-4"/>
                <w:sz w:val="20"/>
                <w:szCs w:val="20"/>
              </w:rPr>
              <w:t>品牌</w:t>
            </w:r>
          </w:p>
        </w:tc>
        <w:tc>
          <w:tcPr>
            <w:tcW w:w="800" w:type="dxa"/>
            <w:vAlign w:val="top"/>
          </w:tcPr>
          <w:p w14:paraId="0E52DD9E">
            <w:pPr>
              <w:pStyle w:val="14"/>
              <w:spacing w:before="73"/>
              <w:ind w:left="165" w:right="154" w:hanging="5"/>
              <w:rPr>
                <w:rFonts w:hint="eastAsia" w:ascii="宋体" w:hAnsi="宋体" w:eastAsia="宋体" w:cs="宋体"/>
                <w:sz w:val="20"/>
                <w:szCs w:val="20"/>
              </w:rPr>
            </w:pPr>
            <w:r>
              <w:rPr>
                <w:rFonts w:hint="eastAsia" w:ascii="宋体" w:hAnsi="宋体" w:eastAsia="宋体" w:cs="宋体"/>
                <w:spacing w:val="4"/>
                <w:sz w:val="20"/>
                <w:szCs w:val="20"/>
              </w:rPr>
              <w:t>规格</w:t>
            </w:r>
            <w:r>
              <w:rPr>
                <w:rFonts w:hint="eastAsia" w:ascii="宋体" w:hAnsi="宋体" w:eastAsia="宋体" w:cs="宋体"/>
                <w:sz w:val="20"/>
                <w:szCs w:val="20"/>
              </w:rPr>
              <w:t xml:space="preserve"> </w:t>
            </w:r>
            <w:r>
              <w:rPr>
                <w:rFonts w:hint="eastAsia" w:ascii="宋体" w:hAnsi="宋体" w:eastAsia="宋体" w:cs="宋体"/>
                <w:spacing w:val="1"/>
                <w:sz w:val="20"/>
                <w:szCs w:val="20"/>
              </w:rPr>
              <w:t>型号</w:t>
            </w:r>
          </w:p>
        </w:tc>
        <w:tc>
          <w:tcPr>
            <w:tcW w:w="929" w:type="dxa"/>
            <w:vAlign w:val="top"/>
          </w:tcPr>
          <w:p w14:paraId="582E0A00">
            <w:pPr>
              <w:pStyle w:val="14"/>
              <w:spacing w:before="75" w:line="239" w:lineRule="auto"/>
              <w:ind w:left="220" w:right="107" w:hanging="108"/>
              <w:rPr>
                <w:rFonts w:hint="eastAsia" w:ascii="宋体" w:hAnsi="宋体" w:eastAsia="宋体" w:cs="宋体"/>
                <w:sz w:val="20"/>
                <w:szCs w:val="20"/>
              </w:rPr>
            </w:pPr>
            <w:r>
              <w:rPr>
                <w:rFonts w:hint="eastAsia" w:ascii="宋体" w:hAnsi="宋体" w:eastAsia="宋体" w:cs="宋体"/>
                <w:spacing w:val="6"/>
                <w:sz w:val="20"/>
                <w:szCs w:val="20"/>
              </w:rPr>
              <w:t>产地及</w:t>
            </w:r>
            <w:r>
              <w:rPr>
                <w:rFonts w:hint="eastAsia" w:ascii="宋体" w:hAnsi="宋体" w:eastAsia="宋体" w:cs="宋体"/>
                <w:spacing w:val="1"/>
                <w:sz w:val="20"/>
                <w:szCs w:val="20"/>
              </w:rPr>
              <w:t xml:space="preserve"> </w:t>
            </w:r>
            <w:r>
              <w:rPr>
                <w:rFonts w:hint="eastAsia" w:ascii="宋体" w:hAnsi="宋体" w:eastAsia="宋体" w:cs="宋体"/>
                <w:spacing w:val="3"/>
                <w:sz w:val="20"/>
                <w:szCs w:val="20"/>
              </w:rPr>
              <w:t>厂家</w:t>
            </w:r>
          </w:p>
        </w:tc>
        <w:tc>
          <w:tcPr>
            <w:tcW w:w="754" w:type="dxa"/>
            <w:vAlign w:val="top"/>
          </w:tcPr>
          <w:p w14:paraId="30112BE6">
            <w:pPr>
              <w:pStyle w:val="14"/>
              <w:spacing w:before="210" w:line="228" w:lineRule="auto"/>
              <w:ind w:left="141"/>
              <w:rPr>
                <w:rFonts w:hint="eastAsia" w:ascii="宋体" w:hAnsi="宋体" w:eastAsia="宋体" w:cs="宋体"/>
                <w:sz w:val="20"/>
                <w:szCs w:val="20"/>
              </w:rPr>
            </w:pPr>
            <w:r>
              <w:rPr>
                <w:rFonts w:hint="eastAsia" w:ascii="宋体" w:hAnsi="宋体" w:eastAsia="宋体" w:cs="宋体"/>
                <w:spacing w:val="3"/>
                <w:sz w:val="20"/>
                <w:szCs w:val="20"/>
              </w:rPr>
              <w:t>数量</w:t>
            </w:r>
          </w:p>
        </w:tc>
        <w:tc>
          <w:tcPr>
            <w:tcW w:w="506" w:type="dxa"/>
            <w:textDirection w:val="tbRlV"/>
            <w:vAlign w:val="top"/>
          </w:tcPr>
          <w:p w14:paraId="3389D859">
            <w:pPr>
              <w:pStyle w:val="14"/>
              <w:spacing w:before="125" w:line="216" w:lineRule="auto"/>
              <w:ind w:left="74"/>
              <w:rPr>
                <w:rFonts w:hint="eastAsia" w:ascii="宋体" w:hAnsi="宋体" w:eastAsia="宋体" w:cs="宋体"/>
                <w:sz w:val="20"/>
                <w:szCs w:val="20"/>
              </w:rPr>
            </w:pPr>
            <w:r>
              <w:rPr>
                <w:rFonts w:hint="eastAsia" w:ascii="宋体" w:hAnsi="宋体" w:eastAsia="宋体" w:cs="宋体"/>
                <w:spacing w:val="8"/>
                <w:sz w:val="20"/>
                <w:szCs w:val="20"/>
              </w:rPr>
              <w:t>单</w:t>
            </w:r>
            <w:r>
              <w:rPr>
                <w:rFonts w:hint="eastAsia" w:ascii="宋体" w:hAnsi="宋体" w:eastAsia="宋体" w:cs="宋体"/>
                <w:spacing w:val="-38"/>
                <w:sz w:val="20"/>
                <w:szCs w:val="20"/>
              </w:rPr>
              <w:t xml:space="preserve"> </w:t>
            </w:r>
            <w:r>
              <w:rPr>
                <w:rFonts w:hint="eastAsia" w:ascii="宋体" w:hAnsi="宋体" w:eastAsia="宋体" w:cs="宋体"/>
                <w:spacing w:val="8"/>
                <w:sz w:val="20"/>
                <w:szCs w:val="20"/>
              </w:rPr>
              <w:t>位</w:t>
            </w:r>
          </w:p>
        </w:tc>
        <w:tc>
          <w:tcPr>
            <w:tcW w:w="705" w:type="dxa"/>
            <w:vAlign w:val="top"/>
          </w:tcPr>
          <w:p w14:paraId="693BF7EA">
            <w:pPr>
              <w:pStyle w:val="14"/>
              <w:spacing w:before="211" w:line="226" w:lineRule="auto"/>
              <w:ind w:left="119"/>
              <w:rPr>
                <w:rFonts w:hint="eastAsia" w:ascii="宋体" w:hAnsi="宋体" w:eastAsia="宋体" w:cs="宋体"/>
                <w:sz w:val="20"/>
                <w:szCs w:val="20"/>
              </w:rPr>
            </w:pPr>
            <w:r>
              <w:rPr>
                <w:rFonts w:hint="eastAsia" w:ascii="宋体" w:hAnsi="宋体" w:eastAsia="宋体" w:cs="宋体"/>
                <w:spacing w:val="3"/>
                <w:sz w:val="20"/>
                <w:szCs w:val="20"/>
              </w:rPr>
              <w:t>单价</w:t>
            </w:r>
          </w:p>
        </w:tc>
        <w:tc>
          <w:tcPr>
            <w:tcW w:w="785" w:type="dxa"/>
            <w:vAlign w:val="top"/>
          </w:tcPr>
          <w:p w14:paraId="4331F50A">
            <w:pPr>
              <w:pStyle w:val="14"/>
              <w:spacing w:before="211" w:line="226" w:lineRule="auto"/>
              <w:ind w:left="153"/>
              <w:rPr>
                <w:rFonts w:hint="eastAsia" w:ascii="宋体" w:hAnsi="宋体" w:eastAsia="宋体" w:cs="宋体"/>
                <w:sz w:val="20"/>
                <w:szCs w:val="20"/>
              </w:rPr>
            </w:pPr>
            <w:r>
              <w:rPr>
                <w:rFonts w:hint="eastAsia" w:ascii="宋体" w:hAnsi="宋体" w:eastAsia="宋体" w:cs="宋体"/>
                <w:spacing w:val="4"/>
                <w:sz w:val="20"/>
                <w:szCs w:val="20"/>
              </w:rPr>
              <w:t>合价</w:t>
            </w:r>
          </w:p>
        </w:tc>
        <w:tc>
          <w:tcPr>
            <w:tcW w:w="887" w:type="dxa"/>
            <w:vAlign w:val="top"/>
          </w:tcPr>
          <w:p w14:paraId="264CDD44">
            <w:pPr>
              <w:pStyle w:val="14"/>
              <w:spacing w:before="75" w:line="239" w:lineRule="auto"/>
              <w:ind w:left="305" w:right="192" w:hanging="104"/>
              <w:rPr>
                <w:rFonts w:hint="eastAsia" w:ascii="宋体" w:hAnsi="宋体" w:eastAsia="宋体" w:cs="宋体"/>
                <w:sz w:val="20"/>
                <w:szCs w:val="20"/>
              </w:rPr>
            </w:pPr>
            <w:r>
              <w:rPr>
                <w:rFonts w:hint="eastAsia" w:ascii="宋体" w:hAnsi="宋体" w:eastAsia="宋体" w:cs="宋体"/>
                <w:spacing w:val="4"/>
                <w:sz w:val="20"/>
                <w:szCs w:val="20"/>
              </w:rPr>
              <w:t>质保</w:t>
            </w:r>
            <w:r>
              <w:rPr>
                <w:rFonts w:hint="eastAsia" w:ascii="宋体" w:hAnsi="宋体" w:eastAsia="宋体" w:cs="宋体"/>
                <w:sz w:val="20"/>
                <w:szCs w:val="20"/>
              </w:rPr>
              <w:t xml:space="preserve"> 期</w:t>
            </w:r>
          </w:p>
        </w:tc>
        <w:tc>
          <w:tcPr>
            <w:tcW w:w="943" w:type="dxa"/>
            <w:vAlign w:val="top"/>
          </w:tcPr>
          <w:p w14:paraId="51CD1A8A">
            <w:pPr>
              <w:pStyle w:val="14"/>
              <w:spacing w:before="211" w:line="229" w:lineRule="auto"/>
              <w:ind w:left="298"/>
              <w:rPr>
                <w:rFonts w:hint="eastAsia" w:ascii="宋体" w:hAnsi="宋体" w:eastAsia="宋体" w:cs="宋体"/>
                <w:sz w:val="20"/>
                <w:szCs w:val="20"/>
              </w:rPr>
            </w:pPr>
            <w:r>
              <w:rPr>
                <w:rFonts w:hint="eastAsia" w:ascii="宋体" w:hAnsi="宋体" w:eastAsia="宋体" w:cs="宋体"/>
                <w:spacing w:val="3"/>
                <w:sz w:val="20"/>
                <w:szCs w:val="20"/>
              </w:rPr>
              <w:t>备注</w:t>
            </w:r>
          </w:p>
        </w:tc>
      </w:tr>
      <w:tr w14:paraId="0BFF1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688" w:type="dxa"/>
            <w:vAlign w:val="top"/>
          </w:tcPr>
          <w:p w14:paraId="62B16F15">
            <w:pPr>
              <w:spacing w:before="242" w:line="195" w:lineRule="auto"/>
              <w:ind w:left="283"/>
              <w:rPr>
                <w:rFonts w:hint="eastAsia" w:ascii="宋体" w:hAnsi="宋体" w:eastAsia="宋体" w:cs="宋体"/>
                <w:sz w:val="20"/>
                <w:szCs w:val="20"/>
              </w:rPr>
            </w:pPr>
            <w:r>
              <w:rPr>
                <w:rFonts w:hint="eastAsia" w:ascii="宋体" w:hAnsi="宋体" w:eastAsia="宋体" w:cs="宋体"/>
                <w:sz w:val="20"/>
                <w:szCs w:val="20"/>
              </w:rPr>
              <w:t>1</w:t>
            </w:r>
          </w:p>
        </w:tc>
        <w:tc>
          <w:tcPr>
            <w:tcW w:w="1293" w:type="dxa"/>
            <w:vAlign w:val="top"/>
          </w:tcPr>
          <w:p w14:paraId="3B574255">
            <w:pPr>
              <w:rPr>
                <w:rFonts w:hint="eastAsia" w:ascii="宋体" w:hAnsi="宋体" w:eastAsia="宋体" w:cs="宋体"/>
                <w:sz w:val="21"/>
              </w:rPr>
            </w:pPr>
          </w:p>
        </w:tc>
        <w:tc>
          <w:tcPr>
            <w:tcW w:w="883" w:type="dxa"/>
            <w:vAlign w:val="top"/>
          </w:tcPr>
          <w:p w14:paraId="5328FF2E">
            <w:pPr>
              <w:rPr>
                <w:rFonts w:hint="eastAsia" w:ascii="宋体" w:hAnsi="宋体" w:eastAsia="宋体" w:cs="宋体"/>
                <w:sz w:val="21"/>
              </w:rPr>
            </w:pPr>
          </w:p>
        </w:tc>
        <w:tc>
          <w:tcPr>
            <w:tcW w:w="800" w:type="dxa"/>
            <w:vAlign w:val="top"/>
          </w:tcPr>
          <w:p w14:paraId="2A599DD6">
            <w:pPr>
              <w:rPr>
                <w:rFonts w:hint="eastAsia" w:ascii="宋体" w:hAnsi="宋体" w:eastAsia="宋体" w:cs="宋体"/>
                <w:sz w:val="21"/>
              </w:rPr>
            </w:pPr>
          </w:p>
        </w:tc>
        <w:tc>
          <w:tcPr>
            <w:tcW w:w="929" w:type="dxa"/>
            <w:vAlign w:val="top"/>
          </w:tcPr>
          <w:p w14:paraId="78A17576">
            <w:pPr>
              <w:rPr>
                <w:rFonts w:hint="eastAsia" w:ascii="宋体" w:hAnsi="宋体" w:eastAsia="宋体" w:cs="宋体"/>
                <w:sz w:val="21"/>
              </w:rPr>
            </w:pPr>
          </w:p>
        </w:tc>
        <w:tc>
          <w:tcPr>
            <w:tcW w:w="754" w:type="dxa"/>
            <w:vAlign w:val="top"/>
          </w:tcPr>
          <w:p w14:paraId="7528C9F5">
            <w:pPr>
              <w:rPr>
                <w:rFonts w:hint="eastAsia" w:ascii="宋体" w:hAnsi="宋体" w:eastAsia="宋体" w:cs="宋体"/>
                <w:sz w:val="21"/>
              </w:rPr>
            </w:pPr>
          </w:p>
        </w:tc>
        <w:tc>
          <w:tcPr>
            <w:tcW w:w="506" w:type="dxa"/>
            <w:vAlign w:val="top"/>
          </w:tcPr>
          <w:p w14:paraId="09DDC434">
            <w:pPr>
              <w:rPr>
                <w:rFonts w:hint="eastAsia" w:ascii="宋体" w:hAnsi="宋体" w:eastAsia="宋体" w:cs="宋体"/>
                <w:sz w:val="21"/>
              </w:rPr>
            </w:pPr>
          </w:p>
        </w:tc>
        <w:tc>
          <w:tcPr>
            <w:tcW w:w="705" w:type="dxa"/>
            <w:vAlign w:val="top"/>
          </w:tcPr>
          <w:p w14:paraId="4E6AD78D">
            <w:pPr>
              <w:rPr>
                <w:rFonts w:hint="eastAsia" w:ascii="宋体" w:hAnsi="宋体" w:eastAsia="宋体" w:cs="宋体"/>
                <w:sz w:val="21"/>
              </w:rPr>
            </w:pPr>
          </w:p>
        </w:tc>
        <w:tc>
          <w:tcPr>
            <w:tcW w:w="785" w:type="dxa"/>
            <w:vAlign w:val="top"/>
          </w:tcPr>
          <w:p w14:paraId="75951D1D">
            <w:pPr>
              <w:rPr>
                <w:rFonts w:hint="eastAsia" w:ascii="宋体" w:hAnsi="宋体" w:eastAsia="宋体" w:cs="宋体"/>
                <w:sz w:val="21"/>
              </w:rPr>
            </w:pPr>
          </w:p>
        </w:tc>
        <w:tc>
          <w:tcPr>
            <w:tcW w:w="887" w:type="dxa"/>
            <w:vAlign w:val="top"/>
          </w:tcPr>
          <w:p w14:paraId="70344864">
            <w:pPr>
              <w:rPr>
                <w:rFonts w:hint="eastAsia" w:ascii="宋体" w:hAnsi="宋体" w:eastAsia="宋体" w:cs="宋体"/>
                <w:sz w:val="21"/>
              </w:rPr>
            </w:pPr>
          </w:p>
        </w:tc>
        <w:tc>
          <w:tcPr>
            <w:tcW w:w="943" w:type="dxa"/>
            <w:vAlign w:val="top"/>
          </w:tcPr>
          <w:p w14:paraId="3F834AAD">
            <w:pPr>
              <w:rPr>
                <w:rFonts w:hint="eastAsia" w:ascii="宋体" w:hAnsi="宋体" w:eastAsia="宋体" w:cs="宋体"/>
                <w:sz w:val="21"/>
              </w:rPr>
            </w:pPr>
          </w:p>
        </w:tc>
      </w:tr>
      <w:tr w14:paraId="021BB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688" w:type="dxa"/>
            <w:vAlign w:val="top"/>
          </w:tcPr>
          <w:p w14:paraId="4160ED3F">
            <w:pPr>
              <w:spacing w:before="243" w:line="195" w:lineRule="auto"/>
              <w:ind w:left="263"/>
              <w:rPr>
                <w:rFonts w:hint="eastAsia" w:ascii="宋体" w:hAnsi="宋体" w:eastAsia="宋体" w:cs="宋体"/>
                <w:sz w:val="20"/>
                <w:szCs w:val="20"/>
              </w:rPr>
            </w:pPr>
            <w:r>
              <w:rPr>
                <w:rFonts w:hint="eastAsia" w:ascii="宋体" w:hAnsi="宋体" w:eastAsia="宋体" w:cs="宋体"/>
                <w:sz w:val="20"/>
                <w:szCs w:val="20"/>
              </w:rPr>
              <w:t>2</w:t>
            </w:r>
          </w:p>
        </w:tc>
        <w:tc>
          <w:tcPr>
            <w:tcW w:w="1293" w:type="dxa"/>
            <w:vAlign w:val="top"/>
          </w:tcPr>
          <w:p w14:paraId="7865AF99">
            <w:pPr>
              <w:rPr>
                <w:rFonts w:hint="eastAsia" w:ascii="宋体" w:hAnsi="宋体" w:eastAsia="宋体" w:cs="宋体"/>
                <w:sz w:val="21"/>
              </w:rPr>
            </w:pPr>
          </w:p>
        </w:tc>
        <w:tc>
          <w:tcPr>
            <w:tcW w:w="883" w:type="dxa"/>
            <w:vAlign w:val="top"/>
          </w:tcPr>
          <w:p w14:paraId="3774CE23">
            <w:pPr>
              <w:rPr>
                <w:rFonts w:hint="eastAsia" w:ascii="宋体" w:hAnsi="宋体" w:eastAsia="宋体" w:cs="宋体"/>
                <w:sz w:val="21"/>
              </w:rPr>
            </w:pPr>
          </w:p>
        </w:tc>
        <w:tc>
          <w:tcPr>
            <w:tcW w:w="800" w:type="dxa"/>
            <w:vAlign w:val="top"/>
          </w:tcPr>
          <w:p w14:paraId="266941BD">
            <w:pPr>
              <w:rPr>
                <w:rFonts w:hint="eastAsia" w:ascii="宋体" w:hAnsi="宋体" w:eastAsia="宋体" w:cs="宋体"/>
                <w:sz w:val="21"/>
              </w:rPr>
            </w:pPr>
          </w:p>
        </w:tc>
        <w:tc>
          <w:tcPr>
            <w:tcW w:w="929" w:type="dxa"/>
            <w:vAlign w:val="top"/>
          </w:tcPr>
          <w:p w14:paraId="46B04834">
            <w:pPr>
              <w:rPr>
                <w:rFonts w:hint="eastAsia" w:ascii="宋体" w:hAnsi="宋体" w:eastAsia="宋体" w:cs="宋体"/>
                <w:sz w:val="21"/>
              </w:rPr>
            </w:pPr>
          </w:p>
        </w:tc>
        <w:tc>
          <w:tcPr>
            <w:tcW w:w="754" w:type="dxa"/>
            <w:vAlign w:val="top"/>
          </w:tcPr>
          <w:p w14:paraId="2EFDC9C8">
            <w:pPr>
              <w:rPr>
                <w:rFonts w:hint="eastAsia" w:ascii="宋体" w:hAnsi="宋体" w:eastAsia="宋体" w:cs="宋体"/>
                <w:sz w:val="21"/>
              </w:rPr>
            </w:pPr>
          </w:p>
        </w:tc>
        <w:tc>
          <w:tcPr>
            <w:tcW w:w="506" w:type="dxa"/>
            <w:vAlign w:val="top"/>
          </w:tcPr>
          <w:p w14:paraId="7F89623D">
            <w:pPr>
              <w:rPr>
                <w:rFonts w:hint="eastAsia" w:ascii="宋体" w:hAnsi="宋体" w:eastAsia="宋体" w:cs="宋体"/>
                <w:sz w:val="21"/>
              </w:rPr>
            </w:pPr>
          </w:p>
        </w:tc>
        <w:tc>
          <w:tcPr>
            <w:tcW w:w="705" w:type="dxa"/>
            <w:vAlign w:val="top"/>
          </w:tcPr>
          <w:p w14:paraId="4288BC81">
            <w:pPr>
              <w:rPr>
                <w:rFonts w:hint="eastAsia" w:ascii="宋体" w:hAnsi="宋体" w:eastAsia="宋体" w:cs="宋体"/>
                <w:sz w:val="21"/>
              </w:rPr>
            </w:pPr>
          </w:p>
        </w:tc>
        <w:tc>
          <w:tcPr>
            <w:tcW w:w="785" w:type="dxa"/>
            <w:vAlign w:val="top"/>
          </w:tcPr>
          <w:p w14:paraId="76C95483">
            <w:pPr>
              <w:rPr>
                <w:rFonts w:hint="eastAsia" w:ascii="宋体" w:hAnsi="宋体" w:eastAsia="宋体" w:cs="宋体"/>
                <w:sz w:val="21"/>
              </w:rPr>
            </w:pPr>
          </w:p>
        </w:tc>
        <w:tc>
          <w:tcPr>
            <w:tcW w:w="887" w:type="dxa"/>
            <w:vAlign w:val="top"/>
          </w:tcPr>
          <w:p w14:paraId="48F6C719">
            <w:pPr>
              <w:rPr>
                <w:rFonts w:hint="eastAsia" w:ascii="宋体" w:hAnsi="宋体" w:eastAsia="宋体" w:cs="宋体"/>
                <w:sz w:val="21"/>
              </w:rPr>
            </w:pPr>
          </w:p>
        </w:tc>
        <w:tc>
          <w:tcPr>
            <w:tcW w:w="943" w:type="dxa"/>
            <w:vAlign w:val="top"/>
          </w:tcPr>
          <w:p w14:paraId="22834E8F">
            <w:pPr>
              <w:rPr>
                <w:rFonts w:hint="eastAsia" w:ascii="宋体" w:hAnsi="宋体" w:eastAsia="宋体" w:cs="宋体"/>
                <w:sz w:val="21"/>
              </w:rPr>
            </w:pPr>
          </w:p>
        </w:tc>
      </w:tr>
      <w:tr w14:paraId="6D7D4D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688" w:type="dxa"/>
            <w:vAlign w:val="top"/>
          </w:tcPr>
          <w:p w14:paraId="5B609C8D">
            <w:pPr>
              <w:spacing w:before="246" w:line="195" w:lineRule="auto"/>
              <w:ind w:left="267"/>
              <w:rPr>
                <w:rFonts w:hint="eastAsia" w:ascii="宋体" w:hAnsi="宋体" w:eastAsia="宋体" w:cs="宋体"/>
                <w:sz w:val="20"/>
                <w:szCs w:val="20"/>
              </w:rPr>
            </w:pPr>
            <w:r>
              <w:rPr>
                <w:rFonts w:hint="eastAsia" w:ascii="宋体" w:hAnsi="宋体" w:eastAsia="宋体" w:cs="宋体"/>
                <w:sz w:val="20"/>
                <w:szCs w:val="20"/>
              </w:rPr>
              <w:t>3</w:t>
            </w:r>
          </w:p>
        </w:tc>
        <w:tc>
          <w:tcPr>
            <w:tcW w:w="1293" w:type="dxa"/>
            <w:vAlign w:val="top"/>
          </w:tcPr>
          <w:p w14:paraId="0CFD197C">
            <w:pPr>
              <w:rPr>
                <w:rFonts w:hint="eastAsia" w:ascii="宋体" w:hAnsi="宋体" w:eastAsia="宋体" w:cs="宋体"/>
                <w:sz w:val="21"/>
              </w:rPr>
            </w:pPr>
          </w:p>
        </w:tc>
        <w:tc>
          <w:tcPr>
            <w:tcW w:w="883" w:type="dxa"/>
            <w:vAlign w:val="top"/>
          </w:tcPr>
          <w:p w14:paraId="0CB6C676">
            <w:pPr>
              <w:rPr>
                <w:rFonts w:hint="eastAsia" w:ascii="宋体" w:hAnsi="宋体" w:eastAsia="宋体" w:cs="宋体"/>
                <w:sz w:val="21"/>
              </w:rPr>
            </w:pPr>
          </w:p>
        </w:tc>
        <w:tc>
          <w:tcPr>
            <w:tcW w:w="800" w:type="dxa"/>
            <w:vAlign w:val="top"/>
          </w:tcPr>
          <w:p w14:paraId="366EA8C2">
            <w:pPr>
              <w:rPr>
                <w:rFonts w:hint="eastAsia" w:ascii="宋体" w:hAnsi="宋体" w:eastAsia="宋体" w:cs="宋体"/>
                <w:sz w:val="21"/>
              </w:rPr>
            </w:pPr>
          </w:p>
        </w:tc>
        <w:tc>
          <w:tcPr>
            <w:tcW w:w="929" w:type="dxa"/>
            <w:vAlign w:val="top"/>
          </w:tcPr>
          <w:p w14:paraId="7EFC5C9D">
            <w:pPr>
              <w:rPr>
                <w:rFonts w:hint="eastAsia" w:ascii="宋体" w:hAnsi="宋体" w:eastAsia="宋体" w:cs="宋体"/>
                <w:sz w:val="21"/>
              </w:rPr>
            </w:pPr>
          </w:p>
        </w:tc>
        <w:tc>
          <w:tcPr>
            <w:tcW w:w="754" w:type="dxa"/>
            <w:vAlign w:val="top"/>
          </w:tcPr>
          <w:p w14:paraId="6C2A4D6B">
            <w:pPr>
              <w:rPr>
                <w:rFonts w:hint="eastAsia" w:ascii="宋体" w:hAnsi="宋体" w:eastAsia="宋体" w:cs="宋体"/>
                <w:sz w:val="21"/>
              </w:rPr>
            </w:pPr>
          </w:p>
        </w:tc>
        <w:tc>
          <w:tcPr>
            <w:tcW w:w="506" w:type="dxa"/>
            <w:vAlign w:val="top"/>
          </w:tcPr>
          <w:p w14:paraId="0F5838E6">
            <w:pPr>
              <w:rPr>
                <w:rFonts w:hint="eastAsia" w:ascii="宋体" w:hAnsi="宋体" w:eastAsia="宋体" w:cs="宋体"/>
                <w:sz w:val="21"/>
              </w:rPr>
            </w:pPr>
          </w:p>
        </w:tc>
        <w:tc>
          <w:tcPr>
            <w:tcW w:w="705" w:type="dxa"/>
            <w:vAlign w:val="top"/>
          </w:tcPr>
          <w:p w14:paraId="627952F8">
            <w:pPr>
              <w:rPr>
                <w:rFonts w:hint="eastAsia" w:ascii="宋体" w:hAnsi="宋体" w:eastAsia="宋体" w:cs="宋体"/>
                <w:sz w:val="21"/>
              </w:rPr>
            </w:pPr>
          </w:p>
        </w:tc>
        <w:tc>
          <w:tcPr>
            <w:tcW w:w="785" w:type="dxa"/>
            <w:vAlign w:val="top"/>
          </w:tcPr>
          <w:p w14:paraId="41E7E85B">
            <w:pPr>
              <w:rPr>
                <w:rFonts w:hint="eastAsia" w:ascii="宋体" w:hAnsi="宋体" w:eastAsia="宋体" w:cs="宋体"/>
                <w:sz w:val="21"/>
              </w:rPr>
            </w:pPr>
          </w:p>
        </w:tc>
        <w:tc>
          <w:tcPr>
            <w:tcW w:w="887" w:type="dxa"/>
            <w:vAlign w:val="top"/>
          </w:tcPr>
          <w:p w14:paraId="127AEC85">
            <w:pPr>
              <w:rPr>
                <w:rFonts w:hint="eastAsia" w:ascii="宋体" w:hAnsi="宋体" w:eastAsia="宋体" w:cs="宋体"/>
                <w:sz w:val="21"/>
              </w:rPr>
            </w:pPr>
          </w:p>
        </w:tc>
        <w:tc>
          <w:tcPr>
            <w:tcW w:w="943" w:type="dxa"/>
            <w:vAlign w:val="top"/>
          </w:tcPr>
          <w:p w14:paraId="3DE7FBF7">
            <w:pPr>
              <w:rPr>
                <w:rFonts w:hint="eastAsia" w:ascii="宋体" w:hAnsi="宋体" w:eastAsia="宋体" w:cs="宋体"/>
                <w:sz w:val="21"/>
              </w:rPr>
            </w:pPr>
          </w:p>
        </w:tc>
      </w:tr>
      <w:tr w14:paraId="5D057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688" w:type="dxa"/>
            <w:vAlign w:val="top"/>
          </w:tcPr>
          <w:p w14:paraId="526A768D">
            <w:pPr>
              <w:spacing w:before="246" w:line="195" w:lineRule="auto"/>
              <w:ind w:left="267"/>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c>
          <w:tcPr>
            <w:tcW w:w="1293" w:type="dxa"/>
            <w:vAlign w:val="top"/>
          </w:tcPr>
          <w:p w14:paraId="42477506">
            <w:pPr>
              <w:rPr>
                <w:rFonts w:hint="eastAsia" w:ascii="宋体" w:hAnsi="宋体" w:eastAsia="宋体" w:cs="宋体"/>
                <w:sz w:val="21"/>
              </w:rPr>
            </w:pPr>
          </w:p>
        </w:tc>
        <w:tc>
          <w:tcPr>
            <w:tcW w:w="883" w:type="dxa"/>
            <w:vAlign w:val="top"/>
          </w:tcPr>
          <w:p w14:paraId="624ADA46">
            <w:pPr>
              <w:rPr>
                <w:rFonts w:hint="eastAsia" w:ascii="宋体" w:hAnsi="宋体" w:eastAsia="宋体" w:cs="宋体"/>
                <w:sz w:val="21"/>
              </w:rPr>
            </w:pPr>
          </w:p>
        </w:tc>
        <w:tc>
          <w:tcPr>
            <w:tcW w:w="800" w:type="dxa"/>
            <w:vAlign w:val="top"/>
          </w:tcPr>
          <w:p w14:paraId="00F00D21">
            <w:pPr>
              <w:rPr>
                <w:rFonts w:hint="eastAsia" w:ascii="宋体" w:hAnsi="宋体" w:eastAsia="宋体" w:cs="宋体"/>
                <w:sz w:val="21"/>
              </w:rPr>
            </w:pPr>
          </w:p>
        </w:tc>
        <w:tc>
          <w:tcPr>
            <w:tcW w:w="929" w:type="dxa"/>
            <w:vAlign w:val="top"/>
          </w:tcPr>
          <w:p w14:paraId="3EC47468">
            <w:pPr>
              <w:rPr>
                <w:rFonts w:hint="eastAsia" w:ascii="宋体" w:hAnsi="宋体" w:eastAsia="宋体" w:cs="宋体"/>
                <w:sz w:val="21"/>
              </w:rPr>
            </w:pPr>
          </w:p>
        </w:tc>
        <w:tc>
          <w:tcPr>
            <w:tcW w:w="754" w:type="dxa"/>
            <w:vAlign w:val="top"/>
          </w:tcPr>
          <w:p w14:paraId="72260639">
            <w:pPr>
              <w:rPr>
                <w:rFonts w:hint="eastAsia" w:ascii="宋体" w:hAnsi="宋体" w:eastAsia="宋体" w:cs="宋体"/>
                <w:sz w:val="21"/>
              </w:rPr>
            </w:pPr>
          </w:p>
        </w:tc>
        <w:tc>
          <w:tcPr>
            <w:tcW w:w="506" w:type="dxa"/>
            <w:vAlign w:val="top"/>
          </w:tcPr>
          <w:p w14:paraId="17BF9787">
            <w:pPr>
              <w:rPr>
                <w:rFonts w:hint="eastAsia" w:ascii="宋体" w:hAnsi="宋体" w:eastAsia="宋体" w:cs="宋体"/>
                <w:sz w:val="21"/>
              </w:rPr>
            </w:pPr>
          </w:p>
        </w:tc>
        <w:tc>
          <w:tcPr>
            <w:tcW w:w="705" w:type="dxa"/>
            <w:vAlign w:val="top"/>
          </w:tcPr>
          <w:p w14:paraId="7B1F528F">
            <w:pPr>
              <w:rPr>
                <w:rFonts w:hint="eastAsia" w:ascii="宋体" w:hAnsi="宋体" w:eastAsia="宋体" w:cs="宋体"/>
                <w:sz w:val="21"/>
              </w:rPr>
            </w:pPr>
          </w:p>
        </w:tc>
        <w:tc>
          <w:tcPr>
            <w:tcW w:w="785" w:type="dxa"/>
            <w:vAlign w:val="top"/>
          </w:tcPr>
          <w:p w14:paraId="19229E2C">
            <w:pPr>
              <w:rPr>
                <w:rFonts w:hint="eastAsia" w:ascii="宋体" w:hAnsi="宋体" w:eastAsia="宋体" w:cs="宋体"/>
                <w:sz w:val="21"/>
              </w:rPr>
            </w:pPr>
          </w:p>
        </w:tc>
        <w:tc>
          <w:tcPr>
            <w:tcW w:w="887" w:type="dxa"/>
            <w:vAlign w:val="top"/>
          </w:tcPr>
          <w:p w14:paraId="3ABF4575">
            <w:pPr>
              <w:rPr>
                <w:rFonts w:hint="eastAsia" w:ascii="宋体" w:hAnsi="宋体" w:eastAsia="宋体" w:cs="宋体"/>
                <w:sz w:val="21"/>
              </w:rPr>
            </w:pPr>
          </w:p>
        </w:tc>
        <w:tc>
          <w:tcPr>
            <w:tcW w:w="943" w:type="dxa"/>
            <w:vAlign w:val="top"/>
          </w:tcPr>
          <w:p w14:paraId="64480FE9">
            <w:pPr>
              <w:rPr>
                <w:rFonts w:hint="eastAsia" w:ascii="宋体" w:hAnsi="宋体" w:eastAsia="宋体" w:cs="宋体"/>
                <w:sz w:val="21"/>
              </w:rPr>
            </w:pPr>
          </w:p>
        </w:tc>
      </w:tr>
      <w:tr w14:paraId="73C46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688" w:type="dxa"/>
            <w:vAlign w:val="top"/>
          </w:tcPr>
          <w:p w14:paraId="3D12138D">
            <w:pPr>
              <w:spacing w:before="246" w:line="195" w:lineRule="auto"/>
              <w:ind w:left="267"/>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w:t>
            </w:r>
          </w:p>
        </w:tc>
        <w:tc>
          <w:tcPr>
            <w:tcW w:w="1293" w:type="dxa"/>
            <w:vAlign w:val="top"/>
          </w:tcPr>
          <w:p w14:paraId="57E1E895">
            <w:pPr>
              <w:rPr>
                <w:rFonts w:hint="eastAsia" w:ascii="宋体" w:hAnsi="宋体" w:eastAsia="宋体" w:cs="宋体"/>
                <w:sz w:val="21"/>
              </w:rPr>
            </w:pPr>
          </w:p>
        </w:tc>
        <w:tc>
          <w:tcPr>
            <w:tcW w:w="883" w:type="dxa"/>
            <w:vAlign w:val="top"/>
          </w:tcPr>
          <w:p w14:paraId="547D516F">
            <w:pPr>
              <w:rPr>
                <w:rFonts w:hint="eastAsia" w:ascii="宋体" w:hAnsi="宋体" w:eastAsia="宋体" w:cs="宋体"/>
                <w:sz w:val="21"/>
              </w:rPr>
            </w:pPr>
          </w:p>
        </w:tc>
        <w:tc>
          <w:tcPr>
            <w:tcW w:w="800" w:type="dxa"/>
            <w:vAlign w:val="top"/>
          </w:tcPr>
          <w:p w14:paraId="1BCB7CA7">
            <w:pPr>
              <w:rPr>
                <w:rFonts w:hint="eastAsia" w:ascii="宋体" w:hAnsi="宋体" w:eastAsia="宋体" w:cs="宋体"/>
                <w:sz w:val="21"/>
              </w:rPr>
            </w:pPr>
          </w:p>
        </w:tc>
        <w:tc>
          <w:tcPr>
            <w:tcW w:w="929" w:type="dxa"/>
            <w:vAlign w:val="top"/>
          </w:tcPr>
          <w:p w14:paraId="3DEFFBB8">
            <w:pPr>
              <w:rPr>
                <w:rFonts w:hint="eastAsia" w:ascii="宋体" w:hAnsi="宋体" w:eastAsia="宋体" w:cs="宋体"/>
                <w:sz w:val="21"/>
              </w:rPr>
            </w:pPr>
          </w:p>
        </w:tc>
        <w:tc>
          <w:tcPr>
            <w:tcW w:w="754" w:type="dxa"/>
            <w:vAlign w:val="top"/>
          </w:tcPr>
          <w:p w14:paraId="005CD9ED">
            <w:pPr>
              <w:rPr>
                <w:rFonts w:hint="eastAsia" w:ascii="宋体" w:hAnsi="宋体" w:eastAsia="宋体" w:cs="宋体"/>
                <w:sz w:val="21"/>
              </w:rPr>
            </w:pPr>
          </w:p>
        </w:tc>
        <w:tc>
          <w:tcPr>
            <w:tcW w:w="506" w:type="dxa"/>
            <w:vAlign w:val="top"/>
          </w:tcPr>
          <w:p w14:paraId="35CA1550">
            <w:pPr>
              <w:rPr>
                <w:rFonts w:hint="eastAsia" w:ascii="宋体" w:hAnsi="宋体" w:eastAsia="宋体" w:cs="宋体"/>
                <w:sz w:val="21"/>
              </w:rPr>
            </w:pPr>
          </w:p>
        </w:tc>
        <w:tc>
          <w:tcPr>
            <w:tcW w:w="705" w:type="dxa"/>
            <w:vAlign w:val="top"/>
          </w:tcPr>
          <w:p w14:paraId="68164530">
            <w:pPr>
              <w:rPr>
                <w:rFonts w:hint="eastAsia" w:ascii="宋体" w:hAnsi="宋体" w:eastAsia="宋体" w:cs="宋体"/>
                <w:sz w:val="21"/>
              </w:rPr>
            </w:pPr>
          </w:p>
        </w:tc>
        <w:tc>
          <w:tcPr>
            <w:tcW w:w="785" w:type="dxa"/>
            <w:vAlign w:val="top"/>
          </w:tcPr>
          <w:p w14:paraId="5A2EEF46">
            <w:pPr>
              <w:rPr>
                <w:rFonts w:hint="eastAsia" w:ascii="宋体" w:hAnsi="宋体" w:eastAsia="宋体" w:cs="宋体"/>
                <w:sz w:val="21"/>
              </w:rPr>
            </w:pPr>
          </w:p>
        </w:tc>
        <w:tc>
          <w:tcPr>
            <w:tcW w:w="887" w:type="dxa"/>
            <w:vAlign w:val="top"/>
          </w:tcPr>
          <w:p w14:paraId="6EDDF07D">
            <w:pPr>
              <w:rPr>
                <w:rFonts w:hint="eastAsia" w:ascii="宋体" w:hAnsi="宋体" w:eastAsia="宋体" w:cs="宋体"/>
                <w:sz w:val="21"/>
              </w:rPr>
            </w:pPr>
          </w:p>
        </w:tc>
        <w:tc>
          <w:tcPr>
            <w:tcW w:w="943" w:type="dxa"/>
            <w:vAlign w:val="top"/>
          </w:tcPr>
          <w:p w14:paraId="4F1496C9">
            <w:pPr>
              <w:rPr>
                <w:rFonts w:hint="eastAsia" w:ascii="宋体" w:hAnsi="宋体" w:eastAsia="宋体" w:cs="宋体"/>
                <w:sz w:val="21"/>
              </w:rPr>
            </w:pPr>
          </w:p>
        </w:tc>
      </w:tr>
      <w:tr w14:paraId="7113C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688" w:type="dxa"/>
            <w:vAlign w:val="top"/>
          </w:tcPr>
          <w:p w14:paraId="67DA8C48">
            <w:pPr>
              <w:spacing w:before="246" w:line="195" w:lineRule="auto"/>
              <w:ind w:left="267"/>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w:t>
            </w:r>
          </w:p>
        </w:tc>
        <w:tc>
          <w:tcPr>
            <w:tcW w:w="1293" w:type="dxa"/>
            <w:vAlign w:val="top"/>
          </w:tcPr>
          <w:p w14:paraId="5252B2AF">
            <w:pPr>
              <w:rPr>
                <w:rFonts w:hint="eastAsia" w:ascii="宋体" w:hAnsi="宋体" w:eastAsia="宋体" w:cs="宋体"/>
                <w:sz w:val="21"/>
              </w:rPr>
            </w:pPr>
          </w:p>
        </w:tc>
        <w:tc>
          <w:tcPr>
            <w:tcW w:w="883" w:type="dxa"/>
            <w:vAlign w:val="top"/>
          </w:tcPr>
          <w:p w14:paraId="6471FC67">
            <w:pPr>
              <w:rPr>
                <w:rFonts w:hint="eastAsia" w:ascii="宋体" w:hAnsi="宋体" w:eastAsia="宋体" w:cs="宋体"/>
                <w:sz w:val="21"/>
              </w:rPr>
            </w:pPr>
          </w:p>
        </w:tc>
        <w:tc>
          <w:tcPr>
            <w:tcW w:w="800" w:type="dxa"/>
            <w:vAlign w:val="top"/>
          </w:tcPr>
          <w:p w14:paraId="28566F5F">
            <w:pPr>
              <w:rPr>
                <w:rFonts w:hint="eastAsia" w:ascii="宋体" w:hAnsi="宋体" w:eastAsia="宋体" w:cs="宋体"/>
                <w:sz w:val="21"/>
              </w:rPr>
            </w:pPr>
          </w:p>
        </w:tc>
        <w:tc>
          <w:tcPr>
            <w:tcW w:w="929" w:type="dxa"/>
            <w:vAlign w:val="top"/>
          </w:tcPr>
          <w:p w14:paraId="6149688B">
            <w:pPr>
              <w:rPr>
                <w:rFonts w:hint="eastAsia" w:ascii="宋体" w:hAnsi="宋体" w:eastAsia="宋体" w:cs="宋体"/>
                <w:sz w:val="21"/>
              </w:rPr>
            </w:pPr>
          </w:p>
        </w:tc>
        <w:tc>
          <w:tcPr>
            <w:tcW w:w="754" w:type="dxa"/>
            <w:vAlign w:val="top"/>
          </w:tcPr>
          <w:p w14:paraId="4FF9CF87">
            <w:pPr>
              <w:rPr>
                <w:rFonts w:hint="eastAsia" w:ascii="宋体" w:hAnsi="宋体" w:eastAsia="宋体" w:cs="宋体"/>
                <w:sz w:val="21"/>
              </w:rPr>
            </w:pPr>
          </w:p>
        </w:tc>
        <w:tc>
          <w:tcPr>
            <w:tcW w:w="506" w:type="dxa"/>
            <w:vAlign w:val="top"/>
          </w:tcPr>
          <w:p w14:paraId="3DC4E914">
            <w:pPr>
              <w:rPr>
                <w:rFonts w:hint="eastAsia" w:ascii="宋体" w:hAnsi="宋体" w:eastAsia="宋体" w:cs="宋体"/>
                <w:sz w:val="21"/>
              </w:rPr>
            </w:pPr>
          </w:p>
        </w:tc>
        <w:tc>
          <w:tcPr>
            <w:tcW w:w="705" w:type="dxa"/>
            <w:vAlign w:val="top"/>
          </w:tcPr>
          <w:p w14:paraId="65C61141">
            <w:pPr>
              <w:rPr>
                <w:rFonts w:hint="eastAsia" w:ascii="宋体" w:hAnsi="宋体" w:eastAsia="宋体" w:cs="宋体"/>
                <w:sz w:val="21"/>
              </w:rPr>
            </w:pPr>
          </w:p>
        </w:tc>
        <w:tc>
          <w:tcPr>
            <w:tcW w:w="785" w:type="dxa"/>
            <w:vAlign w:val="top"/>
          </w:tcPr>
          <w:p w14:paraId="2BF239B8">
            <w:pPr>
              <w:rPr>
                <w:rFonts w:hint="eastAsia" w:ascii="宋体" w:hAnsi="宋体" w:eastAsia="宋体" w:cs="宋体"/>
                <w:sz w:val="21"/>
              </w:rPr>
            </w:pPr>
          </w:p>
        </w:tc>
        <w:tc>
          <w:tcPr>
            <w:tcW w:w="887" w:type="dxa"/>
            <w:vAlign w:val="top"/>
          </w:tcPr>
          <w:p w14:paraId="02164FC1">
            <w:pPr>
              <w:rPr>
                <w:rFonts w:hint="eastAsia" w:ascii="宋体" w:hAnsi="宋体" w:eastAsia="宋体" w:cs="宋体"/>
                <w:sz w:val="21"/>
              </w:rPr>
            </w:pPr>
          </w:p>
        </w:tc>
        <w:tc>
          <w:tcPr>
            <w:tcW w:w="943" w:type="dxa"/>
            <w:vAlign w:val="top"/>
          </w:tcPr>
          <w:p w14:paraId="7091407C">
            <w:pPr>
              <w:rPr>
                <w:rFonts w:hint="eastAsia" w:ascii="宋体" w:hAnsi="宋体" w:eastAsia="宋体" w:cs="宋体"/>
                <w:sz w:val="21"/>
              </w:rPr>
            </w:pPr>
          </w:p>
        </w:tc>
      </w:tr>
      <w:tr w14:paraId="6046B0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0" w:hRule="atLeast"/>
        </w:trPr>
        <w:tc>
          <w:tcPr>
            <w:tcW w:w="9173" w:type="dxa"/>
            <w:gridSpan w:val="11"/>
            <w:vAlign w:val="top"/>
          </w:tcPr>
          <w:p w14:paraId="44576AA0">
            <w:pPr>
              <w:spacing w:line="305" w:lineRule="auto"/>
              <w:rPr>
                <w:rFonts w:hint="eastAsia" w:ascii="宋体" w:hAnsi="宋体" w:eastAsia="宋体" w:cs="宋体"/>
                <w:sz w:val="21"/>
              </w:rPr>
            </w:pPr>
          </w:p>
          <w:p w14:paraId="49230792">
            <w:pPr>
              <w:spacing w:line="305" w:lineRule="auto"/>
              <w:rPr>
                <w:rFonts w:hint="eastAsia" w:ascii="宋体" w:hAnsi="宋体" w:eastAsia="宋体" w:cs="宋体"/>
                <w:sz w:val="21"/>
              </w:rPr>
            </w:pPr>
          </w:p>
          <w:p w14:paraId="0D2E676A">
            <w:pPr>
              <w:pStyle w:val="14"/>
              <w:spacing w:before="65" w:line="226" w:lineRule="auto"/>
              <w:ind w:left="121"/>
              <w:rPr>
                <w:rFonts w:hint="eastAsia" w:ascii="宋体" w:hAnsi="宋体" w:eastAsia="宋体" w:cs="宋体"/>
                <w:sz w:val="20"/>
                <w:szCs w:val="20"/>
              </w:rPr>
            </w:pPr>
            <w:r>
              <w:rPr>
                <w:rFonts w:hint="eastAsia" w:ascii="宋体" w:hAnsi="宋体" w:eastAsia="宋体" w:cs="宋体"/>
                <w:spacing w:val="-8"/>
                <w:sz w:val="20"/>
                <w:szCs w:val="20"/>
              </w:rPr>
              <w:t>总报价（大写</w:t>
            </w:r>
            <w:r>
              <w:rPr>
                <w:rFonts w:hint="eastAsia" w:ascii="宋体" w:hAnsi="宋体" w:eastAsia="宋体" w:cs="宋体"/>
                <w:spacing w:val="8"/>
                <w:sz w:val="20"/>
                <w:szCs w:val="20"/>
              </w:rPr>
              <w:t>）：</w:t>
            </w:r>
            <w:r>
              <w:rPr>
                <w:rFonts w:hint="eastAsia" w:ascii="宋体" w:hAnsi="宋体" w:eastAsia="宋体" w:cs="宋体"/>
                <w:spacing w:val="15"/>
                <w:sz w:val="20"/>
                <w:szCs w:val="20"/>
              </w:rPr>
              <w:t xml:space="preserve"> </w:t>
            </w:r>
            <w:r>
              <w:rPr>
                <w:rFonts w:hint="eastAsia" w:ascii="宋体" w:hAnsi="宋体" w:eastAsia="宋体" w:cs="宋体"/>
                <w:spacing w:val="1"/>
                <w:sz w:val="20"/>
                <w:szCs w:val="20"/>
                <w:u w:val="single" w:color="auto"/>
              </w:rPr>
              <w:t xml:space="preserve">                   </w:t>
            </w:r>
            <w:r>
              <w:rPr>
                <w:rFonts w:hint="eastAsia" w:ascii="宋体" w:hAnsi="宋体" w:eastAsia="宋体" w:cs="宋体"/>
                <w:sz w:val="20"/>
                <w:szCs w:val="20"/>
                <w:u w:val="single" w:color="auto"/>
              </w:rPr>
              <w:t xml:space="preserve">      </w:t>
            </w:r>
            <w:r>
              <w:rPr>
                <w:rFonts w:hint="eastAsia" w:ascii="宋体" w:hAnsi="宋体" w:eastAsia="宋体" w:cs="宋体"/>
                <w:spacing w:val="-8"/>
                <w:sz w:val="20"/>
                <w:szCs w:val="20"/>
              </w:rPr>
              <w:t>￥</w:t>
            </w:r>
            <w:r>
              <w:rPr>
                <w:rFonts w:hint="eastAsia" w:ascii="宋体" w:hAnsi="宋体" w:eastAsia="宋体" w:cs="宋体"/>
                <w:spacing w:val="-50"/>
                <w:sz w:val="20"/>
                <w:szCs w:val="20"/>
              </w:rPr>
              <w:t xml:space="preserve"> </w:t>
            </w:r>
            <w:r>
              <w:rPr>
                <w:rFonts w:hint="eastAsia" w:ascii="宋体" w:hAnsi="宋体" w:eastAsia="宋体" w:cs="宋体"/>
                <w:spacing w:val="-8"/>
                <w:sz w:val="20"/>
                <w:szCs w:val="20"/>
              </w:rPr>
              <w:t>:</w:t>
            </w:r>
            <w:r>
              <w:rPr>
                <w:rFonts w:hint="eastAsia" w:ascii="宋体" w:hAnsi="宋体" w:eastAsia="宋体" w:cs="宋体"/>
                <w:spacing w:val="54"/>
                <w:sz w:val="20"/>
                <w:szCs w:val="20"/>
              </w:rPr>
              <w:t xml:space="preserve"> </w:t>
            </w:r>
            <w:r>
              <w:rPr>
                <w:rFonts w:hint="eastAsia" w:ascii="宋体" w:hAnsi="宋体" w:eastAsia="宋体" w:cs="宋体"/>
                <w:sz w:val="20"/>
                <w:szCs w:val="20"/>
                <w:u w:val="single" w:color="auto"/>
              </w:rPr>
              <w:t xml:space="preserve">               </w:t>
            </w:r>
          </w:p>
        </w:tc>
      </w:tr>
    </w:tbl>
    <w:p w14:paraId="047847BF">
      <w:pPr>
        <w:pStyle w:val="4"/>
        <w:spacing w:line="420" w:lineRule="auto"/>
        <w:rPr>
          <w:rFonts w:hint="eastAsia" w:ascii="宋体" w:hAnsi="宋体" w:eastAsia="宋体" w:cs="宋体"/>
        </w:rPr>
      </w:pPr>
    </w:p>
    <w:p w14:paraId="45167D1B">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说明：投标人如实填写表格，该表部分内容会随中标公告同时公示。无相应内容可填的，填写“无”、“未测试”、“没有相应指标”等明确的回答文字，或用“/”来表示。若单个序号的货物中包含多个产品的，可自行设计报价明细表。</w:t>
      </w:r>
    </w:p>
    <w:p w14:paraId="3FA8DBEB">
      <w:pPr>
        <w:spacing w:line="218" w:lineRule="auto"/>
        <w:rPr>
          <w:rFonts w:hint="eastAsia" w:ascii="宋体" w:hAnsi="宋体" w:eastAsia="宋体" w:cs="宋体"/>
          <w:sz w:val="24"/>
          <w:szCs w:val="24"/>
        </w:rPr>
      </w:pPr>
    </w:p>
    <w:p w14:paraId="7AC80B9F">
      <w:pPr>
        <w:spacing w:line="218" w:lineRule="auto"/>
        <w:rPr>
          <w:rFonts w:hint="eastAsia" w:ascii="宋体" w:hAnsi="宋体" w:eastAsia="宋体" w:cs="宋体"/>
          <w:sz w:val="24"/>
          <w:szCs w:val="24"/>
        </w:rPr>
      </w:pPr>
    </w:p>
    <w:p w14:paraId="28772B70">
      <w:pPr>
        <w:spacing w:before="78" w:line="219" w:lineRule="auto"/>
        <w:ind w:left="4454"/>
        <w:rPr>
          <w:rFonts w:hint="eastAsia" w:ascii="宋体" w:hAnsi="宋体" w:eastAsia="宋体" w:cs="宋体"/>
          <w:sz w:val="24"/>
          <w:szCs w:val="24"/>
          <w:u w:val="single"/>
          <w:lang w:val="en-US" w:eastAsia="zh-CN"/>
        </w:rPr>
      </w:pPr>
      <w:r>
        <w:rPr>
          <w:rFonts w:hint="eastAsia" w:ascii="宋体" w:hAnsi="宋体" w:eastAsia="宋体" w:cs="宋体"/>
          <w:b/>
          <w:bCs/>
          <w:spacing w:val="-4"/>
          <w:sz w:val="24"/>
          <w:szCs w:val="24"/>
        </w:rPr>
        <w:t>投标人(法人电子签章)：</w:t>
      </w:r>
      <w:r>
        <w:rPr>
          <w:rFonts w:hint="eastAsia" w:ascii="宋体" w:hAnsi="宋体" w:eastAsia="宋体" w:cs="宋体"/>
          <w:b/>
          <w:bCs/>
          <w:spacing w:val="-4"/>
          <w:sz w:val="24"/>
          <w:szCs w:val="24"/>
          <w:u w:val="single"/>
          <w:lang w:val="en-US" w:eastAsia="zh-CN"/>
        </w:rPr>
        <w:t xml:space="preserve">                 </w:t>
      </w:r>
    </w:p>
    <w:p w14:paraId="06FAEDB1">
      <w:pPr>
        <w:spacing w:before="79" w:line="286" w:lineRule="auto"/>
        <w:ind w:left="4492" w:right="116" w:hanging="38"/>
        <w:rPr>
          <w:rFonts w:hint="eastAsia" w:ascii="宋体" w:hAnsi="宋体" w:eastAsia="宋体" w:cs="宋体"/>
          <w:sz w:val="24"/>
          <w:szCs w:val="24"/>
        </w:rPr>
      </w:pPr>
      <w:r>
        <w:rPr>
          <w:rFonts w:hint="eastAsia" w:ascii="宋体" w:hAnsi="宋体" w:eastAsia="宋体" w:cs="宋体"/>
          <w:b/>
          <w:bCs/>
          <w:spacing w:val="-3"/>
          <w:sz w:val="24"/>
          <w:szCs w:val="24"/>
        </w:rPr>
        <w:t>投标人代表(签字或签章)：</w:t>
      </w:r>
      <w:r>
        <w:rPr>
          <w:rFonts w:hint="eastAsia" w:ascii="宋体" w:hAnsi="宋体" w:eastAsia="宋体" w:cs="宋体"/>
          <w:spacing w:val="5"/>
          <w:sz w:val="24"/>
          <w:szCs w:val="24"/>
          <w:u w:val="single" w:color="auto"/>
        </w:rPr>
        <w:t xml:space="preserve">              </w:t>
      </w:r>
      <w:r>
        <w:rPr>
          <w:rFonts w:hint="eastAsia" w:ascii="宋体" w:hAnsi="宋体" w:eastAsia="宋体" w:cs="宋体"/>
          <w:spacing w:val="1"/>
          <w:sz w:val="24"/>
          <w:szCs w:val="24"/>
        </w:rPr>
        <w:t xml:space="preserve"> </w:t>
      </w:r>
      <w:r>
        <w:rPr>
          <w:rFonts w:hint="eastAsia" w:ascii="宋体" w:hAnsi="宋体" w:eastAsia="宋体" w:cs="宋体"/>
          <w:b/>
          <w:bCs/>
          <w:spacing w:val="-24"/>
          <w:sz w:val="24"/>
          <w:szCs w:val="24"/>
        </w:rPr>
        <w:t>日</w:t>
      </w:r>
      <w:r>
        <w:rPr>
          <w:rFonts w:hint="eastAsia" w:ascii="宋体" w:hAnsi="宋体" w:eastAsia="宋体" w:cs="宋体"/>
          <w:spacing w:val="7"/>
          <w:sz w:val="24"/>
          <w:szCs w:val="24"/>
        </w:rPr>
        <w:t xml:space="preserve">  </w:t>
      </w:r>
      <w:r>
        <w:rPr>
          <w:rFonts w:hint="eastAsia" w:ascii="宋体" w:hAnsi="宋体" w:eastAsia="宋体" w:cs="宋体"/>
          <w:b/>
          <w:bCs/>
          <w:spacing w:val="-24"/>
          <w:sz w:val="24"/>
          <w:szCs w:val="24"/>
        </w:rPr>
        <w:t>期：</w:t>
      </w:r>
    </w:p>
    <w:p w14:paraId="05D5AE01">
      <w:pPr>
        <w:spacing w:line="218" w:lineRule="auto"/>
        <w:rPr>
          <w:rFonts w:ascii="宋体" w:hAnsi="宋体" w:eastAsia="宋体" w:cs="宋体"/>
          <w:sz w:val="24"/>
          <w:szCs w:val="24"/>
        </w:rPr>
        <w:sectPr>
          <w:headerReference r:id="rId37" w:type="default"/>
          <w:footerReference r:id="rId38" w:type="default"/>
          <w:pgSz w:w="11906" w:h="16839"/>
          <w:pgMar w:top="1370" w:right="1296" w:bottom="1185" w:left="1296" w:header="1033" w:footer="1022" w:gutter="0"/>
          <w:pgNumType w:fmt="numberInDash"/>
          <w:cols w:space="720" w:num="1"/>
        </w:sectPr>
      </w:pPr>
    </w:p>
    <w:p w14:paraId="3FC39D01">
      <w:pPr>
        <w:spacing w:line="640" w:lineRule="exact"/>
        <w:rPr>
          <w:rFonts w:hint="eastAsia" w:ascii="宋体" w:hAnsi="宋体" w:eastAsia="宋体" w:cs="宋体"/>
          <w:b/>
          <w:color w:val="000000"/>
          <w:sz w:val="24"/>
        </w:rPr>
      </w:pPr>
      <w:r>
        <w:rPr>
          <w:rFonts w:hint="eastAsia" w:ascii="宋体" w:hAnsi="宋体" w:eastAsia="宋体" w:cs="宋体"/>
          <w:b/>
          <w:color w:val="000000"/>
          <w:sz w:val="24"/>
          <w:lang w:val="en-US" w:eastAsia="zh-CN"/>
        </w:rPr>
        <w:t>附件1：</w:t>
      </w:r>
      <w:r>
        <w:rPr>
          <w:rFonts w:hint="eastAsia" w:ascii="宋体" w:hAnsi="宋体" w:eastAsia="宋体" w:cs="宋体"/>
          <w:b/>
          <w:color w:val="000000"/>
          <w:sz w:val="24"/>
        </w:rPr>
        <w:t>小型、微企业/残疾人福利性单位/创新产品企业提供货物明细表（若有的话，以包为单位分别填写）</w:t>
      </w:r>
    </w:p>
    <w:p w14:paraId="72DBA9A6">
      <w:pPr>
        <w:spacing w:line="480" w:lineRule="exact"/>
        <w:rPr>
          <w:rFonts w:hint="eastAsia" w:ascii="宋体" w:hAnsi="宋体" w:eastAsia="宋体" w:cs="宋体"/>
          <w:color w:val="000000"/>
          <w:szCs w:val="21"/>
          <w:u w:val="single"/>
        </w:rPr>
      </w:pPr>
      <w:r>
        <w:rPr>
          <w:rFonts w:hint="eastAsia" w:ascii="宋体" w:hAnsi="宋体" w:eastAsia="宋体" w:cs="宋体"/>
          <w:color w:val="000000"/>
          <w:szCs w:val="21"/>
        </w:rPr>
        <w:t>项目名称：</w:t>
      </w:r>
      <w:r>
        <w:rPr>
          <w:rFonts w:hint="eastAsia" w:ascii="宋体" w:hAnsi="宋体" w:eastAsia="宋体" w:cs="宋体"/>
          <w:color w:val="000000"/>
          <w:szCs w:val="21"/>
          <w:u w:val="single"/>
        </w:rPr>
        <w:t xml:space="preserve">                                  </w:t>
      </w:r>
    </w:p>
    <w:p w14:paraId="42B01946">
      <w:pPr>
        <w:spacing w:line="480" w:lineRule="exact"/>
        <w:rPr>
          <w:rFonts w:hint="eastAsia" w:ascii="宋体" w:hAnsi="宋体" w:eastAsia="宋体" w:cs="宋体"/>
          <w:color w:val="000000"/>
          <w:szCs w:val="21"/>
          <w:u w:val="single"/>
        </w:rPr>
      </w:pPr>
      <w:r>
        <w:rPr>
          <w:rFonts w:hint="eastAsia" w:ascii="宋体" w:hAnsi="宋体" w:eastAsia="宋体" w:cs="宋体"/>
          <w:color w:val="000000"/>
          <w:szCs w:val="21"/>
        </w:rPr>
        <w:t>项目编号：</w:t>
      </w:r>
      <w:r>
        <w:rPr>
          <w:rFonts w:hint="eastAsia" w:ascii="宋体" w:hAnsi="宋体" w:eastAsia="宋体" w:cs="宋体"/>
          <w:color w:val="000000"/>
          <w:szCs w:val="21"/>
          <w:u w:val="single"/>
        </w:rPr>
        <w:t xml:space="preserve">                                  </w:t>
      </w:r>
    </w:p>
    <w:p w14:paraId="585771DF">
      <w:pPr>
        <w:spacing w:line="480" w:lineRule="exact"/>
        <w:rPr>
          <w:rFonts w:hint="eastAsia" w:ascii="宋体" w:hAnsi="宋体" w:eastAsia="宋体" w:cs="宋体"/>
          <w:color w:val="000000"/>
          <w:szCs w:val="21"/>
        </w:rPr>
      </w:pPr>
      <w:r>
        <w:rPr>
          <w:rFonts w:hint="eastAsia" w:ascii="宋体" w:hAnsi="宋体" w:eastAsia="宋体" w:cs="宋体"/>
          <w:color w:val="000000"/>
          <w:szCs w:val="21"/>
        </w:rPr>
        <w:t>供应商名称：</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w:t>
      </w:r>
    </w:p>
    <w:p w14:paraId="3C15FBC6">
      <w:pPr>
        <w:spacing w:line="480" w:lineRule="exact"/>
        <w:ind w:firstLine="210" w:firstLineChars="100"/>
        <w:jc w:val="left"/>
        <w:rPr>
          <w:rFonts w:hint="eastAsia" w:ascii="宋体" w:hAnsi="宋体" w:eastAsia="宋体" w:cs="宋体"/>
          <w:color w:val="000000"/>
          <w:szCs w:val="21"/>
        </w:rPr>
      </w:pPr>
      <w:r>
        <w:rPr>
          <w:rFonts w:hint="eastAsia" w:ascii="宋体" w:hAnsi="宋体" w:eastAsia="宋体" w:cs="宋体"/>
          <w:color w:val="000000"/>
          <w:szCs w:val="21"/>
        </w:rPr>
        <w:t xml:space="preserve">                                                                 货币：人民币/元</w:t>
      </w:r>
    </w:p>
    <w:tbl>
      <w:tblPr>
        <w:tblStyle w:val="10"/>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
        <w:gridCol w:w="755"/>
        <w:gridCol w:w="781"/>
        <w:gridCol w:w="699"/>
        <w:gridCol w:w="851"/>
        <w:gridCol w:w="709"/>
        <w:gridCol w:w="708"/>
        <w:gridCol w:w="1418"/>
        <w:gridCol w:w="1559"/>
        <w:gridCol w:w="1701"/>
      </w:tblGrid>
      <w:tr w14:paraId="5D2E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459" w:type="dxa"/>
            <w:noWrap w:val="0"/>
            <w:vAlign w:val="center"/>
          </w:tcPr>
          <w:p w14:paraId="60D9BF00">
            <w:pPr>
              <w:jc w:val="center"/>
              <w:rPr>
                <w:rFonts w:hint="eastAsia" w:ascii="宋体" w:hAnsi="宋体" w:eastAsia="宋体" w:cs="宋体"/>
                <w:bCs/>
                <w:color w:val="000000"/>
                <w:szCs w:val="21"/>
              </w:rPr>
            </w:pPr>
            <w:r>
              <w:rPr>
                <w:rFonts w:hint="eastAsia" w:ascii="宋体" w:hAnsi="宋体" w:eastAsia="宋体" w:cs="宋体"/>
                <w:bCs/>
                <w:color w:val="000000"/>
                <w:szCs w:val="21"/>
              </w:rPr>
              <w:t>序号</w:t>
            </w:r>
          </w:p>
        </w:tc>
        <w:tc>
          <w:tcPr>
            <w:tcW w:w="755" w:type="dxa"/>
            <w:noWrap w:val="0"/>
            <w:vAlign w:val="center"/>
          </w:tcPr>
          <w:p w14:paraId="1BF08D9C">
            <w:pPr>
              <w:jc w:val="center"/>
              <w:rPr>
                <w:rFonts w:hint="eastAsia" w:ascii="宋体" w:hAnsi="宋体" w:eastAsia="宋体" w:cs="宋体"/>
                <w:bCs/>
                <w:color w:val="000000"/>
                <w:szCs w:val="21"/>
              </w:rPr>
            </w:pPr>
            <w:r>
              <w:rPr>
                <w:rFonts w:hint="eastAsia" w:ascii="宋体" w:hAnsi="宋体" w:eastAsia="宋体" w:cs="宋体"/>
                <w:bCs/>
                <w:color w:val="000000"/>
                <w:szCs w:val="21"/>
              </w:rPr>
              <w:t>货物名称</w:t>
            </w:r>
          </w:p>
        </w:tc>
        <w:tc>
          <w:tcPr>
            <w:tcW w:w="781" w:type="dxa"/>
            <w:noWrap w:val="0"/>
            <w:vAlign w:val="center"/>
          </w:tcPr>
          <w:p w14:paraId="5D6AC859">
            <w:pPr>
              <w:jc w:val="center"/>
              <w:rPr>
                <w:rFonts w:hint="eastAsia" w:ascii="宋体" w:hAnsi="宋体" w:eastAsia="宋体" w:cs="宋体"/>
                <w:bCs/>
                <w:color w:val="000000"/>
                <w:szCs w:val="21"/>
              </w:rPr>
            </w:pPr>
            <w:r>
              <w:rPr>
                <w:rFonts w:hint="eastAsia" w:ascii="宋体" w:hAnsi="宋体" w:eastAsia="宋体" w:cs="宋体"/>
                <w:bCs/>
                <w:color w:val="000000"/>
                <w:szCs w:val="21"/>
              </w:rPr>
              <w:t>品牌</w:t>
            </w:r>
          </w:p>
        </w:tc>
        <w:tc>
          <w:tcPr>
            <w:tcW w:w="699" w:type="dxa"/>
            <w:tcBorders>
              <w:bottom w:val="single" w:color="auto" w:sz="4" w:space="0"/>
            </w:tcBorders>
            <w:noWrap w:val="0"/>
            <w:vAlign w:val="center"/>
          </w:tcPr>
          <w:p w14:paraId="5859276C">
            <w:pPr>
              <w:jc w:val="center"/>
              <w:rPr>
                <w:rFonts w:hint="eastAsia" w:ascii="宋体" w:hAnsi="宋体" w:eastAsia="宋体" w:cs="宋体"/>
                <w:bCs/>
                <w:color w:val="000000"/>
                <w:szCs w:val="21"/>
              </w:rPr>
            </w:pPr>
            <w:r>
              <w:rPr>
                <w:rFonts w:hint="eastAsia" w:ascii="宋体" w:hAnsi="宋体" w:eastAsia="宋体" w:cs="宋体"/>
                <w:bCs/>
                <w:color w:val="000000"/>
                <w:szCs w:val="21"/>
              </w:rPr>
              <w:t>规格</w:t>
            </w:r>
          </w:p>
          <w:p w14:paraId="1E7B2D59">
            <w:pPr>
              <w:jc w:val="center"/>
              <w:rPr>
                <w:rFonts w:hint="eastAsia" w:ascii="宋体" w:hAnsi="宋体" w:eastAsia="宋体" w:cs="宋体"/>
                <w:bCs/>
                <w:color w:val="000000"/>
                <w:szCs w:val="21"/>
              </w:rPr>
            </w:pPr>
            <w:r>
              <w:rPr>
                <w:rFonts w:hint="eastAsia" w:ascii="宋体" w:hAnsi="宋体" w:eastAsia="宋体" w:cs="宋体"/>
                <w:bCs/>
                <w:color w:val="000000"/>
                <w:szCs w:val="21"/>
              </w:rPr>
              <w:t>型号</w:t>
            </w:r>
          </w:p>
        </w:tc>
        <w:tc>
          <w:tcPr>
            <w:tcW w:w="851" w:type="dxa"/>
            <w:tcBorders>
              <w:bottom w:val="single" w:color="auto" w:sz="4" w:space="0"/>
            </w:tcBorders>
            <w:noWrap w:val="0"/>
            <w:vAlign w:val="center"/>
          </w:tcPr>
          <w:p w14:paraId="2B546FDF">
            <w:pPr>
              <w:jc w:val="center"/>
              <w:rPr>
                <w:rFonts w:hint="eastAsia" w:ascii="宋体" w:hAnsi="宋体" w:eastAsia="宋体" w:cs="宋体"/>
                <w:bCs/>
                <w:color w:val="000000"/>
                <w:szCs w:val="21"/>
              </w:rPr>
            </w:pPr>
            <w:r>
              <w:rPr>
                <w:rFonts w:hint="eastAsia" w:ascii="宋体" w:hAnsi="宋体" w:eastAsia="宋体" w:cs="宋体"/>
                <w:bCs/>
                <w:color w:val="000000"/>
                <w:szCs w:val="21"/>
              </w:rPr>
              <w:t>产地及厂家</w:t>
            </w:r>
          </w:p>
        </w:tc>
        <w:tc>
          <w:tcPr>
            <w:tcW w:w="709" w:type="dxa"/>
            <w:tcBorders>
              <w:bottom w:val="single" w:color="auto" w:sz="4" w:space="0"/>
            </w:tcBorders>
            <w:noWrap w:val="0"/>
            <w:vAlign w:val="center"/>
          </w:tcPr>
          <w:p w14:paraId="7B7BEFF1">
            <w:pPr>
              <w:jc w:val="center"/>
              <w:rPr>
                <w:rFonts w:hint="eastAsia" w:ascii="宋体" w:hAnsi="宋体" w:eastAsia="宋体" w:cs="宋体"/>
                <w:bCs/>
                <w:color w:val="000000"/>
                <w:szCs w:val="21"/>
              </w:rPr>
            </w:pPr>
            <w:r>
              <w:rPr>
                <w:rFonts w:hint="eastAsia" w:ascii="宋体" w:hAnsi="宋体" w:eastAsia="宋体" w:cs="宋体"/>
                <w:bCs/>
                <w:color w:val="000000"/>
                <w:szCs w:val="21"/>
              </w:rPr>
              <w:t>数量</w:t>
            </w:r>
          </w:p>
        </w:tc>
        <w:tc>
          <w:tcPr>
            <w:tcW w:w="708" w:type="dxa"/>
            <w:tcBorders>
              <w:bottom w:val="single" w:color="auto" w:sz="4" w:space="0"/>
            </w:tcBorders>
            <w:noWrap w:val="0"/>
            <w:vAlign w:val="center"/>
          </w:tcPr>
          <w:p w14:paraId="7C8AFBC4">
            <w:pPr>
              <w:jc w:val="center"/>
              <w:rPr>
                <w:rFonts w:hint="eastAsia" w:ascii="宋体" w:hAnsi="宋体" w:eastAsia="宋体" w:cs="宋体"/>
                <w:bCs/>
                <w:color w:val="000000"/>
                <w:szCs w:val="21"/>
              </w:rPr>
            </w:pPr>
            <w:r>
              <w:rPr>
                <w:rFonts w:hint="eastAsia" w:ascii="宋体" w:hAnsi="宋体" w:eastAsia="宋体" w:cs="宋体"/>
                <w:bCs/>
                <w:color w:val="000000"/>
                <w:szCs w:val="21"/>
              </w:rPr>
              <w:t>单价</w:t>
            </w:r>
          </w:p>
        </w:tc>
        <w:tc>
          <w:tcPr>
            <w:tcW w:w="1418" w:type="dxa"/>
            <w:tcBorders>
              <w:bottom w:val="single" w:color="auto" w:sz="4" w:space="0"/>
            </w:tcBorders>
            <w:noWrap w:val="0"/>
            <w:vAlign w:val="center"/>
          </w:tcPr>
          <w:p w14:paraId="3FAB37D8">
            <w:pPr>
              <w:jc w:val="center"/>
              <w:rPr>
                <w:rFonts w:hint="eastAsia" w:ascii="宋体" w:hAnsi="宋体" w:eastAsia="宋体" w:cs="宋体"/>
                <w:bCs/>
                <w:color w:val="000000"/>
                <w:szCs w:val="21"/>
              </w:rPr>
            </w:pPr>
            <w:r>
              <w:rPr>
                <w:rFonts w:hint="eastAsia" w:ascii="宋体" w:hAnsi="宋体" w:eastAsia="宋体" w:cs="宋体"/>
                <w:bCs/>
                <w:color w:val="000000"/>
                <w:szCs w:val="21"/>
              </w:rPr>
              <w:t>小微企业产品价格总价</w:t>
            </w:r>
          </w:p>
        </w:tc>
        <w:tc>
          <w:tcPr>
            <w:tcW w:w="1559" w:type="dxa"/>
            <w:tcBorders>
              <w:bottom w:val="single" w:color="auto" w:sz="4" w:space="0"/>
            </w:tcBorders>
            <w:noWrap w:val="0"/>
            <w:vAlign w:val="center"/>
          </w:tcPr>
          <w:p w14:paraId="127E460C">
            <w:pPr>
              <w:jc w:val="center"/>
              <w:rPr>
                <w:rFonts w:hint="eastAsia" w:ascii="宋体" w:hAnsi="宋体" w:eastAsia="宋体" w:cs="宋体"/>
                <w:bCs/>
                <w:color w:val="000000"/>
                <w:szCs w:val="21"/>
              </w:rPr>
            </w:pPr>
            <w:r>
              <w:rPr>
                <w:rFonts w:hint="eastAsia" w:ascii="宋体" w:hAnsi="宋体" w:eastAsia="宋体" w:cs="宋体"/>
                <w:bCs/>
                <w:color w:val="000000"/>
                <w:szCs w:val="21"/>
              </w:rPr>
              <w:t>残疾人福利单位产品价格总价</w:t>
            </w:r>
          </w:p>
        </w:tc>
        <w:tc>
          <w:tcPr>
            <w:tcW w:w="1701" w:type="dxa"/>
            <w:tcBorders>
              <w:bottom w:val="single" w:color="auto" w:sz="4" w:space="0"/>
            </w:tcBorders>
            <w:noWrap w:val="0"/>
            <w:vAlign w:val="center"/>
          </w:tcPr>
          <w:p w14:paraId="7F78298B">
            <w:pPr>
              <w:jc w:val="center"/>
              <w:rPr>
                <w:rFonts w:hint="eastAsia" w:ascii="宋体" w:hAnsi="宋体" w:eastAsia="宋体" w:cs="宋体"/>
                <w:bCs/>
                <w:color w:val="000000"/>
                <w:szCs w:val="21"/>
              </w:rPr>
            </w:pPr>
            <w:r>
              <w:rPr>
                <w:rFonts w:hint="eastAsia" w:ascii="宋体" w:hAnsi="宋体" w:eastAsia="宋体" w:cs="宋体"/>
                <w:bCs/>
                <w:color w:val="000000"/>
                <w:szCs w:val="21"/>
              </w:rPr>
              <w:t>代理创新产品价格总价</w:t>
            </w:r>
          </w:p>
        </w:tc>
      </w:tr>
      <w:tr w14:paraId="42460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459" w:type="dxa"/>
            <w:noWrap w:val="0"/>
            <w:vAlign w:val="center"/>
          </w:tcPr>
          <w:p w14:paraId="705EED1A">
            <w:pPr>
              <w:jc w:val="center"/>
              <w:rPr>
                <w:rFonts w:hint="eastAsia" w:ascii="宋体" w:hAnsi="宋体" w:eastAsia="宋体" w:cs="宋体"/>
                <w:bCs/>
                <w:color w:val="000000"/>
                <w:szCs w:val="21"/>
              </w:rPr>
            </w:pPr>
          </w:p>
        </w:tc>
        <w:tc>
          <w:tcPr>
            <w:tcW w:w="755" w:type="dxa"/>
            <w:noWrap w:val="0"/>
            <w:vAlign w:val="center"/>
          </w:tcPr>
          <w:p w14:paraId="72FAD194">
            <w:pPr>
              <w:jc w:val="center"/>
              <w:rPr>
                <w:rFonts w:hint="eastAsia" w:ascii="宋体" w:hAnsi="宋体" w:eastAsia="宋体" w:cs="宋体"/>
                <w:bCs/>
                <w:color w:val="000000"/>
                <w:szCs w:val="21"/>
              </w:rPr>
            </w:pPr>
          </w:p>
        </w:tc>
        <w:tc>
          <w:tcPr>
            <w:tcW w:w="781" w:type="dxa"/>
            <w:noWrap w:val="0"/>
            <w:vAlign w:val="center"/>
          </w:tcPr>
          <w:p w14:paraId="01BB1572">
            <w:pPr>
              <w:jc w:val="center"/>
              <w:rPr>
                <w:rFonts w:hint="eastAsia" w:ascii="宋体" w:hAnsi="宋体" w:eastAsia="宋体" w:cs="宋体"/>
                <w:bCs/>
                <w:color w:val="000000"/>
                <w:szCs w:val="21"/>
              </w:rPr>
            </w:pPr>
          </w:p>
        </w:tc>
        <w:tc>
          <w:tcPr>
            <w:tcW w:w="699" w:type="dxa"/>
            <w:tcBorders>
              <w:top w:val="single" w:color="auto" w:sz="4" w:space="0"/>
              <w:bottom w:val="single" w:color="auto" w:sz="4" w:space="0"/>
            </w:tcBorders>
            <w:noWrap w:val="0"/>
            <w:vAlign w:val="center"/>
          </w:tcPr>
          <w:p w14:paraId="378843B6">
            <w:pPr>
              <w:jc w:val="center"/>
              <w:rPr>
                <w:rFonts w:hint="eastAsia" w:ascii="宋体" w:hAnsi="宋体" w:eastAsia="宋体" w:cs="宋体"/>
                <w:bCs/>
                <w:color w:val="000000"/>
                <w:szCs w:val="21"/>
                <w:vertAlign w:val="superscript"/>
              </w:rPr>
            </w:pPr>
          </w:p>
        </w:tc>
        <w:tc>
          <w:tcPr>
            <w:tcW w:w="851" w:type="dxa"/>
            <w:tcBorders>
              <w:top w:val="single" w:color="auto" w:sz="4" w:space="0"/>
              <w:bottom w:val="single" w:color="auto" w:sz="4" w:space="0"/>
            </w:tcBorders>
            <w:noWrap w:val="0"/>
            <w:vAlign w:val="center"/>
          </w:tcPr>
          <w:p w14:paraId="026EC531">
            <w:pPr>
              <w:jc w:val="center"/>
              <w:rPr>
                <w:rFonts w:hint="eastAsia" w:ascii="宋体" w:hAnsi="宋体" w:eastAsia="宋体" w:cs="宋体"/>
                <w:bCs/>
                <w:color w:val="000000"/>
                <w:szCs w:val="21"/>
                <w:vertAlign w:val="superscript"/>
              </w:rPr>
            </w:pPr>
          </w:p>
        </w:tc>
        <w:tc>
          <w:tcPr>
            <w:tcW w:w="709" w:type="dxa"/>
            <w:tcBorders>
              <w:top w:val="single" w:color="auto" w:sz="4" w:space="0"/>
            </w:tcBorders>
            <w:noWrap w:val="0"/>
            <w:vAlign w:val="center"/>
          </w:tcPr>
          <w:p w14:paraId="60DC08C9">
            <w:pPr>
              <w:jc w:val="center"/>
              <w:rPr>
                <w:rFonts w:hint="eastAsia" w:ascii="宋体" w:hAnsi="宋体" w:eastAsia="宋体" w:cs="宋体"/>
                <w:bCs/>
                <w:color w:val="000000"/>
                <w:szCs w:val="21"/>
              </w:rPr>
            </w:pPr>
          </w:p>
        </w:tc>
        <w:tc>
          <w:tcPr>
            <w:tcW w:w="708" w:type="dxa"/>
            <w:tcBorders>
              <w:top w:val="single" w:color="auto" w:sz="4" w:space="0"/>
            </w:tcBorders>
            <w:noWrap w:val="0"/>
            <w:vAlign w:val="center"/>
          </w:tcPr>
          <w:p w14:paraId="11FD097F">
            <w:pPr>
              <w:jc w:val="center"/>
              <w:rPr>
                <w:rFonts w:hint="eastAsia" w:ascii="宋体" w:hAnsi="宋体" w:eastAsia="宋体" w:cs="宋体"/>
                <w:bCs/>
                <w:color w:val="000000"/>
                <w:szCs w:val="21"/>
              </w:rPr>
            </w:pPr>
          </w:p>
        </w:tc>
        <w:tc>
          <w:tcPr>
            <w:tcW w:w="1418" w:type="dxa"/>
            <w:tcBorders>
              <w:top w:val="single" w:color="auto" w:sz="4" w:space="0"/>
            </w:tcBorders>
            <w:noWrap w:val="0"/>
            <w:vAlign w:val="center"/>
          </w:tcPr>
          <w:p w14:paraId="6987786D">
            <w:pPr>
              <w:jc w:val="center"/>
              <w:rPr>
                <w:rFonts w:hint="eastAsia" w:ascii="宋体" w:hAnsi="宋体" w:eastAsia="宋体" w:cs="宋体"/>
                <w:bCs/>
                <w:color w:val="000000"/>
                <w:szCs w:val="21"/>
              </w:rPr>
            </w:pPr>
          </w:p>
        </w:tc>
        <w:tc>
          <w:tcPr>
            <w:tcW w:w="1559" w:type="dxa"/>
            <w:tcBorders>
              <w:top w:val="single" w:color="auto" w:sz="4" w:space="0"/>
            </w:tcBorders>
            <w:noWrap w:val="0"/>
            <w:vAlign w:val="center"/>
          </w:tcPr>
          <w:p w14:paraId="59FFC886">
            <w:pPr>
              <w:jc w:val="center"/>
              <w:rPr>
                <w:rFonts w:hint="eastAsia" w:ascii="宋体" w:hAnsi="宋体" w:eastAsia="宋体" w:cs="宋体"/>
                <w:bCs/>
                <w:color w:val="000000"/>
                <w:szCs w:val="21"/>
              </w:rPr>
            </w:pPr>
          </w:p>
        </w:tc>
        <w:tc>
          <w:tcPr>
            <w:tcW w:w="1701" w:type="dxa"/>
            <w:tcBorders>
              <w:top w:val="single" w:color="auto" w:sz="4" w:space="0"/>
            </w:tcBorders>
            <w:noWrap w:val="0"/>
            <w:vAlign w:val="center"/>
          </w:tcPr>
          <w:p w14:paraId="2F60BB06">
            <w:pPr>
              <w:jc w:val="center"/>
              <w:rPr>
                <w:rFonts w:hint="eastAsia" w:ascii="宋体" w:hAnsi="宋体" w:eastAsia="宋体" w:cs="宋体"/>
                <w:bCs/>
                <w:color w:val="000000"/>
                <w:szCs w:val="21"/>
              </w:rPr>
            </w:pPr>
          </w:p>
        </w:tc>
      </w:tr>
      <w:tr w14:paraId="07C2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4962" w:type="dxa"/>
            <w:gridSpan w:val="7"/>
            <w:noWrap w:val="0"/>
            <w:vAlign w:val="center"/>
          </w:tcPr>
          <w:p w14:paraId="42062C7C">
            <w:pPr>
              <w:rPr>
                <w:rFonts w:hint="eastAsia" w:ascii="宋体" w:hAnsi="宋体" w:eastAsia="宋体" w:cs="宋体"/>
                <w:bCs/>
                <w:color w:val="000000"/>
                <w:szCs w:val="21"/>
              </w:rPr>
            </w:pPr>
          </w:p>
        </w:tc>
        <w:tc>
          <w:tcPr>
            <w:tcW w:w="1418" w:type="dxa"/>
            <w:noWrap w:val="0"/>
            <w:vAlign w:val="center"/>
          </w:tcPr>
          <w:p w14:paraId="2EA543CA">
            <w:pPr>
              <w:jc w:val="left"/>
              <w:rPr>
                <w:rFonts w:hint="eastAsia" w:ascii="宋体" w:hAnsi="宋体" w:eastAsia="宋体" w:cs="宋体"/>
                <w:bCs/>
                <w:color w:val="000000"/>
                <w:szCs w:val="21"/>
              </w:rPr>
            </w:pPr>
            <w:r>
              <w:rPr>
                <w:rFonts w:hint="eastAsia" w:ascii="宋体" w:hAnsi="宋体" w:eastAsia="宋体" w:cs="宋体"/>
                <w:bCs/>
                <w:color w:val="000000"/>
                <w:szCs w:val="21"/>
              </w:rPr>
              <w:t>小微企业产品价格合计：</w:t>
            </w:r>
          </w:p>
        </w:tc>
        <w:tc>
          <w:tcPr>
            <w:tcW w:w="1559" w:type="dxa"/>
            <w:noWrap w:val="0"/>
            <w:vAlign w:val="center"/>
          </w:tcPr>
          <w:p w14:paraId="2E34AD5C">
            <w:pPr>
              <w:jc w:val="left"/>
              <w:rPr>
                <w:rFonts w:hint="eastAsia" w:ascii="宋体" w:hAnsi="宋体" w:eastAsia="宋体" w:cs="宋体"/>
                <w:bCs/>
                <w:color w:val="000000"/>
                <w:szCs w:val="21"/>
              </w:rPr>
            </w:pPr>
            <w:r>
              <w:rPr>
                <w:rFonts w:hint="eastAsia" w:ascii="宋体" w:hAnsi="宋体" w:eastAsia="宋体" w:cs="宋体"/>
                <w:bCs/>
                <w:color w:val="000000"/>
                <w:szCs w:val="21"/>
              </w:rPr>
              <w:t>残疾人福利单位产品价格合计：</w:t>
            </w:r>
          </w:p>
        </w:tc>
        <w:tc>
          <w:tcPr>
            <w:tcW w:w="1701" w:type="dxa"/>
            <w:noWrap w:val="0"/>
            <w:vAlign w:val="center"/>
          </w:tcPr>
          <w:p w14:paraId="20B8DD72">
            <w:pPr>
              <w:jc w:val="left"/>
              <w:rPr>
                <w:rFonts w:hint="eastAsia" w:ascii="宋体" w:hAnsi="宋体" w:eastAsia="宋体" w:cs="宋体"/>
                <w:bCs/>
                <w:color w:val="000000"/>
                <w:szCs w:val="21"/>
              </w:rPr>
            </w:pPr>
            <w:r>
              <w:rPr>
                <w:rFonts w:hint="eastAsia" w:ascii="宋体" w:hAnsi="宋体" w:eastAsia="宋体" w:cs="宋体"/>
                <w:bCs/>
                <w:color w:val="000000"/>
                <w:szCs w:val="21"/>
              </w:rPr>
              <w:t>代理创新产品价格合计：</w:t>
            </w:r>
          </w:p>
        </w:tc>
      </w:tr>
    </w:tbl>
    <w:p w14:paraId="6CF5B8BF">
      <w:pPr>
        <w:ind w:firstLine="420" w:firstLineChars="200"/>
        <w:rPr>
          <w:rFonts w:hint="eastAsia" w:ascii="宋体" w:hAnsi="宋体" w:eastAsia="宋体" w:cs="宋体"/>
          <w:color w:val="000000"/>
          <w:szCs w:val="21"/>
        </w:rPr>
      </w:pPr>
    </w:p>
    <w:p w14:paraId="15C5E172">
      <w:pPr>
        <w:ind w:firstLine="420" w:firstLineChars="200"/>
        <w:rPr>
          <w:rFonts w:hint="eastAsia" w:ascii="宋体" w:hAnsi="宋体" w:eastAsia="宋体" w:cs="宋体"/>
          <w:color w:val="000000"/>
          <w:szCs w:val="21"/>
        </w:rPr>
      </w:pPr>
      <w:r>
        <w:rPr>
          <w:rFonts w:hint="eastAsia" w:ascii="宋体" w:hAnsi="宋体" w:eastAsia="宋体" w:cs="宋体"/>
          <w:color w:val="000000"/>
          <w:szCs w:val="21"/>
        </w:rPr>
        <w:t>说明：供应商如实填写表格，无相应内容可填的，填写“无”、“未测试”、“没有相应指标”等明确的回答文字，或用“/”来表示。</w:t>
      </w:r>
    </w:p>
    <w:p w14:paraId="1E22B428">
      <w:pPr>
        <w:pStyle w:val="16"/>
        <w:rPr>
          <w:rFonts w:hint="eastAsia" w:ascii="宋体" w:hAnsi="宋体" w:eastAsia="宋体" w:cs="宋体"/>
          <w:color w:val="000000"/>
          <w:szCs w:val="21"/>
        </w:rPr>
      </w:pPr>
    </w:p>
    <w:p w14:paraId="5F3790D3">
      <w:pPr>
        <w:pStyle w:val="16"/>
        <w:rPr>
          <w:rFonts w:hint="eastAsia" w:ascii="宋体" w:hAnsi="宋体" w:eastAsia="宋体" w:cs="宋体"/>
          <w:color w:val="000000"/>
          <w:szCs w:val="21"/>
        </w:rPr>
      </w:pPr>
    </w:p>
    <w:p w14:paraId="0B26DF2A">
      <w:pPr>
        <w:widowControl/>
        <w:snapToGrid w:val="0"/>
        <w:spacing w:line="480" w:lineRule="auto"/>
        <w:ind w:firstLine="3450" w:firstLineChars="1500"/>
        <w:jc w:val="left"/>
        <w:rPr>
          <w:rFonts w:hint="eastAsia" w:ascii="宋体" w:hAnsi="宋体" w:eastAsia="宋体" w:cs="宋体"/>
          <w:spacing w:val="10"/>
          <w:kern w:val="0"/>
          <w:szCs w:val="21"/>
        </w:rPr>
      </w:pPr>
      <w:r>
        <w:rPr>
          <w:rFonts w:hint="eastAsia" w:ascii="宋体" w:hAnsi="宋体" w:eastAsia="宋体" w:cs="宋体"/>
          <w:spacing w:val="10"/>
          <w:kern w:val="0"/>
          <w:szCs w:val="21"/>
        </w:rPr>
        <w:t>供应商名称：</w:t>
      </w:r>
      <w:r>
        <w:rPr>
          <w:rFonts w:hint="eastAsia" w:ascii="宋体" w:hAnsi="宋体" w:eastAsia="宋体" w:cs="宋体"/>
          <w:spacing w:val="10"/>
          <w:kern w:val="0"/>
          <w:szCs w:val="21"/>
          <w:u w:val="single"/>
        </w:rPr>
        <w:t xml:space="preserve">      </w:t>
      </w:r>
      <w:r>
        <w:rPr>
          <w:rFonts w:hint="eastAsia" w:ascii="宋体" w:hAnsi="宋体" w:eastAsia="宋体" w:cs="宋体"/>
          <w:spacing w:val="10"/>
          <w:kern w:val="0"/>
          <w:szCs w:val="21"/>
          <w:u w:val="single"/>
          <w:lang w:val="en-US" w:eastAsia="zh-CN"/>
        </w:rPr>
        <w:t xml:space="preserve">      </w:t>
      </w:r>
      <w:r>
        <w:rPr>
          <w:rFonts w:hint="eastAsia" w:ascii="宋体" w:hAnsi="宋体" w:eastAsia="宋体" w:cs="宋体"/>
          <w:spacing w:val="10"/>
          <w:kern w:val="0"/>
          <w:szCs w:val="21"/>
          <w:u w:val="single"/>
        </w:rPr>
        <w:t xml:space="preserve">     </w:t>
      </w:r>
      <w:r>
        <w:rPr>
          <w:rFonts w:hint="eastAsia" w:ascii="宋体" w:hAnsi="宋体" w:eastAsia="宋体" w:cs="宋体"/>
          <w:spacing w:val="10"/>
          <w:kern w:val="0"/>
          <w:szCs w:val="21"/>
        </w:rPr>
        <w:t>（法人电子签章）</w:t>
      </w:r>
    </w:p>
    <w:p w14:paraId="20B538E7">
      <w:pPr>
        <w:widowControl/>
        <w:snapToGrid w:val="0"/>
        <w:spacing w:line="480" w:lineRule="auto"/>
        <w:ind w:firstLine="3450" w:firstLineChars="1500"/>
        <w:jc w:val="left"/>
        <w:rPr>
          <w:rFonts w:hint="eastAsia" w:ascii="宋体" w:hAnsi="宋体" w:eastAsia="宋体" w:cs="宋体"/>
          <w:color w:val="000000"/>
          <w:szCs w:val="21"/>
        </w:rPr>
      </w:pPr>
      <w:r>
        <w:rPr>
          <w:rFonts w:hint="eastAsia" w:ascii="宋体" w:hAnsi="宋体" w:eastAsia="宋体" w:cs="宋体"/>
          <w:spacing w:val="10"/>
          <w:kern w:val="0"/>
          <w:szCs w:val="21"/>
        </w:rPr>
        <w:t>法定代表人：</w:t>
      </w:r>
      <w:r>
        <w:rPr>
          <w:rFonts w:hint="eastAsia" w:ascii="宋体" w:hAnsi="宋体" w:eastAsia="宋体" w:cs="宋体"/>
          <w:spacing w:val="10"/>
          <w:kern w:val="0"/>
          <w:szCs w:val="21"/>
          <w:u w:val="single"/>
        </w:rPr>
        <w:t xml:space="preserve">   </w:t>
      </w:r>
      <w:r>
        <w:rPr>
          <w:rFonts w:hint="eastAsia" w:ascii="宋体" w:hAnsi="宋体" w:eastAsia="宋体" w:cs="宋体"/>
          <w:spacing w:val="10"/>
          <w:kern w:val="0"/>
          <w:szCs w:val="21"/>
          <w:u w:val="single"/>
          <w:lang w:val="en-US" w:eastAsia="zh-CN"/>
        </w:rPr>
        <w:t xml:space="preserve">    </w:t>
      </w:r>
      <w:r>
        <w:rPr>
          <w:rFonts w:hint="eastAsia" w:ascii="宋体" w:hAnsi="宋体" w:eastAsia="宋体" w:cs="宋体"/>
          <w:spacing w:val="10"/>
          <w:kern w:val="0"/>
          <w:szCs w:val="21"/>
          <w:u w:val="single"/>
        </w:rPr>
        <w:t xml:space="preserve">     </w:t>
      </w:r>
      <w:r>
        <w:rPr>
          <w:rFonts w:hint="eastAsia" w:ascii="宋体" w:hAnsi="宋体" w:eastAsia="宋体" w:cs="宋体"/>
          <w:color w:val="000000"/>
          <w:szCs w:val="21"/>
        </w:rPr>
        <w:t>（</w:t>
      </w:r>
      <w:r>
        <w:rPr>
          <w:rFonts w:hint="eastAsia" w:ascii="宋体" w:hAnsi="宋体" w:eastAsia="宋体" w:cs="宋体"/>
          <w:spacing w:val="10"/>
          <w:kern w:val="0"/>
          <w:szCs w:val="21"/>
        </w:rPr>
        <w:t>法定代表人电子签章</w:t>
      </w:r>
      <w:r>
        <w:rPr>
          <w:rFonts w:hint="eastAsia" w:ascii="宋体" w:hAnsi="宋体" w:eastAsia="宋体" w:cs="宋体"/>
          <w:color w:val="000000"/>
          <w:szCs w:val="21"/>
        </w:rPr>
        <w:t xml:space="preserve">） </w:t>
      </w:r>
    </w:p>
    <w:p w14:paraId="40D4F52A">
      <w:pPr>
        <w:widowControl/>
        <w:snapToGrid w:val="0"/>
        <w:spacing w:line="480" w:lineRule="auto"/>
        <w:ind w:firstLine="3450" w:firstLineChars="1500"/>
        <w:jc w:val="left"/>
        <w:rPr>
          <w:rFonts w:hint="eastAsia" w:ascii="宋体" w:hAnsi="宋体" w:eastAsia="宋体" w:cs="宋体"/>
          <w:spacing w:val="10"/>
          <w:kern w:val="0"/>
          <w:szCs w:val="21"/>
        </w:rPr>
      </w:pPr>
      <w:r>
        <w:rPr>
          <w:rFonts w:hint="eastAsia" w:ascii="宋体" w:hAnsi="宋体" w:eastAsia="宋体" w:cs="宋体"/>
          <w:spacing w:val="10"/>
          <w:kern w:val="0"/>
          <w:szCs w:val="21"/>
        </w:rPr>
        <w:t>日   期：</w:t>
      </w:r>
    </w:p>
    <w:p w14:paraId="5775A5CB">
      <w:pPr>
        <w:snapToGrid w:val="0"/>
        <w:spacing w:line="440" w:lineRule="exact"/>
        <w:ind w:firstLine="2741" w:firstLineChars="1300"/>
        <w:rPr>
          <w:rFonts w:hint="eastAsia" w:ascii="宋体" w:hAnsi="宋体" w:eastAsia="宋体" w:cs="宋体"/>
          <w:b/>
          <w:color w:val="000000"/>
        </w:rPr>
        <w:sectPr>
          <w:pgSz w:w="11906" w:h="16838"/>
          <w:pgMar w:top="1400" w:right="1361" w:bottom="1020" w:left="1531" w:header="850" w:footer="714" w:gutter="0"/>
          <w:pgBorders>
            <w:top w:val="none" w:sz="0" w:space="0"/>
            <w:left w:val="none" w:sz="0" w:space="0"/>
            <w:bottom w:val="none" w:sz="0" w:space="0"/>
            <w:right w:val="none" w:sz="0" w:space="0"/>
          </w:pgBorders>
          <w:pgNumType w:fmt="numberInDash"/>
          <w:cols w:space="720" w:num="1"/>
          <w:docGrid w:type="lines" w:linePitch="333" w:charSpace="0"/>
        </w:sectPr>
      </w:pPr>
      <w:r>
        <w:rPr>
          <w:rFonts w:hint="eastAsia" w:ascii="宋体" w:hAnsi="宋体" w:eastAsia="宋体" w:cs="宋体"/>
          <w:b/>
          <w:color w:val="000000"/>
        </w:rPr>
        <w:t xml:space="preserve">     </w:t>
      </w:r>
    </w:p>
    <w:p w14:paraId="7E9F0ECB">
      <w:pPr>
        <w:widowControl/>
        <w:snapToGrid w:val="0"/>
        <w:spacing w:line="360" w:lineRule="auto"/>
        <w:jc w:val="left"/>
        <w:rPr>
          <w:rFonts w:hint="eastAsia" w:ascii="宋体" w:hAnsi="宋体" w:eastAsia="宋体" w:cs="宋体"/>
          <w:b/>
          <w:color w:val="000000"/>
          <w:sz w:val="24"/>
          <w:lang w:val="en-US" w:eastAsia="zh-CN"/>
        </w:rPr>
      </w:pPr>
    </w:p>
    <w:p w14:paraId="51E0C7AC">
      <w:pPr>
        <w:widowControl/>
        <w:snapToGrid w:val="0"/>
        <w:spacing w:line="360" w:lineRule="auto"/>
        <w:jc w:val="left"/>
        <w:rPr>
          <w:rFonts w:hint="eastAsia" w:ascii="宋体" w:hAnsi="宋体" w:eastAsia="宋体" w:cs="宋体"/>
          <w:b/>
          <w:kern w:val="0"/>
          <w:szCs w:val="21"/>
        </w:rPr>
      </w:pPr>
      <w:r>
        <w:rPr>
          <w:rFonts w:hint="eastAsia" w:ascii="宋体" w:hAnsi="宋体" w:eastAsia="宋体" w:cs="宋体"/>
          <w:b/>
          <w:color w:val="000000"/>
          <w:sz w:val="24"/>
          <w:lang w:val="en-US" w:eastAsia="zh-CN"/>
        </w:rPr>
        <w:t>附件2：</w:t>
      </w:r>
      <w:r>
        <w:rPr>
          <w:rFonts w:hint="eastAsia" w:ascii="宋体" w:hAnsi="宋体" w:eastAsia="宋体" w:cs="宋体"/>
          <w:b/>
          <w:kern w:val="0"/>
          <w:szCs w:val="21"/>
        </w:rPr>
        <w:t xml:space="preserve"> 中小企业声明及证明文件材料（如不涉及，此函可不提供）</w:t>
      </w:r>
    </w:p>
    <w:p w14:paraId="4A604396">
      <w:pPr>
        <w:tabs>
          <w:tab w:val="left" w:pos="1680"/>
        </w:tabs>
        <w:snapToGrid w:val="0"/>
        <w:spacing w:after="333" w:afterLines="100" w:line="480" w:lineRule="exact"/>
        <w:jc w:val="center"/>
        <w:outlineLvl w:val="0"/>
        <w:rPr>
          <w:rFonts w:hint="eastAsia" w:ascii="宋体" w:hAnsi="宋体" w:eastAsia="宋体" w:cs="宋体"/>
          <w:b/>
          <w:szCs w:val="21"/>
        </w:rPr>
      </w:pPr>
      <w:bookmarkStart w:id="20" w:name="_Toc21159"/>
      <w:r>
        <w:rPr>
          <w:rFonts w:hint="eastAsia" w:ascii="宋体" w:hAnsi="宋体" w:eastAsia="宋体" w:cs="宋体"/>
          <w:b/>
          <w:szCs w:val="21"/>
        </w:rPr>
        <w:t>中小企业声明函</w:t>
      </w:r>
      <w:bookmarkEnd w:id="20"/>
    </w:p>
    <w:p w14:paraId="6EEADBA1">
      <w:pPr>
        <w:pStyle w:val="15"/>
        <w:snapToGrid w:val="0"/>
        <w:spacing w:line="480" w:lineRule="auto"/>
        <w:ind w:firstLine="420" w:firstLineChars="200"/>
        <w:rPr>
          <w:rFonts w:hint="eastAsia" w:ascii="宋体" w:hAnsi="宋体" w:eastAsia="宋体" w:cs="宋体"/>
        </w:rPr>
      </w:pPr>
      <w:r>
        <w:rPr>
          <w:rFonts w:hint="eastAsia" w:ascii="宋体" w:hAnsi="宋体" w:eastAsia="宋体" w:cs="宋体"/>
        </w:rPr>
        <w:t>本公司（联合体）郑重声明，根据《政府采购促进中小企业发展管理办法》（财库﹝2020﹞46 号）的规定，本公司（联合体）参加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采购活动，提供的货物全部由符合政策要求的中小企业制造。相关企业（含联合体中的中小企业、签订分包意向协议的中小企业）的具体情况如下：</w:t>
      </w:r>
    </w:p>
    <w:p w14:paraId="443DBE42">
      <w:pPr>
        <w:pStyle w:val="15"/>
        <w:snapToGrid w:val="0"/>
        <w:spacing w:line="480" w:lineRule="auto"/>
        <w:ind w:firstLine="420" w:firstLineChars="200"/>
        <w:rPr>
          <w:rFonts w:hint="eastAsia" w:ascii="宋体" w:hAnsi="宋体" w:eastAsia="宋体" w:cs="宋体"/>
        </w:rPr>
      </w:pPr>
      <w:r>
        <w:rPr>
          <w:rFonts w:hint="eastAsia" w:ascii="宋体" w:hAnsi="宋体" w:eastAsia="宋体" w:cs="宋体"/>
        </w:rPr>
        <w:t>1.</w:t>
      </w:r>
      <w:r>
        <w:rPr>
          <w:rFonts w:hint="eastAsia" w:ascii="宋体" w:hAnsi="宋体" w:eastAsia="宋体" w:cs="宋体"/>
          <w:u w:val="single"/>
        </w:rPr>
        <w:t>（标的名称）</w:t>
      </w:r>
      <w:r>
        <w:rPr>
          <w:rFonts w:hint="eastAsia" w:ascii="宋体" w:hAnsi="宋体" w:eastAsia="宋体" w:cs="宋体"/>
        </w:rPr>
        <w:t>，属于</w:t>
      </w:r>
      <w:r>
        <w:rPr>
          <w:rFonts w:hint="eastAsia" w:ascii="宋体" w:hAnsi="宋体" w:eastAsia="宋体" w:cs="宋体"/>
          <w:u w:val="single"/>
        </w:rPr>
        <w:t>（采购文件中明确的所属行业）</w:t>
      </w:r>
      <w:r>
        <w:rPr>
          <w:rFonts w:hint="eastAsia" w:ascii="宋体" w:hAnsi="宋体" w:eastAsia="宋体" w:cs="宋体"/>
        </w:rPr>
        <w:t>行业；制造商为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xml:space="preserve">      </w:t>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rPr>
        <w:t>万元 ，属于</w:t>
      </w:r>
      <w:r>
        <w:rPr>
          <w:rFonts w:hint="eastAsia" w:ascii="宋体" w:hAnsi="宋体" w:eastAsia="宋体" w:cs="宋体"/>
          <w:u w:val="single"/>
        </w:rPr>
        <w:t>（中型企业、小型企业、微型企业）</w:t>
      </w:r>
      <w:r>
        <w:rPr>
          <w:rFonts w:hint="eastAsia" w:ascii="宋体" w:hAnsi="宋体" w:eastAsia="宋体" w:cs="宋体"/>
        </w:rPr>
        <w:t>；</w:t>
      </w:r>
    </w:p>
    <w:p w14:paraId="515D2F1D">
      <w:pPr>
        <w:pStyle w:val="15"/>
        <w:snapToGrid w:val="0"/>
        <w:spacing w:line="48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eastAsia="宋体" w:cs="宋体"/>
          <w:u w:val="single"/>
        </w:rPr>
        <w:t>（标的名称）</w:t>
      </w:r>
      <w:r>
        <w:rPr>
          <w:rFonts w:hint="eastAsia" w:ascii="宋体" w:hAnsi="宋体" w:eastAsia="宋体" w:cs="宋体"/>
        </w:rPr>
        <w:t>，属于</w:t>
      </w:r>
      <w:r>
        <w:rPr>
          <w:rFonts w:hint="eastAsia" w:ascii="宋体" w:hAnsi="宋体" w:eastAsia="宋体" w:cs="宋体"/>
          <w:u w:val="single"/>
        </w:rPr>
        <w:t>（采购文件中明确的所属行业）</w:t>
      </w:r>
      <w:r>
        <w:rPr>
          <w:rFonts w:hint="eastAsia" w:ascii="宋体" w:hAnsi="宋体" w:eastAsia="宋体" w:cs="宋体"/>
        </w:rPr>
        <w:t>行业；制造商为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xml:space="preserve">      </w:t>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rPr>
        <w:t>万元，属于</w:t>
      </w:r>
      <w:r>
        <w:rPr>
          <w:rFonts w:hint="eastAsia" w:ascii="宋体" w:hAnsi="宋体" w:eastAsia="宋体" w:cs="宋体"/>
          <w:u w:val="single"/>
        </w:rPr>
        <w:t>（中型企业、小型企业、微型企业）</w:t>
      </w:r>
      <w:r>
        <w:rPr>
          <w:rFonts w:hint="eastAsia" w:ascii="宋体" w:hAnsi="宋体" w:eastAsia="宋体" w:cs="宋体"/>
        </w:rPr>
        <w:t>；</w:t>
      </w:r>
    </w:p>
    <w:p w14:paraId="7DD4D931">
      <w:pPr>
        <w:pStyle w:val="15"/>
        <w:snapToGrid w:val="0"/>
        <w:spacing w:line="480" w:lineRule="auto"/>
        <w:ind w:firstLine="420" w:firstLineChars="200"/>
        <w:rPr>
          <w:rFonts w:hint="eastAsia" w:ascii="宋体" w:hAnsi="宋体" w:eastAsia="宋体" w:cs="宋体"/>
        </w:rPr>
      </w:pPr>
      <w:r>
        <w:rPr>
          <w:rFonts w:hint="eastAsia" w:ascii="宋体" w:hAnsi="宋体" w:eastAsia="宋体" w:cs="宋体"/>
        </w:rPr>
        <w:t>……</w:t>
      </w:r>
    </w:p>
    <w:p w14:paraId="53567009">
      <w:pPr>
        <w:pStyle w:val="15"/>
        <w:snapToGrid w:val="0"/>
        <w:spacing w:line="480" w:lineRule="auto"/>
        <w:ind w:firstLine="420" w:firstLineChars="200"/>
        <w:rPr>
          <w:rFonts w:hint="eastAsia" w:ascii="宋体" w:hAnsi="宋体" w:eastAsia="宋体" w:cs="宋体"/>
        </w:rPr>
      </w:pPr>
      <w:r>
        <w:rPr>
          <w:rFonts w:hint="eastAsia" w:ascii="宋体" w:hAnsi="宋体" w:eastAsia="宋体" w:cs="宋体"/>
        </w:rPr>
        <w:t>以上企业，不属于大企业的分支机构，不存在控股股东为大企业的情形，也不存在与大企业的负责人为同一人的情形。</w:t>
      </w:r>
    </w:p>
    <w:p w14:paraId="652A653A">
      <w:pPr>
        <w:pStyle w:val="15"/>
        <w:snapToGrid w:val="0"/>
        <w:spacing w:line="480" w:lineRule="auto"/>
        <w:ind w:firstLine="420" w:firstLineChars="200"/>
        <w:rPr>
          <w:rFonts w:hint="eastAsia" w:ascii="宋体" w:hAnsi="宋体" w:eastAsia="宋体" w:cs="宋体"/>
        </w:rPr>
      </w:pPr>
      <w:r>
        <w:rPr>
          <w:rFonts w:hint="eastAsia" w:ascii="宋体" w:hAnsi="宋体" w:eastAsia="宋体" w:cs="宋体"/>
        </w:rPr>
        <w:t>本企业对上述声明内容的真实性负责。如有虚假，将依法承担相应责任。</w:t>
      </w:r>
      <w:bookmarkStart w:id="21" w:name="ref_[1]"/>
      <w:bookmarkEnd w:id="21"/>
      <w:r>
        <w:rPr>
          <w:rFonts w:hint="eastAsia" w:ascii="宋体" w:hAnsi="宋体" w:eastAsia="宋体" w:cs="宋体"/>
        </w:rPr>
        <w:t xml:space="preserve"> </w:t>
      </w:r>
    </w:p>
    <w:p w14:paraId="66166FF7">
      <w:pPr>
        <w:pStyle w:val="15"/>
        <w:snapToGrid w:val="0"/>
        <w:spacing w:line="480" w:lineRule="auto"/>
        <w:rPr>
          <w:rFonts w:hint="eastAsia" w:ascii="宋体" w:hAnsi="宋体" w:eastAsia="宋体" w:cs="宋体"/>
        </w:rPr>
      </w:pPr>
    </w:p>
    <w:p w14:paraId="7766654D">
      <w:pPr>
        <w:pStyle w:val="15"/>
        <w:snapToGrid w:val="0"/>
        <w:spacing w:line="480" w:lineRule="auto"/>
        <w:rPr>
          <w:rFonts w:hint="eastAsia" w:ascii="宋体" w:hAnsi="宋体" w:eastAsia="宋体" w:cs="宋体"/>
        </w:rPr>
      </w:pPr>
      <w:r>
        <w:rPr>
          <w:rFonts w:hint="eastAsia" w:ascii="宋体" w:hAnsi="宋体" w:eastAsia="宋体" w:cs="宋体"/>
        </w:rPr>
        <w:t>　　                                    供应商名称：</w:t>
      </w:r>
      <w:r>
        <w:rPr>
          <w:rFonts w:hint="eastAsia" w:ascii="宋体" w:hAnsi="宋体" w:eastAsia="宋体" w:cs="宋体"/>
          <w:u w:val="single"/>
        </w:rPr>
        <w:t xml:space="preserve">                  </w:t>
      </w:r>
      <w:r>
        <w:rPr>
          <w:rFonts w:hint="eastAsia" w:ascii="宋体" w:hAnsi="宋体" w:eastAsia="宋体" w:cs="宋体"/>
        </w:rPr>
        <w:t>（法人电子签章）</w:t>
      </w:r>
    </w:p>
    <w:p w14:paraId="581202B0">
      <w:pPr>
        <w:pStyle w:val="15"/>
        <w:snapToGrid w:val="0"/>
        <w:spacing w:line="480" w:lineRule="auto"/>
        <w:ind w:firstLine="4200" w:firstLineChars="2000"/>
        <w:rPr>
          <w:rFonts w:hint="eastAsia" w:ascii="宋体" w:hAnsi="宋体" w:eastAsia="宋体" w:cs="宋体"/>
        </w:rPr>
      </w:pPr>
      <w:r>
        <w:rPr>
          <w:rFonts w:hint="eastAsia" w:ascii="宋体" w:hAnsi="宋体" w:eastAsia="宋体" w:cs="宋体"/>
        </w:rPr>
        <w:t>日     期：</w:t>
      </w:r>
    </w:p>
    <w:p w14:paraId="3F1B1E29">
      <w:pPr>
        <w:spacing w:line="360" w:lineRule="auto"/>
        <w:jc w:val="center"/>
        <w:rPr>
          <w:rFonts w:hint="eastAsia" w:ascii="宋体" w:hAnsi="宋体" w:eastAsia="宋体" w:cs="宋体"/>
          <w:b/>
          <w:bCs/>
          <w:kern w:val="0"/>
          <w:sz w:val="36"/>
          <w:szCs w:val="36"/>
        </w:rPr>
      </w:pPr>
    </w:p>
    <w:p w14:paraId="5C9B93E3">
      <w:pPr>
        <w:tabs>
          <w:tab w:val="left" w:pos="1680"/>
        </w:tabs>
        <w:snapToGrid w:val="0"/>
        <w:spacing w:line="640" w:lineRule="exact"/>
        <w:ind w:firstLine="361" w:firstLineChars="200"/>
        <w:rPr>
          <w:rFonts w:hint="eastAsia" w:ascii="宋体" w:hAnsi="宋体" w:eastAsia="宋体" w:cs="宋体"/>
          <w:color w:val="000000"/>
          <w:szCs w:val="21"/>
        </w:rPr>
      </w:pPr>
      <w:r>
        <w:rPr>
          <w:rFonts w:hint="eastAsia" w:ascii="宋体" w:hAnsi="宋体" w:eastAsia="宋体" w:cs="宋体"/>
          <w:b/>
          <w:sz w:val="18"/>
          <w:szCs w:val="18"/>
        </w:rPr>
        <w:t>注：供应商单位应严格按照（工信部联企业〔2011〕300号）文件规定的划分标准准确填写《中小企业声明函》。如所提供信息不真实，将依法承担相应的责任。</w:t>
      </w:r>
    </w:p>
    <w:p w14:paraId="20940DD7">
      <w:pPr>
        <w:spacing w:line="440" w:lineRule="exact"/>
        <w:rPr>
          <w:rFonts w:ascii="宋体" w:hAnsi="宋体"/>
          <w:b/>
          <w:color w:val="000000"/>
        </w:rPr>
      </w:pPr>
    </w:p>
    <w:p w14:paraId="2F338423">
      <w:pPr>
        <w:spacing w:line="440" w:lineRule="exact"/>
        <w:rPr>
          <w:rFonts w:ascii="宋体" w:hAnsi="宋体"/>
          <w:b/>
          <w:color w:val="000000"/>
        </w:rPr>
      </w:pPr>
    </w:p>
    <w:p w14:paraId="5D6C64B4">
      <w:pPr>
        <w:spacing w:line="440" w:lineRule="exact"/>
        <w:rPr>
          <w:rFonts w:ascii="宋体" w:hAnsi="宋体"/>
          <w:b/>
          <w:color w:val="000000"/>
        </w:rPr>
      </w:pPr>
    </w:p>
    <w:p w14:paraId="113E4A03">
      <w:pPr>
        <w:spacing w:line="440" w:lineRule="exact"/>
        <w:rPr>
          <w:rFonts w:ascii="宋体" w:hAnsi="宋体"/>
          <w:b/>
          <w:color w:val="000000"/>
        </w:rPr>
      </w:pPr>
    </w:p>
    <w:p w14:paraId="5E6AEB8F">
      <w:pPr>
        <w:rPr>
          <w:rFonts w:hint="eastAsia" w:ascii="宋体" w:hAnsi="宋体"/>
          <w:b/>
          <w:color w:val="000000"/>
          <w:sz w:val="24"/>
          <w:lang w:val="en-US" w:eastAsia="zh-CN"/>
        </w:rPr>
      </w:pPr>
      <w:r>
        <w:rPr>
          <w:rFonts w:hint="eastAsia" w:ascii="宋体" w:hAnsi="宋体"/>
          <w:b/>
          <w:color w:val="000000"/>
          <w:sz w:val="24"/>
          <w:lang w:val="en-US" w:eastAsia="zh-CN"/>
        </w:rPr>
        <w:br w:type="page"/>
      </w:r>
    </w:p>
    <w:p w14:paraId="2DBA779C">
      <w:pPr>
        <w:widowControl/>
        <w:snapToGrid w:val="0"/>
        <w:spacing w:line="360" w:lineRule="auto"/>
        <w:jc w:val="left"/>
        <w:rPr>
          <w:rFonts w:hint="eastAsia" w:ascii="宋体" w:hAnsi="宋体" w:eastAsia="宋体" w:cs="宋体"/>
          <w:b/>
          <w:kern w:val="0"/>
          <w:szCs w:val="21"/>
        </w:rPr>
      </w:pPr>
      <w:r>
        <w:rPr>
          <w:rFonts w:hint="eastAsia" w:ascii="宋体" w:hAnsi="宋体" w:eastAsia="宋体" w:cs="宋体"/>
          <w:b/>
          <w:color w:val="000000"/>
          <w:sz w:val="24"/>
          <w:lang w:val="en-US" w:eastAsia="zh-CN"/>
        </w:rPr>
        <w:t>附件3：</w:t>
      </w:r>
      <w:r>
        <w:rPr>
          <w:rFonts w:hint="eastAsia" w:ascii="宋体" w:hAnsi="宋体" w:eastAsia="宋体" w:cs="宋体"/>
          <w:b/>
          <w:kern w:val="0"/>
          <w:szCs w:val="21"/>
        </w:rPr>
        <w:t xml:space="preserve"> 残疾人福利性单位声明函格式（如不涉及，此函可不提供）</w:t>
      </w:r>
    </w:p>
    <w:p w14:paraId="70789010">
      <w:pPr>
        <w:spacing w:line="360" w:lineRule="auto"/>
        <w:jc w:val="center"/>
        <w:rPr>
          <w:rFonts w:hint="eastAsia" w:ascii="宋体" w:hAnsi="宋体" w:eastAsia="宋体" w:cs="宋体"/>
          <w:b/>
          <w:spacing w:val="6"/>
          <w:sz w:val="24"/>
        </w:rPr>
      </w:pPr>
    </w:p>
    <w:p w14:paraId="6A4A0F76">
      <w:pPr>
        <w:spacing w:line="360" w:lineRule="auto"/>
        <w:jc w:val="center"/>
        <w:outlineLvl w:val="0"/>
        <w:rPr>
          <w:rFonts w:hint="eastAsia" w:ascii="宋体" w:hAnsi="宋体" w:eastAsia="宋体" w:cs="宋体"/>
          <w:b/>
          <w:szCs w:val="21"/>
        </w:rPr>
      </w:pPr>
      <w:bookmarkStart w:id="22" w:name="_Toc23144"/>
      <w:r>
        <w:rPr>
          <w:rFonts w:hint="eastAsia" w:ascii="宋体" w:hAnsi="宋体" w:eastAsia="宋体" w:cs="宋体"/>
          <w:b/>
          <w:spacing w:val="6"/>
          <w:szCs w:val="21"/>
        </w:rPr>
        <w:t>残疾人福利性单位声明函</w:t>
      </w:r>
      <w:bookmarkEnd w:id="22"/>
    </w:p>
    <w:p w14:paraId="3E3003B1">
      <w:pPr>
        <w:tabs>
          <w:tab w:val="left" w:pos="1680"/>
        </w:tabs>
        <w:snapToGrid w:val="0"/>
        <w:spacing w:line="360" w:lineRule="auto"/>
        <w:jc w:val="center"/>
        <w:rPr>
          <w:rFonts w:hint="eastAsia" w:ascii="宋体" w:hAnsi="宋体" w:eastAsia="宋体" w:cs="宋体"/>
          <w:b/>
          <w:sz w:val="24"/>
        </w:rPr>
      </w:pPr>
    </w:p>
    <w:p w14:paraId="139694CE">
      <w:pPr>
        <w:spacing w:line="600" w:lineRule="auto"/>
        <w:ind w:firstLine="420" w:firstLineChars="200"/>
        <w:rPr>
          <w:rFonts w:hint="eastAsia" w:ascii="宋体" w:hAnsi="宋体" w:eastAsia="宋体" w:cs="宋体"/>
          <w:szCs w:val="21"/>
        </w:rPr>
      </w:pPr>
      <w:r>
        <w:rPr>
          <w:rFonts w:hint="eastAsia" w:ascii="宋体" w:hAnsi="宋体" w:eastAsia="宋体" w:cs="宋体"/>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cs="宋体"/>
          <w:szCs w:val="21"/>
          <w:u w:val="single"/>
          <w:lang w:val="en-US" w:eastAsia="zh-CN"/>
        </w:rPr>
        <w:t xml:space="preserve">      </w:t>
      </w:r>
      <w:r>
        <w:rPr>
          <w:rFonts w:hint="eastAsia" w:ascii="宋体" w:hAnsi="宋体" w:eastAsia="宋体" w:cs="宋体"/>
          <w:szCs w:val="21"/>
        </w:rPr>
        <w:t>单位的</w:t>
      </w:r>
      <w:r>
        <w:rPr>
          <w:rFonts w:hint="eastAsia" w:ascii="宋体" w:hAnsi="宋体" w:eastAsia="宋体" w:cs="宋体"/>
          <w:szCs w:val="21"/>
          <w:u w:val="single"/>
          <w:lang w:val="en-US" w:eastAsia="zh-CN"/>
        </w:rPr>
        <w:t xml:space="preserve">               </w:t>
      </w:r>
      <w:r>
        <w:rPr>
          <w:rFonts w:hint="eastAsia" w:ascii="宋体" w:hAnsi="宋体" w:eastAsia="宋体" w:cs="宋体"/>
          <w:szCs w:val="21"/>
        </w:rPr>
        <w:t>项目（项目编号：</w:t>
      </w:r>
      <w:r>
        <w:rPr>
          <w:rFonts w:hint="eastAsia" w:ascii="宋体" w:hAnsi="宋体" w:eastAsia="宋体" w:cs="宋体"/>
          <w:szCs w:val="21"/>
          <w:u w:val="single"/>
          <w:lang w:val="en-US" w:eastAsia="zh-CN"/>
        </w:rPr>
        <w:t xml:space="preserve">             </w:t>
      </w:r>
      <w:r>
        <w:rPr>
          <w:rFonts w:hint="eastAsia" w:ascii="宋体" w:hAnsi="宋体" w:eastAsia="宋体" w:cs="宋体"/>
          <w:szCs w:val="21"/>
        </w:rPr>
        <w:t>）采购活动提供本单位制造的货物（由本单位承担工程/提供服务），或者提供其他残疾人福利性单位制造的货物（不包括使用非残疾人福利性单位注册商标的货物）。</w:t>
      </w:r>
    </w:p>
    <w:p w14:paraId="34571C02">
      <w:pPr>
        <w:spacing w:line="600" w:lineRule="auto"/>
        <w:ind w:firstLine="420" w:firstLineChars="200"/>
        <w:rPr>
          <w:rFonts w:hint="eastAsia" w:ascii="宋体" w:hAnsi="宋体" w:eastAsia="宋体" w:cs="宋体"/>
          <w:szCs w:val="21"/>
        </w:rPr>
      </w:pPr>
      <w:r>
        <w:rPr>
          <w:rFonts w:hint="eastAsia" w:ascii="宋体" w:hAnsi="宋体" w:eastAsia="宋体" w:cs="宋体"/>
          <w:szCs w:val="21"/>
        </w:rPr>
        <w:t>本单位对上述声明的真实性负责。如有虚假，将依法承担相应责任。</w:t>
      </w:r>
    </w:p>
    <w:p w14:paraId="10B1884A">
      <w:pPr>
        <w:spacing w:line="600" w:lineRule="auto"/>
        <w:ind w:firstLine="444" w:firstLineChars="200"/>
        <w:rPr>
          <w:rFonts w:hint="eastAsia" w:ascii="宋体" w:hAnsi="宋体" w:eastAsia="宋体" w:cs="宋体"/>
          <w:spacing w:val="6"/>
          <w:szCs w:val="21"/>
        </w:rPr>
      </w:pPr>
    </w:p>
    <w:p w14:paraId="6B6EA779">
      <w:pPr>
        <w:spacing w:line="600" w:lineRule="auto"/>
        <w:ind w:firstLine="444" w:firstLineChars="200"/>
        <w:rPr>
          <w:rFonts w:hint="eastAsia" w:ascii="宋体" w:hAnsi="宋体" w:eastAsia="宋体" w:cs="宋体"/>
          <w:spacing w:val="6"/>
          <w:szCs w:val="21"/>
        </w:rPr>
      </w:pPr>
    </w:p>
    <w:p w14:paraId="6FDE938E">
      <w:pPr>
        <w:pStyle w:val="15"/>
        <w:snapToGrid w:val="0"/>
        <w:spacing w:line="600" w:lineRule="auto"/>
        <w:ind w:firstLine="4410" w:firstLineChars="2100"/>
        <w:rPr>
          <w:rFonts w:hint="eastAsia" w:ascii="宋体" w:hAnsi="宋体" w:eastAsia="宋体" w:cs="宋体"/>
        </w:rPr>
      </w:pPr>
      <w:r>
        <w:rPr>
          <w:rFonts w:hint="eastAsia" w:ascii="宋体" w:hAnsi="宋体" w:eastAsia="宋体" w:cs="宋体"/>
        </w:rPr>
        <w:t xml:space="preserve"> 供应商名称：</w:t>
      </w:r>
      <w:r>
        <w:rPr>
          <w:rFonts w:hint="eastAsia" w:ascii="宋体" w:hAnsi="宋体" w:eastAsia="宋体" w:cs="宋体"/>
          <w:u w:val="single"/>
        </w:rPr>
        <w:t xml:space="preserve">             </w:t>
      </w:r>
      <w:r>
        <w:rPr>
          <w:rFonts w:hint="eastAsia" w:ascii="宋体" w:hAnsi="宋体" w:eastAsia="宋体" w:cs="宋体"/>
        </w:rPr>
        <w:t>（法人电子签章）</w:t>
      </w:r>
    </w:p>
    <w:p w14:paraId="32ABFA62">
      <w:pPr>
        <w:spacing w:line="600" w:lineRule="auto"/>
        <w:ind w:firstLine="3990" w:firstLineChars="1900"/>
        <w:rPr>
          <w:rFonts w:hint="eastAsia" w:ascii="宋体" w:hAnsi="宋体" w:eastAsia="宋体" w:cs="宋体"/>
          <w:b/>
          <w:szCs w:val="21"/>
        </w:rPr>
      </w:pPr>
      <w:r>
        <w:rPr>
          <w:rFonts w:hint="eastAsia" w:ascii="宋体" w:hAnsi="宋体" w:eastAsia="宋体" w:cs="宋体"/>
          <w:szCs w:val="21"/>
        </w:rPr>
        <w:t xml:space="preserve">   </w:t>
      </w:r>
      <w:r>
        <w:rPr>
          <w:rFonts w:hint="eastAsia" w:ascii="宋体" w:hAnsi="宋体" w:eastAsia="宋体" w:cs="宋体"/>
          <w:sz w:val="44"/>
          <w:szCs w:val="21"/>
        </w:rPr>
        <w:t xml:space="preserve"> </w:t>
      </w:r>
      <w:r>
        <w:rPr>
          <w:rFonts w:hint="eastAsia" w:ascii="宋体" w:hAnsi="宋体" w:eastAsia="宋体" w:cs="宋体"/>
          <w:szCs w:val="21"/>
        </w:rPr>
        <w:t>日     期：</w:t>
      </w:r>
    </w:p>
    <w:p w14:paraId="5345FA25">
      <w:pPr>
        <w:spacing w:line="360" w:lineRule="auto"/>
        <w:rPr>
          <w:rFonts w:hint="eastAsia" w:ascii="宋体" w:hAnsi="宋体" w:eastAsia="宋体" w:cs="宋体"/>
          <w:b/>
          <w:sz w:val="24"/>
        </w:rPr>
      </w:pPr>
    </w:p>
    <w:p w14:paraId="4BF533E2">
      <w:pPr>
        <w:spacing w:line="360" w:lineRule="auto"/>
        <w:ind w:firstLine="361" w:firstLineChars="200"/>
        <w:rPr>
          <w:rFonts w:hint="eastAsia" w:ascii="宋体" w:hAnsi="宋体" w:eastAsia="宋体" w:cs="宋体"/>
          <w:b/>
          <w:sz w:val="18"/>
          <w:szCs w:val="18"/>
        </w:rPr>
      </w:pPr>
      <w:r>
        <w:rPr>
          <w:rFonts w:hint="eastAsia" w:ascii="宋体" w:hAnsi="宋体" w:eastAsia="宋体" w:cs="宋体"/>
          <w:b/>
          <w:sz w:val="18"/>
          <w:szCs w:val="18"/>
        </w:rPr>
        <w:t>注：</w:t>
      </w:r>
    </w:p>
    <w:p w14:paraId="149627AE">
      <w:pPr>
        <w:spacing w:line="360" w:lineRule="auto"/>
        <w:ind w:firstLine="361" w:firstLineChars="200"/>
        <w:rPr>
          <w:rFonts w:hint="eastAsia" w:ascii="宋体" w:hAnsi="宋体" w:eastAsia="宋体" w:cs="宋体"/>
          <w:b/>
          <w:sz w:val="18"/>
          <w:szCs w:val="18"/>
        </w:rPr>
      </w:pPr>
      <w:r>
        <w:rPr>
          <w:rFonts w:hint="eastAsia" w:ascii="宋体" w:hAnsi="宋体" w:eastAsia="宋体" w:cs="宋体"/>
          <w:b/>
          <w:sz w:val="18"/>
          <w:szCs w:val="18"/>
        </w:rPr>
        <w:t>1.供应商因对《残疾人福利性单位声明函》的真实性负责。如所提供信息与事实不符，将依照《政府采购法》第七十七条第一款的规定追究法律责任。</w:t>
      </w:r>
    </w:p>
    <w:p w14:paraId="445F319C">
      <w:pPr>
        <w:spacing w:line="360" w:lineRule="auto"/>
        <w:ind w:firstLine="361" w:firstLineChars="200"/>
        <w:rPr>
          <w:rFonts w:hint="eastAsia" w:ascii="宋体" w:hAnsi="宋体" w:eastAsia="宋体" w:cs="宋体"/>
          <w:b/>
          <w:sz w:val="18"/>
          <w:szCs w:val="18"/>
        </w:rPr>
      </w:pPr>
      <w:r>
        <w:rPr>
          <w:rFonts w:hint="eastAsia" w:ascii="宋体" w:hAnsi="宋体" w:eastAsia="宋体" w:cs="宋体"/>
          <w:b/>
          <w:sz w:val="18"/>
          <w:szCs w:val="18"/>
        </w:rPr>
        <w:t>2.成交供应商为残疾人福利性单位的，</w:t>
      </w:r>
      <w:r>
        <w:rPr>
          <w:rFonts w:hint="eastAsia" w:ascii="宋体" w:hAnsi="宋体" w:eastAsia="宋体" w:cs="宋体"/>
          <w:b/>
          <w:sz w:val="18"/>
          <w:szCs w:val="18"/>
          <w:lang w:eastAsia="zh-CN"/>
        </w:rPr>
        <w:t>招标代理</w:t>
      </w:r>
      <w:r>
        <w:rPr>
          <w:rFonts w:hint="eastAsia" w:ascii="宋体" w:hAnsi="宋体" w:eastAsia="宋体" w:cs="宋体"/>
          <w:b/>
          <w:sz w:val="18"/>
          <w:szCs w:val="18"/>
        </w:rPr>
        <w:t>机构随中标结果同时公告其《残疾人福利性单位声明函》</w:t>
      </w:r>
    </w:p>
    <w:p w14:paraId="268225FB">
      <w:pPr>
        <w:spacing w:line="640" w:lineRule="exact"/>
        <w:rPr>
          <w:rFonts w:hint="eastAsia" w:ascii="宋体" w:hAnsi="宋体" w:eastAsia="宋体" w:cs="宋体"/>
          <w:b/>
          <w:color w:val="000000"/>
          <w:sz w:val="24"/>
        </w:rPr>
      </w:pPr>
    </w:p>
    <w:p w14:paraId="4D1E2988">
      <w:pPr>
        <w:spacing w:line="440" w:lineRule="exact"/>
        <w:rPr>
          <w:rFonts w:hint="eastAsia" w:ascii="宋体" w:hAnsi="宋体" w:eastAsia="宋体" w:cs="宋体"/>
          <w:b/>
          <w:color w:val="000000"/>
          <w:sz w:val="24"/>
        </w:rPr>
      </w:pPr>
    </w:p>
    <w:p w14:paraId="6B98DB83">
      <w:pPr>
        <w:widowControl/>
        <w:snapToGrid w:val="0"/>
        <w:spacing w:line="360" w:lineRule="auto"/>
        <w:jc w:val="left"/>
        <w:rPr>
          <w:rFonts w:hint="eastAsia" w:ascii="宋体" w:hAnsi="宋体" w:eastAsia="宋体" w:cs="宋体"/>
          <w:b/>
          <w:color w:val="000000"/>
          <w:sz w:val="22"/>
          <w:szCs w:val="22"/>
        </w:rPr>
      </w:pPr>
      <w:r>
        <w:rPr>
          <w:rFonts w:hint="eastAsia" w:ascii="宋体" w:hAnsi="宋体" w:eastAsia="宋体" w:cs="宋体"/>
          <w:b/>
          <w:color w:val="000000"/>
          <w:sz w:val="22"/>
          <w:szCs w:val="22"/>
        </w:rPr>
        <w:br w:type="page"/>
      </w:r>
    </w:p>
    <w:p w14:paraId="5B09CC94">
      <w:pPr>
        <w:widowControl/>
        <w:snapToGrid w:val="0"/>
        <w:spacing w:line="360" w:lineRule="auto"/>
        <w:jc w:val="left"/>
        <w:rPr>
          <w:rFonts w:hint="eastAsia" w:ascii="宋体" w:hAnsi="宋体" w:eastAsia="宋体" w:cs="宋体"/>
          <w:b/>
          <w:color w:val="000000"/>
          <w:kern w:val="0"/>
          <w:szCs w:val="21"/>
        </w:rPr>
      </w:pPr>
      <w:r>
        <w:rPr>
          <w:rFonts w:hint="eastAsia" w:ascii="宋体" w:hAnsi="宋体" w:eastAsia="宋体" w:cs="宋体"/>
          <w:b/>
          <w:color w:val="000000"/>
          <w:sz w:val="24"/>
          <w:lang w:val="en-US" w:eastAsia="zh-CN"/>
        </w:rPr>
        <w:t>附件4：</w:t>
      </w:r>
      <w:r>
        <w:rPr>
          <w:rFonts w:hint="eastAsia" w:ascii="宋体" w:hAnsi="宋体" w:eastAsia="宋体" w:cs="宋体"/>
          <w:b/>
          <w:kern w:val="0"/>
          <w:szCs w:val="21"/>
        </w:rPr>
        <w:t>监狱企业声明函格式</w:t>
      </w:r>
    </w:p>
    <w:p w14:paraId="77BF8AD4">
      <w:pPr>
        <w:widowControl/>
        <w:tabs>
          <w:tab w:val="left" w:pos="2070"/>
          <w:tab w:val="center" w:pos="4365"/>
        </w:tabs>
        <w:adjustRightInd w:val="0"/>
        <w:snapToGrid w:val="0"/>
        <w:spacing w:line="360" w:lineRule="auto"/>
        <w:jc w:val="center"/>
        <w:outlineLvl w:val="9"/>
        <w:rPr>
          <w:rFonts w:hint="eastAsia" w:ascii="宋体" w:hAnsi="宋体" w:eastAsia="宋体" w:cs="宋体"/>
          <w:b/>
          <w:color w:val="000000"/>
          <w:kern w:val="0"/>
          <w:szCs w:val="21"/>
        </w:rPr>
      </w:pPr>
    </w:p>
    <w:p w14:paraId="495B5367">
      <w:pPr>
        <w:widowControl/>
        <w:tabs>
          <w:tab w:val="left" w:pos="2070"/>
          <w:tab w:val="center" w:pos="4365"/>
        </w:tabs>
        <w:adjustRightInd w:val="0"/>
        <w:snapToGrid w:val="0"/>
        <w:spacing w:line="360" w:lineRule="auto"/>
        <w:jc w:val="center"/>
        <w:outlineLvl w:val="0"/>
        <w:rPr>
          <w:rFonts w:hint="eastAsia" w:ascii="宋体" w:hAnsi="宋体" w:eastAsia="宋体" w:cs="宋体"/>
          <w:b/>
          <w:color w:val="000000"/>
          <w:kern w:val="0"/>
          <w:szCs w:val="21"/>
        </w:rPr>
      </w:pPr>
      <w:bookmarkStart w:id="23" w:name="_Toc12856"/>
      <w:r>
        <w:rPr>
          <w:rFonts w:hint="eastAsia" w:ascii="宋体" w:hAnsi="宋体" w:eastAsia="宋体" w:cs="宋体"/>
          <w:b/>
          <w:color w:val="000000"/>
          <w:kern w:val="0"/>
          <w:szCs w:val="21"/>
        </w:rPr>
        <w:t>监狱企业声明函</w:t>
      </w:r>
      <w:bookmarkEnd w:id="23"/>
    </w:p>
    <w:p w14:paraId="164BBC3C">
      <w:pPr>
        <w:spacing w:line="360" w:lineRule="auto"/>
        <w:rPr>
          <w:rFonts w:hint="eastAsia" w:ascii="宋体" w:hAnsi="宋体" w:eastAsia="宋体" w:cs="宋体"/>
          <w:szCs w:val="21"/>
        </w:rPr>
      </w:pPr>
      <w:r>
        <w:rPr>
          <w:rFonts w:hint="eastAsia" w:ascii="宋体" w:hAnsi="宋体" w:eastAsia="宋体" w:cs="宋体"/>
          <w:szCs w:val="21"/>
        </w:rPr>
        <w:t>本企业（单位）郑重声明下列事项：</w:t>
      </w:r>
    </w:p>
    <w:p w14:paraId="66E72A39">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本企业（单位）为直接供应商提供本企业（单位）制造的货物。</w:t>
      </w:r>
    </w:p>
    <w:p w14:paraId="319115BD">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（1）本企业（单位）</w:t>
      </w:r>
      <w:r>
        <w:rPr>
          <w:rFonts w:hint="eastAsia" w:ascii="宋体" w:hAnsi="宋体" w:eastAsia="宋体" w:cs="宋体"/>
          <w:szCs w:val="21"/>
          <w:u w:val="single"/>
        </w:rPr>
        <w:t xml:space="preserve">        </w:t>
      </w:r>
      <w:r>
        <w:rPr>
          <w:rFonts w:hint="eastAsia" w:ascii="宋体" w:hAnsi="宋体" w:eastAsia="宋体" w:cs="宋体"/>
          <w:szCs w:val="21"/>
        </w:rPr>
        <w:t>（请填写：是、不是）监狱企业。后附省级以上监狱管理局、戒毒管理局（含新疆生产建设兵团）出具的属于监狱企业的证明文件。</w:t>
      </w:r>
    </w:p>
    <w:p w14:paraId="27B007C8">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（2）本企业（单位）</w:t>
      </w:r>
      <w:r>
        <w:rPr>
          <w:rFonts w:hint="eastAsia" w:ascii="宋体" w:hAnsi="宋体" w:eastAsia="宋体" w:cs="宋体"/>
          <w:szCs w:val="21"/>
          <w:u w:val="single"/>
        </w:rPr>
        <w:t xml:space="preserve">        </w:t>
      </w:r>
      <w:r>
        <w:rPr>
          <w:rFonts w:hint="eastAsia" w:ascii="宋体" w:hAnsi="宋体" w:eastAsia="宋体" w:cs="宋体"/>
          <w:szCs w:val="21"/>
        </w:rPr>
        <w:t>（请填写：是、不是）为联合体一方，提供本企业（单位）制造的货物，由本企业（单位）承担工程、提供服务。本企业（单位）提供协议合同金额占到共同投标协议合同总金额的比例为</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589388E1">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本企业（单位）对上述声明的真实性负责。如有虚假，将依法承担相应责任。</w:t>
      </w:r>
    </w:p>
    <w:p w14:paraId="51260735">
      <w:pPr>
        <w:spacing w:line="600" w:lineRule="auto"/>
        <w:ind w:firstLine="420" w:firstLineChars="200"/>
        <w:rPr>
          <w:rFonts w:hint="eastAsia" w:ascii="宋体" w:hAnsi="宋体" w:eastAsia="宋体" w:cs="宋体"/>
          <w:szCs w:val="21"/>
        </w:rPr>
      </w:pPr>
    </w:p>
    <w:p w14:paraId="628B8BEA">
      <w:pPr>
        <w:spacing w:line="600" w:lineRule="auto"/>
        <w:ind w:firstLine="420" w:firstLineChars="200"/>
        <w:rPr>
          <w:rFonts w:hint="eastAsia" w:ascii="宋体" w:hAnsi="宋体" w:eastAsia="宋体" w:cs="宋体"/>
          <w:szCs w:val="21"/>
        </w:rPr>
      </w:pPr>
    </w:p>
    <w:p w14:paraId="5BC6E243">
      <w:pPr>
        <w:widowControl/>
        <w:tabs>
          <w:tab w:val="left" w:pos="2070"/>
          <w:tab w:val="center" w:pos="4365"/>
        </w:tabs>
        <w:adjustRightInd w:val="0"/>
        <w:snapToGrid w:val="0"/>
        <w:spacing w:line="360" w:lineRule="auto"/>
        <w:jc w:val="center"/>
        <w:outlineLvl w:val="9"/>
        <w:rPr>
          <w:rFonts w:hint="eastAsia" w:ascii="宋体" w:hAnsi="宋体" w:eastAsia="宋体" w:cs="宋体"/>
          <w:b/>
          <w:color w:val="000000"/>
          <w:kern w:val="0"/>
          <w:szCs w:val="21"/>
        </w:rPr>
      </w:pPr>
    </w:p>
    <w:p w14:paraId="433DEE56">
      <w:pPr>
        <w:widowControl/>
        <w:tabs>
          <w:tab w:val="left" w:pos="2070"/>
          <w:tab w:val="center" w:pos="4365"/>
        </w:tabs>
        <w:adjustRightInd w:val="0"/>
        <w:snapToGrid w:val="0"/>
        <w:spacing w:line="360" w:lineRule="auto"/>
        <w:jc w:val="center"/>
        <w:outlineLvl w:val="9"/>
        <w:rPr>
          <w:rFonts w:hint="eastAsia" w:ascii="宋体" w:hAnsi="宋体" w:eastAsia="宋体" w:cs="宋体"/>
          <w:b/>
          <w:color w:val="000000"/>
          <w:kern w:val="0"/>
          <w:szCs w:val="21"/>
        </w:rPr>
      </w:pPr>
    </w:p>
    <w:p w14:paraId="380A4A2E">
      <w:pPr>
        <w:widowControl/>
        <w:tabs>
          <w:tab w:val="left" w:pos="2070"/>
          <w:tab w:val="center" w:pos="4365"/>
        </w:tabs>
        <w:adjustRightInd w:val="0"/>
        <w:snapToGrid w:val="0"/>
        <w:spacing w:line="360" w:lineRule="auto"/>
        <w:jc w:val="center"/>
        <w:outlineLvl w:val="9"/>
        <w:rPr>
          <w:rFonts w:hint="eastAsia" w:ascii="宋体" w:hAnsi="宋体" w:eastAsia="宋体" w:cs="宋体"/>
          <w:b/>
          <w:color w:val="000000"/>
          <w:kern w:val="0"/>
          <w:szCs w:val="21"/>
        </w:rPr>
      </w:pPr>
    </w:p>
    <w:p w14:paraId="0C24284A">
      <w:pPr>
        <w:widowControl/>
        <w:tabs>
          <w:tab w:val="left" w:pos="2070"/>
          <w:tab w:val="center" w:pos="4365"/>
        </w:tabs>
        <w:adjustRightInd w:val="0"/>
        <w:snapToGrid w:val="0"/>
        <w:spacing w:line="360" w:lineRule="auto"/>
        <w:jc w:val="center"/>
        <w:outlineLvl w:val="0"/>
        <w:rPr>
          <w:rFonts w:hint="eastAsia" w:ascii="宋体" w:hAnsi="宋体" w:eastAsia="宋体" w:cs="宋体"/>
          <w:b w:val="0"/>
          <w:bCs/>
          <w:color w:val="000000"/>
          <w:kern w:val="0"/>
          <w:szCs w:val="21"/>
        </w:rPr>
      </w:pPr>
      <w:r>
        <w:rPr>
          <w:rFonts w:hint="eastAsia" w:ascii="宋体" w:hAnsi="宋体" w:eastAsia="宋体" w:cs="宋体"/>
          <w:b/>
          <w:color w:val="000000"/>
          <w:kern w:val="0"/>
          <w:szCs w:val="21"/>
        </w:rPr>
        <w:t xml:space="preserve">                                    </w:t>
      </w:r>
      <w:bookmarkStart w:id="24" w:name="_Toc25023"/>
      <w:r>
        <w:rPr>
          <w:rFonts w:hint="eastAsia" w:ascii="宋体" w:hAnsi="宋体" w:eastAsia="宋体" w:cs="宋体"/>
          <w:b w:val="0"/>
          <w:bCs/>
          <w:color w:val="000000"/>
          <w:kern w:val="0"/>
          <w:szCs w:val="21"/>
        </w:rPr>
        <w:t>供应商名称 ：</w:t>
      </w:r>
      <w:r>
        <w:rPr>
          <w:rFonts w:hint="eastAsia" w:ascii="宋体" w:hAnsi="宋体" w:eastAsia="宋体" w:cs="宋体"/>
          <w:b w:val="0"/>
          <w:bCs/>
          <w:color w:val="000000"/>
          <w:kern w:val="0"/>
          <w:szCs w:val="21"/>
          <w:u w:val="single"/>
        </w:rPr>
        <w:t xml:space="preserve">                </w:t>
      </w:r>
      <w:r>
        <w:rPr>
          <w:rFonts w:hint="eastAsia" w:ascii="宋体" w:hAnsi="宋体" w:eastAsia="宋体" w:cs="宋体"/>
          <w:b w:val="0"/>
          <w:bCs/>
          <w:color w:val="000000"/>
          <w:kern w:val="0"/>
          <w:szCs w:val="21"/>
        </w:rPr>
        <w:t>（法人电子签章）</w:t>
      </w:r>
      <w:bookmarkEnd w:id="24"/>
    </w:p>
    <w:p w14:paraId="313AE7BA">
      <w:pPr>
        <w:widowControl/>
        <w:tabs>
          <w:tab w:val="left" w:pos="2070"/>
          <w:tab w:val="center" w:pos="4365"/>
        </w:tabs>
        <w:adjustRightInd w:val="0"/>
        <w:snapToGrid w:val="0"/>
        <w:spacing w:line="360" w:lineRule="auto"/>
        <w:jc w:val="center"/>
        <w:outlineLvl w:val="9"/>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 xml:space="preserve">              </w:t>
      </w:r>
    </w:p>
    <w:p w14:paraId="49C58B93">
      <w:pPr>
        <w:widowControl/>
        <w:tabs>
          <w:tab w:val="left" w:pos="2070"/>
          <w:tab w:val="center" w:pos="4365"/>
        </w:tabs>
        <w:adjustRightInd w:val="0"/>
        <w:snapToGrid w:val="0"/>
        <w:spacing w:line="360" w:lineRule="auto"/>
        <w:jc w:val="center"/>
        <w:outlineLvl w:val="0"/>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 xml:space="preserve">  </w:t>
      </w:r>
      <w:bookmarkStart w:id="25" w:name="_Toc25015"/>
      <w:r>
        <w:rPr>
          <w:rFonts w:hint="eastAsia" w:ascii="宋体" w:hAnsi="宋体" w:eastAsia="宋体" w:cs="宋体"/>
          <w:b w:val="0"/>
          <w:bCs/>
          <w:color w:val="000000"/>
          <w:kern w:val="0"/>
          <w:szCs w:val="21"/>
        </w:rPr>
        <w:t>日     期：</w:t>
      </w:r>
      <w:bookmarkEnd w:id="25"/>
    </w:p>
    <w:p w14:paraId="75D422AA">
      <w:pPr>
        <w:pStyle w:val="8"/>
        <w:widowControl w:val="0"/>
        <w:adjustRightInd w:val="0"/>
        <w:snapToGrid w:val="0"/>
        <w:spacing w:before="0" w:beforeAutospacing="0" w:after="0" w:afterAutospacing="0" w:line="480" w:lineRule="exact"/>
        <w:rPr>
          <w:rFonts w:hint="eastAsia" w:ascii="宋体" w:hAnsi="宋体" w:eastAsia="宋体" w:cs="宋体"/>
          <w:b/>
        </w:rPr>
      </w:pPr>
    </w:p>
    <w:p w14:paraId="690AC349">
      <w:pPr>
        <w:widowControl/>
        <w:jc w:val="left"/>
        <w:outlineLvl w:val="0"/>
        <w:rPr>
          <w:rFonts w:hint="eastAsia" w:ascii="宋体" w:hAnsi="宋体" w:eastAsia="宋体" w:cs="宋体"/>
          <w:b/>
          <w:sz w:val="24"/>
        </w:rPr>
      </w:pPr>
      <w:r>
        <w:rPr>
          <w:rFonts w:hint="eastAsia" w:ascii="宋体" w:hAnsi="宋体" w:eastAsia="宋体" w:cs="宋体"/>
          <w:b/>
          <w:sz w:val="24"/>
        </w:rPr>
        <w:br w:type="page"/>
      </w:r>
      <w:bookmarkStart w:id="26" w:name="_Toc23509"/>
      <w:r>
        <w:rPr>
          <w:rFonts w:hint="eastAsia" w:ascii="宋体" w:hAnsi="宋体" w:eastAsia="宋体" w:cs="宋体"/>
          <w:b/>
          <w:sz w:val="24"/>
          <w:lang w:val="en-US" w:eastAsia="zh-CN"/>
        </w:rPr>
        <w:t>2、</w:t>
      </w:r>
      <w:r>
        <w:rPr>
          <w:rFonts w:hint="eastAsia" w:ascii="宋体" w:hAnsi="宋体" w:eastAsia="宋体" w:cs="宋体"/>
          <w:b/>
          <w:sz w:val="24"/>
        </w:rPr>
        <w:t>对商务要求的响应内容格式</w:t>
      </w:r>
      <w:bookmarkEnd w:id="26"/>
    </w:p>
    <w:p w14:paraId="2B3CD45E">
      <w:pPr>
        <w:pStyle w:val="4"/>
        <w:rPr>
          <w:rFonts w:hint="eastAsia" w:ascii="宋体" w:hAnsi="宋体" w:eastAsia="宋体" w:cs="宋体"/>
        </w:rPr>
      </w:pPr>
    </w:p>
    <w:p w14:paraId="014B5085">
      <w:pPr>
        <w:spacing w:line="360" w:lineRule="auto"/>
        <w:ind w:left="360" w:hanging="361" w:hangingChars="150"/>
        <w:jc w:val="center"/>
        <w:rPr>
          <w:rFonts w:hint="eastAsia" w:ascii="宋体" w:hAnsi="宋体" w:eastAsia="宋体" w:cs="宋体"/>
          <w:b/>
          <w:sz w:val="24"/>
        </w:rPr>
      </w:pPr>
      <w:r>
        <w:rPr>
          <w:rFonts w:hint="eastAsia" w:ascii="宋体" w:hAnsi="宋体" w:eastAsia="宋体" w:cs="宋体"/>
          <w:b/>
          <w:sz w:val="24"/>
        </w:rPr>
        <w:t>对商务要求的响应内容</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425"/>
        <w:gridCol w:w="1542"/>
        <w:gridCol w:w="1738"/>
      </w:tblGrid>
      <w:tr w14:paraId="62469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0091BA8B">
            <w:pPr>
              <w:pStyle w:val="4"/>
              <w:jc w:val="center"/>
              <w:rPr>
                <w:rFonts w:hint="eastAsia" w:ascii="宋体" w:hAnsi="宋体" w:eastAsia="宋体" w:cs="宋体"/>
                <w:szCs w:val="21"/>
              </w:rPr>
            </w:pPr>
            <w:r>
              <w:rPr>
                <w:rFonts w:hint="eastAsia" w:ascii="宋体" w:hAnsi="宋体" w:eastAsia="宋体" w:cs="宋体"/>
                <w:szCs w:val="21"/>
              </w:rPr>
              <w:t>序号</w:t>
            </w:r>
          </w:p>
        </w:tc>
        <w:tc>
          <w:tcPr>
            <w:tcW w:w="4425" w:type="dxa"/>
            <w:noWrap w:val="0"/>
            <w:vAlign w:val="center"/>
          </w:tcPr>
          <w:p w14:paraId="5DF02F8A">
            <w:pPr>
              <w:pStyle w:val="4"/>
              <w:jc w:val="center"/>
              <w:rPr>
                <w:rFonts w:hint="eastAsia" w:ascii="宋体" w:hAnsi="宋体" w:eastAsia="宋体" w:cs="宋体"/>
                <w:szCs w:val="21"/>
              </w:rPr>
            </w:pPr>
            <w:r>
              <w:rPr>
                <w:rFonts w:hint="eastAsia" w:ascii="宋体" w:hAnsi="宋体" w:eastAsia="宋体" w:cs="宋体"/>
                <w:szCs w:val="21"/>
              </w:rPr>
              <w:t>招标文件商务要求内容</w:t>
            </w:r>
          </w:p>
        </w:tc>
        <w:tc>
          <w:tcPr>
            <w:tcW w:w="1542" w:type="dxa"/>
            <w:noWrap w:val="0"/>
            <w:vAlign w:val="center"/>
          </w:tcPr>
          <w:p w14:paraId="639041E3">
            <w:pPr>
              <w:pStyle w:val="4"/>
              <w:jc w:val="center"/>
              <w:rPr>
                <w:rFonts w:hint="eastAsia" w:ascii="宋体" w:hAnsi="宋体" w:eastAsia="宋体" w:cs="宋体"/>
                <w:szCs w:val="21"/>
              </w:rPr>
            </w:pPr>
            <w:r>
              <w:rPr>
                <w:rFonts w:hint="eastAsia" w:ascii="宋体" w:hAnsi="宋体" w:eastAsia="宋体" w:cs="宋体"/>
                <w:szCs w:val="21"/>
              </w:rPr>
              <w:t>是否响应</w:t>
            </w:r>
          </w:p>
          <w:p w14:paraId="0D1FBE1E">
            <w:pPr>
              <w:pStyle w:val="4"/>
              <w:jc w:val="center"/>
              <w:rPr>
                <w:rFonts w:hint="eastAsia" w:ascii="宋体" w:hAnsi="宋体" w:eastAsia="宋体" w:cs="宋体"/>
                <w:szCs w:val="21"/>
              </w:rPr>
            </w:pPr>
            <w:r>
              <w:rPr>
                <w:rFonts w:hint="eastAsia" w:ascii="宋体" w:hAnsi="宋体" w:eastAsia="宋体" w:cs="宋体"/>
                <w:szCs w:val="21"/>
              </w:rPr>
              <w:t>（填是或否）</w:t>
            </w:r>
          </w:p>
        </w:tc>
        <w:tc>
          <w:tcPr>
            <w:tcW w:w="1738" w:type="dxa"/>
            <w:noWrap w:val="0"/>
            <w:vAlign w:val="center"/>
          </w:tcPr>
          <w:p w14:paraId="2E332A05">
            <w:pPr>
              <w:pStyle w:val="4"/>
              <w:jc w:val="center"/>
              <w:rPr>
                <w:rFonts w:hint="eastAsia" w:ascii="宋体" w:hAnsi="宋体" w:eastAsia="宋体" w:cs="宋体"/>
                <w:szCs w:val="21"/>
              </w:rPr>
            </w:pPr>
            <w:r>
              <w:rPr>
                <w:rFonts w:hint="eastAsia" w:ascii="宋体" w:hAnsi="宋体" w:eastAsia="宋体" w:cs="宋体"/>
                <w:szCs w:val="21"/>
              </w:rPr>
              <w:t>偏离情况</w:t>
            </w:r>
          </w:p>
        </w:tc>
      </w:tr>
      <w:tr w14:paraId="1F51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466184A0">
            <w:pPr>
              <w:pStyle w:val="4"/>
              <w:rPr>
                <w:rFonts w:hint="eastAsia" w:ascii="宋体" w:hAnsi="宋体" w:eastAsia="宋体" w:cs="宋体"/>
              </w:rPr>
            </w:pPr>
          </w:p>
        </w:tc>
        <w:tc>
          <w:tcPr>
            <w:tcW w:w="4425" w:type="dxa"/>
            <w:noWrap w:val="0"/>
            <w:vAlign w:val="top"/>
          </w:tcPr>
          <w:p w14:paraId="559FDD54">
            <w:pPr>
              <w:pStyle w:val="4"/>
              <w:rPr>
                <w:rFonts w:hint="eastAsia" w:ascii="宋体" w:hAnsi="宋体" w:eastAsia="宋体" w:cs="宋体"/>
              </w:rPr>
            </w:pPr>
          </w:p>
        </w:tc>
        <w:tc>
          <w:tcPr>
            <w:tcW w:w="1542" w:type="dxa"/>
            <w:noWrap w:val="0"/>
            <w:vAlign w:val="top"/>
          </w:tcPr>
          <w:p w14:paraId="28D5EE26">
            <w:pPr>
              <w:pStyle w:val="4"/>
              <w:rPr>
                <w:rFonts w:hint="eastAsia" w:ascii="宋体" w:hAnsi="宋体" w:eastAsia="宋体" w:cs="宋体"/>
              </w:rPr>
            </w:pPr>
          </w:p>
        </w:tc>
        <w:tc>
          <w:tcPr>
            <w:tcW w:w="1738" w:type="dxa"/>
            <w:noWrap w:val="0"/>
            <w:vAlign w:val="top"/>
          </w:tcPr>
          <w:p w14:paraId="0F7B8172">
            <w:pPr>
              <w:pStyle w:val="4"/>
              <w:rPr>
                <w:rFonts w:hint="eastAsia" w:ascii="宋体" w:hAnsi="宋体" w:eastAsia="宋体" w:cs="宋体"/>
              </w:rPr>
            </w:pPr>
          </w:p>
        </w:tc>
      </w:tr>
      <w:tr w14:paraId="3D5A7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4C9D630E">
            <w:pPr>
              <w:pStyle w:val="4"/>
              <w:rPr>
                <w:rFonts w:hint="eastAsia" w:ascii="宋体" w:hAnsi="宋体" w:eastAsia="宋体" w:cs="宋体"/>
              </w:rPr>
            </w:pPr>
          </w:p>
        </w:tc>
        <w:tc>
          <w:tcPr>
            <w:tcW w:w="4425" w:type="dxa"/>
            <w:noWrap w:val="0"/>
            <w:vAlign w:val="top"/>
          </w:tcPr>
          <w:p w14:paraId="2C0FD5F1">
            <w:pPr>
              <w:pStyle w:val="4"/>
              <w:rPr>
                <w:rFonts w:hint="eastAsia" w:ascii="宋体" w:hAnsi="宋体" w:eastAsia="宋体" w:cs="宋体"/>
              </w:rPr>
            </w:pPr>
          </w:p>
        </w:tc>
        <w:tc>
          <w:tcPr>
            <w:tcW w:w="1542" w:type="dxa"/>
            <w:noWrap w:val="0"/>
            <w:vAlign w:val="top"/>
          </w:tcPr>
          <w:p w14:paraId="3DD5F23B">
            <w:pPr>
              <w:pStyle w:val="4"/>
              <w:rPr>
                <w:rFonts w:hint="eastAsia" w:ascii="宋体" w:hAnsi="宋体" w:eastAsia="宋体" w:cs="宋体"/>
              </w:rPr>
            </w:pPr>
          </w:p>
        </w:tc>
        <w:tc>
          <w:tcPr>
            <w:tcW w:w="1738" w:type="dxa"/>
            <w:noWrap w:val="0"/>
            <w:vAlign w:val="top"/>
          </w:tcPr>
          <w:p w14:paraId="1959DC8A">
            <w:pPr>
              <w:pStyle w:val="4"/>
              <w:rPr>
                <w:rFonts w:hint="eastAsia" w:ascii="宋体" w:hAnsi="宋体" w:eastAsia="宋体" w:cs="宋体"/>
              </w:rPr>
            </w:pPr>
          </w:p>
        </w:tc>
      </w:tr>
      <w:tr w14:paraId="6CF5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265EACC5">
            <w:pPr>
              <w:pStyle w:val="4"/>
              <w:rPr>
                <w:rFonts w:hint="eastAsia" w:ascii="宋体" w:hAnsi="宋体" w:eastAsia="宋体" w:cs="宋体"/>
              </w:rPr>
            </w:pPr>
          </w:p>
        </w:tc>
        <w:tc>
          <w:tcPr>
            <w:tcW w:w="4425" w:type="dxa"/>
            <w:noWrap w:val="0"/>
            <w:vAlign w:val="top"/>
          </w:tcPr>
          <w:p w14:paraId="091C66BE">
            <w:pPr>
              <w:pStyle w:val="4"/>
              <w:rPr>
                <w:rFonts w:hint="eastAsia" w:ascii="宋体" w:hAnsi="宋体" w:eastAsia="宋体" w:cs="宋体"/>
              </w:rPr>
            </w:pPr>
          </w:p>
        </w:tc>
        <w:tc>
          <w:tcPr>
            <w:tcW w:w="1542" w:type="dxa"/>
            <w:noWrap w:val="0"/>
            <w:vAlign w:val="top"/>
          </w:tcPr>
          <w:p w14:paraId="559A3FD7">
            <w:pPr>
              <w:pStyle w:val="4"/>
              <w:rPr>
                <w:rFonts w:hint="eastAsia" w:ascii="宋体" w:hAnsi="宋体" w:eastAsia="宋体" w:cs="宋体"/>
              </w:rPr>
            </w:pPr>
          </w:p>
        </w:tc>
        <w:tc>
          <w:tcPr>
            <w:tcW w:w="1738" w:type="dxa"/>
            <w:noWrap w:val="0"/>
            <w:vAlign w:val="top"/>
          </w:tcPr>
          <w:p w14:paraId="62EBA08F">
            <w:pPr>
              <w:pStyle w:val="4"/>
              <w:rPr>
                <w:rFonts w:hint="eastAsia" w:ascii="宋体" w:hAnsi="宋体" w:eastAsia="宋体" w:cs="宋体"/>
              </w:rPr>
            </w:pPr>
          </w:p>
        </w:tc>
      </w:tr>
      <w:tr w14:paraId="6F26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18DAAA1F">
            <w:pPr>
              <w:pStyle w:val="4"/>
              <w:rPr>
                <w:rFonts w:hint="eastAsia" w:ascii="宋体" w:hAnsi="宋体" w:eastAsia="宋体" w:cs="宋体"/>
              </w:rPr>
            </w:pPr>
          </w:p>
        </w:tc>
        <w:tc>
          <w:tcPr>
            <w:tcW w:w="4425" w:type="dxa"/>
            <w:noWrap w:val="0"/>
            <w:vAlign w:val="top"/>
          </w:tcPr>
          <w:p w14:paraId="6FA3A941">
            <w:pPr>
              <w:pStyle w:val="4"/>
              <w:rPr>
                <w:rFonts w:hint="eastAsia" w:ascii="宋体" w:hAnsi="宋体" w:eastAsia="宋体" w:cs="宋体"/>
              </w:rPr>
            </w:pPr>
          </w:p>
        </w:tc>
        <w:tc>
          <w:tcPr>
            <w:tcW w:w="1542" w:type="dxa"/>
            <w:noWrap w:val="0"/>
            <w:vAlign w:val="top"/>
          </w:tcPr>
          <w:p w14:paraId="169C817C">
            <w:pPr>
              <w:pStyle w:val="4"/>
              <w:rPr>
                <w:rFonts w:hint="eastAsia" w:ascii="宋体" w:hAnsi="宋体" w:eastAsia="宋体" w:cs="宋体"/>
              </w:rPr>
            </w:pPr>
          </w:p>
        </w:tc>
        <w:tc>
          <w:tcPr>
            <w:tcW w:w="1738" w:type="dxa"/>
            <w:noWrap w:val="0"/>
            <w:vAlign w:val="top"/>
          </w:tcPr>
          <w:p w14:paraId="4A6A7406">
            <w:pPr>
              <w:pStyle w:val="4"/>
              <w:rPr>
                <w:rFonts w:hint="eastAsia" w:ascii="宋体" w:hAnsi="宋体" w:eastAsia="宋体" w:cs="宋体"/>
              </w:rPr>
            </w:pPr>
          </w:p>
        </w:tc>
      </w:tr>
      <w:tr w14:paraId="0146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6820DED8">
            <w:pPr>
              <w:pStyle w:val="4"/>
              <w:rPr>
                <w:rFonts w:hint="eastAsia" w:ascii="宋体" w:hAnsi="宋体" w:eastAsia="宋体" w:cs="宋体"/>
              </w:rPr>
            </w:pPr>
          </w:p>
        </w:tc>
        <w:tc>
          <w:tcPr>
            <w:tcW w:w="4425" w:type="dxa"/>
            <w:noWrap w:val="0"/>
            <w:vAlign w:val="top"/>
          </w:tcPr>
          <w:p w14:paraId="3B363E36">
            <w:pPr>
              <w:pStyle w:val="4"/>
              <w:rPr>
                <w:rFonts w:hint="eastAsia" w:ascii="宋体" w:hAnsi="宋体" w:eastAsia="宋体" w:cs="宋体"/>
              </w:rPr>
            </w:pPr>
          </w:p>
        </w:tc>
        <w:tc>
          <w:tcPr>
            <w:tcW w:w="1542" w:type="dxa"/>
            <w:noWrap w:val="0"/>
            <w:vAlign w:val="top"/>
          </w:tcPr>
          <w:p w14:paraId="1F478532">
            <w:pPr>
              <w:pStyle w:val="4"/>
              <w:rPr>
                <w:rFonts w:hint="eastAsia" w:ascii="宋体" w:hAnsi="宋体" w:eastAsia="宋体" w:cs="宋体"/>
              </w:rPr>
            </w:pPr>
          </w:p>
        </w:tc>
        <w:tc>
          <w:tcPr>
            <w:tcW w:w="1738" w:type="dxa"/>
            <w:noWrap w:val="0"/>
            <w:vAlign w:val="top"/>
          </w:tcPr>
          <w:p w14:paraId="1B3AAF0C">
            <w:pPr>
              <w:pStyle w:val="4"/>
              <w:rPr>
                <w:rFonts w:hint="eastAsia" w:ascii="宋体" w:hAnsi="宋体" w:eastAsia="宋体" w:cs="宋体"/>
              </w:rPr>
            </w:pPr>
          </w:p>
        </w:tc>
      </w:tr>
    </w:tbl>
    <w:p w14:paraId="2FDB7705">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说明：</w:t>
      </w:r>
    </w:p>
    <w:p w14:paraId="35B3C3CB">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①投标人根据本招标文件第</w:t>
      </w:r>
      <w:r>
        <w:rPr>
          <w:rFonts w:hint="eastAsia" w:ascii="宋体" w:hAnsi="宋体" w:eastAsia="宋体" w:cs="宋体"/>
          <w:szCs w:val="21"/>
          <w:lang w:val="en-US" w:eastAsia="zh-CN"/>
        </w:rPr>
        <w:t>五</w:t>
      </w:r>
      <w:r>
        <w:rPr>
          <w:rFonts w:hint="eastAsia" w:ascii="宋体" w:hAnsi="宋体" w:eastAsia="宋体" w:cs="宋体"/>
          <w:szCs w:val="21"/>
        </w:rPr>
        <w:t>部分商务要求中的内容（例如：交货</w:t>
      </w:r>
      <w:r>
        <w:rPr>
          <w:rFonts w:hint="eastAsia" w:ascii="宋体" w:hAnsi="宋体" w:eastAsia="宋体" w:cs="宋体"/>
          <w:szCs w:val="21"/>
          <w:lang w:val="en-US" w:eastAsia="zh-CN"/>
        </w:rPr>
        <w:t>安装</w:t>
      </w:r>
      <w:r>
        <w:rPr>
          <w:rFonts w:hint="eastAsia" w:ascii="宋体" w:hAnsi="宋体" w:eastAsia="宋体" w:cs="宋体"/>
          <w:szCs w:val="21"/>
        </w:rPr>
        <w:t>时间、交货地点、付款方式等）进行响应。</w:t>
      </w:r>
    </w:p>
    <w:p w14:paraId="6564DE13">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②投标人如实填写表格，有偏离情况的，需说明偏离内容；无偏离情况的，填写“无”或“无偏离”。</w:t>
      </w:r>
    </w:p>
    <w:p w14:paraId="32162923">
      <w:pPr>
        <w:pStyle w:val="4"/>
        <w:rPr>
          <w:rFonts w:hint="eastAsia" w:ascii="宋体" w:hAnsi="宋体" w:eastAsia="宋体" w:cs="宋体"/>
          <w:szCs w:val="21"/>
        </w:rPr>
      </w:pPr>
    </w:p>
    <w:p w14:paraId="31F9EB83">
      <w:pPr>
        <w:pStyle w:val="4"/>
        <w:rPr>
          <w:rFonts w:hint="eastAsia" w:ascii="宋体" w:hAnsi="宋体" w:eastAsia="宋体" w:cs="宋体"/>
          <w:szCs w:val="21"/>
        </w:rPr>
      </w:pPr>
    </w:p>
    <w:p w14:paraId="0CE4C6EF">
      <w:pPr>
        <w:pStyle w:val="4"/>
        <w:rPr>
          <w:rFonts w:hint="eastAsia" w:ascii="宋体" w:hAnsi="宋体" w:eastAsia="宋体" w:cs="宋体"/>
          <w:szCs w:val="21"/>
        </w:rPr>
      </w:pPr>
    </w:p>
    <w:p w14:paraId="0605C447">
      <w:pPr>
        <w:spacing w:line="360" w:lineRule="auto"/>
        <w:ind w:firstLine="424" w:firstLineChars="202"/>
        <w:rPr>
          <w:rFonts w:hint="eastAsia" w:ascii="宋体" w:hAnsi="宋体" w:eastAsia="宋体" w:cs="宋体"/>
          <w:szCs w:val="21"/>
        </w:rPr>
      </w:pPr>
    </w:p>
    <w:p w14:paraId="2E6B53F8">
      <w:pPr>
        <w:snapToGrid w:val="0"/>
        <w:spacing w:line="360" w:lineRule="auto"/>
        <w:ind w:firstLine="1890" w:firstLineChars="900"/>
        <w:rPr>
          <w:rFonts w:hint="eastAsia" w:ascii="宋体" w:hAnsi="宋体" w:eastAsia="宋体" w:cs="宋体"/>
          <w:szCs w:val="21"/>
        </w:rPr>
      </w:pPr>
      <w:r>
        <w:rPr>
          <w:rFonts w:hint="eastAsia" w:ascii="宋体" w:hAnsi="宋体" w:eastAsia="宋体" w:cs="宋体"/>
          <w:szCs w:val="21"/>
        </w:rPr>
        <w:t>投标人：</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spacing w:val="20"/>
          <w:szCs w:val="21"/>
        </w:rPr>
        <w:t>法人电子签章</w:t>
      </w:r>
      <w:r>
        <w:rPr>
          <w:rFonts w:hint="eastAsia" w:ascii="宋体" w:hAnsi="宋体" w:eastAsia="宋体" w:cs="宋体"/>
          <w:szCs w:val="21"/>
        </w:rPr>
        <w:t>）</w:t>
      </w:r>
    </w:p>
    <w:p w14:paraId="05329EA5">
      <w:pPr>
        <w:snapToGrid w:val="0"/>
        <w:spacing w:line="360" w:lineRule="auto"/>
        <w:ind w:firstLine="1890" w:firstLineChars="900"/>
        <w:rPr>
          <w:rFonts w:hint="eastAsia" w:ascii="宋体" w:hAnsi="宋体" w:eastAsia="宋体" w:cs="宋体"/>
          <w:szCs w:val="21"/>
        </w:rPr>
      </w:pPr>
      <w:r>
        <w:rPr>
          <w:rFonts w:hint="eastAsia" w:ascii="宋体" w:hAnsi="宋体" w:eastAsia="宋体" w:cs="宋体"/>
          <w:szCs w:val="21"/>
        </w:rPr>
        <w:t>日  期:　   年   月   日</w:t>
      </w:r>
    </w:p>
    <w:p w14:paraId="18759B02">
      <w:pPr>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w:t>
      </w:r>
    </w:p>
    <w:p w14:paraId="3422767B">
      <w:pPr>
        <w:snapToGrid w:val="0"/>
        <w:spacing w:line="360" w:lineRule="auto"/>
        <w:rPr>
          <w:rFonts w:hint="eastAsia" w:ascii="宋体" w:hAnsi="宋体" w:eastAsia="宋体" w:cs="宋体"/>
          <w:szCs w:val="21"/>
        </w:rPr>
      </w:pPr>
    </w:p>
    <w:p w14:paraId="0C6FACF9">
      <w:pPr>
        <w:snapToGrid w:val="0"/>
        <w:spacing w:line="360" w:lineRule="auto"/>
        <w:rPr>
          <w:rFonts w:hint="eastAsia" w:ascii="宋体" w:hAnsi="宋体" w:eastAsia="宋体" w:cs="宋体"/>
          <w:szCs w:val="21"/>
        </w:rPr>
      </w:pPr>
    </w:p>
    <w:p w14:paraId="792EA25B">
      <w:pPr>
        <w:snapToGrid w:val="0"/>
        <w:spacing w:line="360" w:lineRule="auto"/>
        <w:rPr>
          <w:rFonts w:hint="eastAsia" w:ascii="宋体" w:hAnsi="宋体" w:eastAsia="宋体" w:cs="宋体"/>
          <w:szCs w:val="21"/>
        </w:rPr>
      </w:pPr>
    </w:p>
    <w:p w14:paraId="7F5FB89A">
      <w:pPr>
        <w:snapToGrid w:val="0"/>
        <w:spacing w:line="360" w:lineRule="auto"/>
        <w:rPr>
          <w:rFonts w:hint="eastAsia" w:ascii="宋体" w:hAnsi="宋体" w:eastAsia="宋体" w:cs="宋体"/>
          <w:szCs w:val="21"/>
        </w:rPr>
      </w:pPr>
    </w:p>
    <w:p w14:paraId="10D01FB6">
      <w:pPr>
        <w:snapToGrid w:val="0"/>
        <w:spacing w:line="360" w:lineRule="auto"/>
        <w:rPr>
          <w:rFonts w:hint="eastAsia" w:ascii="宋体" w:hAnsi="宋体" w:eastAsia="宋体" w:cs="宋体"/>
          <w:szCs w:val="21"/>
        </w:rPr>
      </w:pPr>
    </w:p>
    <w:p w14:paraId="41FE0F52">
      <w:pPr>
        <w:snapToGrid w:val="0"/>
        <w:spacing w:line="360" w:lineRule="auto"/>
        <w:rPr>
          <w:rFonts w:hint="eastAsia" w:ascii="宋体" w:hAnsi="宋体" w:eastAsia="宋体" w:cs="宋体"/>
          <w:b/>
          <w:sz w:val="24"/>
        </w:rPr>
      </w:pPr>
    </w:p>
    <w:p w14:paraId="119A896D">
      <w:pPr>
        <w:rPr>
          <w:rFonts w:hint="eastAsia" w:ascii="宋体" w:hAnsi="宋体" w:eastAsia="宋体" w:cs="宋体"/>
          <w:b/>
          <w:sz w:val="24"/>
        </w:rPr>
      </w:pPr>
      <w:r>
        <w:rPr>
          <w:rFonts w:hint="eastAsia" w:ascii="宋体" w:hAnsi="宋体" w:eastAsia="宋体" w:cs="宋体"/>
          <w:b/>
          <w:sz w:val="24"/>
        </w:rPr>
        <w:br w:type="page"/>
      </w:r>
    </w:p>
    <w:p w14:paraId="7F67AB03">
      <w:pPr>
        <w:snapToGrid w:val="0"/>
        <w:spacing w:line="360" w:lineRule="auto"/>
        <w:outlineLvl w:val="0"/>
        <w:rPr>
          <w:rFonts w:hint="eastAsia" w:ascii="宋体" w:hAnsi="宋体" w:eastAsia="宋体" w:cs="宋体"/>
          <w:b/>
          <w:sz w:val="24"/>
        </w:rPr>
      </w:pPr>
      <w:bookmarkStart w:id="27" w:name="_Toc20055"/>
      <w:r>
        <w:rPr>
          <w:rFonts w:hint="eastAsia" w:ascii="宋体" w:hAnsi="宋体" w:eastAsia="宋体" w:cs="宋体"/>
          <w:b/>
          <w:sz w:val="24"/>
          <w:lang w:val="en-US" w:eastAsia="zh-CN"/>
        </w:rPr>
        <w:t>3、</w:t>
      </w:r>
      <w:r>
        <w:rPr>
          <w:rFonts w:hint="eastAsia" w:ascii="宋体" w:hAnsi="宋体" w:eastAsia="宋体" w:cs="宋体"/>
          <w:b/>
          <w:sz w:val="24"/>
        </w:rPr>
        <w:t>对实质性要求的响应内容格式</w:t>
      </w:r>
      <w:bookmarkEnd w:id="27"/>
    </w:p>
    <w:p w14:paraId="5672349A">
      <w:pPr>
        <w:spacing w:line="360" w:lineRule="auto"/>
        <w:rPr>
          <w:rFonts w:hint="eastAsia" w:ascii="宋体" w:hAnsi="宋体" w:eastAsia="宋体" w:cs="宋体"/>
          <w:b/>
        </w:rPr>
      </w:pPr>
      <w:r>
        <w:rPr>
          <w:rFonts w:hint="eastAsia" w:ascii="宋体" w:hAnsi="宋体" w:eastAsia="宋体" w:cs="宋体"/>
          <w:b/>
          <w:sz w:val="24"/>
        </w:rPr>
        <w:t>《政府强制采购节能产品明细表</w:t>
      </w:r>
      <w:r>
        <w:rPr>
          <w:rFonts w:hint="eastAsia" w:ascii="宋体" w:hAnsi="宋体" w:eastAsia="宋体" w:cs="宋体"/>
          <w:b/>
          <w:bCs/>
          <w:sz w:val="24"/>
        </w:rPr>
        <w:t>》</w:t>
      </w:r>
      <w:r>
        <w:rPr>
          <w:rFonts w:hint="eastAsia" w:ascii="宋体" w:hAnsi="宋体" w:eastAsia="宋体" w:cs="宋体"/>
          <w:b/>
          <w:sz w:val="24"/>
        </w:rPr>
        <w:t>格式（若有的话，以包为单位分别填写）</w:t>
      </w:r>
    </w:p>
    <w:p w14:paraId="146C57CC">
      <w:pPr>
        <w:tabs>
          <w:tab w:val="left" w:pos="1680"/>
        </w:tabs>
        <w:snapToGrid w:val="0"/>
        <w:spacing w:line="360" w:lineRule="auto"/>
        <w:jc w:val="center"/>
        <w:rPr>
          <w:rFonts w:hint="eastAsia" w:ascii="宋体" w:hAnsi="宋体" w:eastAsia="宋体" w:cs="宋体"/>
          <w:b/>
          <w:sz w:val="24"/>
        </w:rPr>
      </w:pPr>
    </w:p>
    <w:p w14:paraId="2161F241">
      <w:pPr>
        <w:tabs>
          <w:tab w:val="left" w:pos="1680"/>
        </w:tabs>
        <w:snapToGrid w:val="0"/>
        <w:spacing w:line="360" w:lineRule="auto"/>
        <w:jc w:val="center"/>
        <w:rPr>
          <w:rFonts w:hint="eastAsia" w:ascii="宋体" w:hAnsi="宋体" w:eastAsia="宋体" w:cs="宋体"/>
        </w:rPr>
      </w:pPr>
      <w:r>
        <w:rPr>
          <w:rFonts w:hint="eastAsia" w:ascii="宋体" w:hAnsi="宋体" w:eastAsia="宋体" w:cs="宋体"/>
          <w:b/>
          <w:sz w:val="24"/>
        </w:rPr>
        <w:t>政府强制采购节能产品明细表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082"/>
        <w:gridCol w:w="952"/>
        <w:gridCol w:w="1344"/>
        <w:gridCol w:w="1476"/>
        <w:gridCol w:w="1871"/>
        <w:gridCol w:w="1856"/>
      </w:tblGrid>
      <w:tr w14:paraId="74CA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649" w:type="dxa"/>
            <w:tcBorders>
              <w:top w:val="single" w:color="auto" w:sz="4" w:space="0"/>
              <w:left w:val="single" w:color="auto" w:sz="4" w:space="0"/>
              <w:bottom w:val="single" w:color="auto" w:sz="4" w:space="0"/>
              <w:right w:val="single" w:color="auto" w:sz="4" w:space="0"/>
            </w:tcBorders>
            <w:noWrap w:val="0"/>
            <w:vAlign w:val="center"/>
          </w:tcPr>
          <w:p w14:paraId="76633403">
            <w:pPr>
              <w:spacing w:line="480" w:lineRule="exact"/>
              <w:jc w:val="center"/>
              <w:rPr>
                <w:rFonts w:hint="eastAsia" w:ascii="宋体" w:hAnsi="宋体" w:eastAsia="宋体" w:cs="宋体"/>
                <w:bCs/>
                <w:szCs w:val="21"/>
              </w:rPr>
            </w:pPr>
            <w:r>
              <w:rPr>
                <w:rFonts w:hint="eastAsia" w:ascii="宋体" w:hAnsi="宋体" w:eastAsia="宋体" w:cs="宋体"/>
                <w:bCs/>
                <w:szCs w:val="21"/>
              </w:rPr>
              <w:t>包号</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6A31CB9">
            <w:pPr>
              <w:spacing w:line="480" w:lineRule="exact"/>
              <w:jc w:val="center"/>
              <w:rPr>
                <w:rFonts w:hint="eastAsia" w:ascii="宋体" w:hAnsi="宋体" w:eastAsia="宋体" w:cs="宋体"/>
                <w:bCs/>
                <w:szCs w:val="21"/>
              </w:rPr>
            </w:pPr>
            <w:r>
              <w:rPr>
                <w:rFonts w:hint="eastAsia" w:ascii="宋体" w:hAnsi="宋体" w:eastAsia="宋体" w:cs="宋体"/>
                <w:bCs/>
                <w:szCs w:val="21"/>
              </w:rPr>
              <w:t>产品名称</w:t>
            </w:r>
          </w:p>
        </w:tc>
        <w:tc>
          <w:tcPr>
            <w:tcW w:w="952" w:type="dxa"/>
            <w:tcBorders>
              <w:top w:val="single" w:color="auto" w:sz="4" w:space="0"/>
              <w:left w:val="single" w:color="auto" w:sz="4" w:space="0"/>
              <w:bottom w:val="single" w:color="auto" w:sz="4" w:space="0"/>
              <w:right w:val="single" w:color="auto" w:sz="4" w:space="0"/>
            </w:tcBorders>
            <w:noWrap w:val="0"/>
            <w:vAlign w:val="center"/>
          </w:tcPr>
          <w:p w14:paraId="4403F59D">
            <w:pPr>
              <w:spacing w:line="480" w:lineRule="exact"/>
              <w:jc w:val="center"/>
              <w:rPr>
                <w:rFonts w:hint="eastAsia" w:ascii="宋体" w:hAnsi="宋体" w:eastAsia="宋体" w:cs="宋体"/>
                <w:bCs/>
                <w:szCs w:val="21"/>
              </w:rPr>
            </w:pPr>
            <w:r>
              <w:rPr>
                <w:rFonts w:hint="eastAsia" w:ascii="宋体" w:hAnsi="宋体" w:eastAsia="宋体" w:cs="宋体"/>
                <w:bCs/>
                <w:szCs w:val="21"/>
              </w:rPr>
              <w:t>制造商</w:t>
            </w:r>
          </w:p>
        </w:tc>
        <w:tc>
          <w:tcPr>
            <w:tcW w:w="1344" w:type="dxa"/>
            <w:tcBorders>
              <w:top w:val="single" w:color="auto" w:sz="4" w:space="0"/>
              <w:left w:val="single" w:color="auto" w:sz="4" w:space="0"/>
              <w:bottom w:val="single" w:color="auto" w:sz="4" w:space="0"/>
              <w:right w:val="single" w:color="auto" w:sz="4" w:space="0"/>
            </w:tcBorders>
            <w:noWrap w:val="0"/>
            <w:vAlign w:val="center"/>
          </w:tcPr>
          <w:p w14:paraId="03332F8C">
            <w:pPr>
              <w:spacing w:line="480" w:lineRule="exact"/>
              <w:jc w:val="center"/>
              <w:rPr>
                <w:rFonts w:hint="eastAsia" w:ascii="宋体" w:hAnsi="宋体" w:eastAsia="宋体" w:cs="宋体"/>
                <w:bCs/>
                <w:szCs w:val="21"/>
              </w:rPr>
            </w:pPr>
            <w:r>
              <w:rPr>
                <w:rFonts w:hint="eastAsia" w:ascii="宋体" w:hAnsi="宋体" w:eastAsia="宋体" w:cs="宋体"/>
                <w:bCs/>
                <w:szCs w:val="21"/>
              </w:rPr>
              <w:t>产品型号</w:t>
            </w:r>
          </w:p>
        </w:tc>
        <w:tc>
          <w:tcPr>
            <w:tcW w:w="1476" w:type="dxa"/>
            <w:tcBorders>
              <w:top w:val="single" w:color="auto" w:sz="4" w:space="0"/>
              <w:left w:val="single" w:color="auto" w:sz="4" w:space="0"/>
              <w:bottom w:val="single" w:color="auto" w:sz="4" w:space="0"/>
              <w:right w:val="single" w:color="auto" w:sz="4" w:space="0"/>
            </w:tcBorders>
            <w:noWrap w:val="0"/>
            <w:vAlign w:val="center"/>
          </w:tcPr>
          <w:p w14:paraId="7570D2A1">
            <w:pPr>
              <w:spacing w:line="480" w:lineRule="exact"/>
              <w:jc w:val="center"/>
              <w:rPr>
                <w:rFonts w:hint="eastAsia" w:ascii="宋体" w:hAnsi="宋体" w:eastAsia="宋体" w:cs="宋体"/>
                <w:bCs/>
                <w:szCs w:val="21"/>
              </w:rPr>
            </w:pPr>
            <w:r>
              <w:rPr>
                <w:rFonts w:hint="eastAsia" w:ascii="宋体" w:hAnsi="宋体" w:eastAsia="宋体" w:cs="宋体"/>
                <w:bCs/>
                <w:szCs w:val="21"/>
              </w:rPr>
              <w:t>节能产品</w:t>
            </w:r>
          </w:p>
          <w:p w14:paraId="181BB6CE">
            <w:pPr>
              <w:spacing w:line="480" w:lineRule="exact"/>
              <w:jc w:val="center"/>
              <w:rPr>
                <w:rFonts w:hint="eastAsia" w:ascii="宋体" w:hAnsi="宋体" w:eastAsia="宋体" w:cs="宋体"/>
                <w:bCs/>
                <w:szCs w:val="21"/>
              </w:rPr>
            </w:pPr>
            <w:r>
              <w:rPr>
                <w:rFonts w:hint="eastAsia" w:ascii="宋体" w:hAnsi="宋体" w:eastAsia="宋体" w:cs="宋体"/>
                <w:bCs/>
                <w:szCs w:val="21"/>
              </w:rPr>
              <w:t>认证证书号</w:t>
            </w:r>
          </w:p>
        </w:tc>
        <w:tc>
          <w:tcPr>
            <w:tcW w:w="1871" w:type="dxa"/>
            <w:tcBorders>
              <w:top w:val="single" w:color="auto" w:sz="4" w:space="0"/>
              <w:left w:val="single" w:color="auto" w:sz="4" w:space="0"/>
              <w:bottom w:val="single" w:color="auto" w:sz="4" w:space="0"/>
              <w:right w:val="single" w:color="auto" w:sz="4" w:space="0"/>
            </w:tcBorders>
            <w:noWrap w:val="0"/>
            <w:vAlign w:val="center"/>
          </w:tcPr>
          <w:p w14:paraId="78500231">
            <w:pPr>
              <w:spacing w:line="480" w:lineRule="exact"/>
              <w:jc w:val="center"/>
              <w:rPr>
                <w:rFonts w:hint="eastAsia" w:ascii="宋体" w:hAnsi="宋体" w:eastAsia="宋体" w:cs="宋体"/>
                <w:bCs/>
                <w:szCs w:val="21"/>
              </w:rPr>
            </w:pPr>
            <w:r>
              <w:rPr>
                <w:rFonts w:hint="eastAsia" w:ascii="宋体" w:hAnsi="宋体" w:eastAsia="宋体" w:cs="宋体"/>
                <w:bCs/>
                <w:szCs w:val="21"/>
              </w:rPr>
              <w:t>认证证书有</w:t>
            </w:r>
          </w:p>
          <w:p w14:paraId="27F7BB3E">
            <w:pPr>
              <w:spacing w:line="480" w:lineRule="exact"/>
              <w:jc w:val="center"/>
              <w:rPr>
                <w:rFonts w:hint="eastAsia" w:ascii="宋体" w:hAnsi="宋体" w:eastAsia="宋体" w:cs="宋体"/>
                <w:bCs/>
                <w:szCs w:val="21"/>
              </w:rPr>
            </w:pPr>
            <w:r>
              <w:rPr>
                <w:rFonts w:hint="eastAsia" w:ascii="宋体" w:hAnsi="宋体" w:eastAsia="宋体" w:cs="宋体"/>
                <w:bCs/>
                <w:szCs w:val="21"/>
              </w:rPr>
              <w:t>效截止日期</w:t>
            </w:r>
          </w:p>
        </w:tc>
        <w:tc>
          <w:tcPr>
            <w:tcW w:w="1856" w:type="dxa"/>
            <w:tcBorders>
              <w:top w:val="single" w:color="auto" w:sz="4" w:space="0"/>
              <w:left w:val="single" w:color="auto" w:sz="4" w:space="0"/>
              <w:bottom w:val="single" w:color="auto" w:sz="4" w:space="0"/>
              <w:right w:val="single" w:color="auto" w:sz="4" w:space="0"/>
            </w:tcBorders>
            <w:noWrap w:val="0"/>
            <w:vAlign w:val="center"/>
          </w:tcPr>
          <w:p w14:paraId="50DB394B">
            <w:pPr>
              <w:spacing w:line="480" w:lineRule="exact"/>
              <w:jc w:val="center"/>
              <w:rPr>
                <w:rFonts w:hint="eastAsia" w:ascii="宋体" w:hAnsi="宋体" w:eastAsia="宋体" w:cs="宋体"/>
                <w:bCs/>
                <w:szCs w:val="21"/>
              </w:rPr>
            </w:pPr>
            <w:r>
              <w:rPr>
                <w:rFonts w:hint="eastAsia" w:ascii="宋体" w:hAnsi="宋体" w:eastAsia="宋体" w:cs="宋体"/>
                <w:bCs/>
                <w:szCs w:val="21"/>
              </w:rPr>
              <w:t>认证证书</w:t>
            </w:r>
          </w:p>
          <w:p w14:paraId="67E5BB58">
            <w:pPr>
              <w:spacing w:line="480" w:lineRule="exact"/>
              <w:jc w:val="center"/>
              <w:rPr>
                <w:rFonts w:hint="eastAsia" w:ascii="宋体" w:hAnsi="宋体" w:eastAsia="宋体" w:cs="宋体"/>
                <w:bCs/>
                <w:szCs w:val="21"/>
              </w:rPr>
            </w:pPr>
            <w:r>
              <w:rPr>
                <w:rFonts w:hint="eastAsia" w:ascii="宋体" w:hAnsi="宋体" w:eastAsia="宋体" w:cs="宋体"/>
                <w:bCs/>
                <w:szCs w:val="21"/>
              </w:rPr>
              <w:t>影印件</w:t>
            </w:r>
          </w:p>
        </w:tc>
      </w:tr>
      <w:tr w14:paraId="26E3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9" w:type="dxa"/>
            <w:tcBorders>
              <w:top w:val="single" w:color="auto" w:sz="4" w:space="0"/>
              <w:left w:val="single" w:color="auto" w:sz="4" w:space="0"/>
              <w:bottom w:val="single" w:color="auto" w:sz="4" w:space="0"/>
              <w:right w:val="single" w:color="auto" w:sz="4" w:space="0"/>
            </w:tcBorders>
            <w:noWrap w:val="0"/>
            <w:vAlign w:val="top"/>
          </w:tcPr>
          <w:p w14:paraId="66FA2535">
            <w:pPr>
              <w:spacing w:line="480" w:lineRule="exact"/>
              <w:rPr>
                <w:rFonts w:hint="eastAsia" w:ascii="宋体" w:hAnsi="宋体" w:eastAsia="宋体" w:cs="宋体"/>
                <w:bCs/>
                <w:szCs w:val="21"/>
              </w:rPr>
            </w:pPr>
          </w:p>
        </w:tc>
        <w:tc>
          <w:tcPr>
            <w:tcW w:w="1082" w:type="dxa"/>
            <w:tcBorders>
              <w:top w:val="single" w:color="auto" w:sz="4" w:space="0"/>
              <w:left w:val="single" w:color="auto" w:sz="4" w:space="0"/>
              <w:bottom w:val="single" w:color="auto" w:sz="4" w:space="0"/>
              <w:right w:val="single" w:color="auto" w:sz="4" w:space="0"/>
            </w:tcBorders>
            <w:noWrap w:val="0"/>
            <w:vAlign w:val="top"/>
          </w:tcPr>
          <w:p w14:paraId="40410220">
            <w:pPr>
              <w:spacing w:line="480" w:lineRule="exact"/>
              <w:rPr>
                <w:rFonts w:hint="eastAsia" w:ascii="宋体" w:hAnsi="宋体" w:eastAsia="宋体" w:cs="宋体"/>
                <w:bCs/>
                <w:szCs w:val="21"/>
              </w:rPr>
            </w:pPr>
          </w:p>
        </w:tc>
        <w:tc>
          <w:tcPr>
            <w:tcW w:w="952" w:type="dxa"/>
            <w:tcBorders>
              <w:top w:val="single" w:color="auto" w:sz="4" w:space="0"/>
              <w:left w:val="single" w:color="auto" w:sz="4" w:space="0"/>
              <w:bottom w:val="single" w:color="auto" w:sz="4" w:space="0"/>
              <w:right w:val="single" w:color="auto" w:sz="4" w:space="0"/>
            </w:tcBorders>
            <w:noWrap w:val="0"/>
            <w:vAlign w:val="top"/>
          </w:tcPr>
          <w:p w14:paraId="1C42B5B2">
            <w:pPr>
              <w:spacing w:line="480" w:lineRule="exact"/>
              <w:rPr>
                <w:rFonts w:hint="eastAsia" w:ascii="宋体" w:hAnsi="宋体" w:eastAsia="宋体" w:cs="宋体"/>
                <w:bCs/>
                <w:szCs w:val="21"/>
              </w:rPr>
            </w:pPr>
          </w:p>
        </w:tc>
        <w:tc>
          <w:tcPr>
            <w:tcW w:w="1344" w:type="dxa"/>
            <w:tcBorders>
              <w:top w:val="single" w:color="auto" w:sz="4" w:space="0"/>
              <w:left w:val="single" w:color="auto" w:sz="4" w:space="0"/>
              <w:bottom w:val="single" w:color="auto" w:sz="4" w:space="0"/>
              <w:right w:val="single" w:color="auto" w:sz="4" w:space="0"/>
            </w:tcBorders>
            <w:noWrap w:val="0"/>
            <w:vAlign w:val="top"/>
          </w:tcPr>
          <w:p w14:paraId="0667942D">
            <w:pPr>
              <w:spacing w:line="480" w:lineRule="exact"/>
              <w:rPr>
                <w:rFonts w:hint="eastAsia" w:ascii="宋体" w:hAnsi="宋体" w:eastAsia="宋体" w:cs="宋体"/>
                <w:bCs/>
                <w:szCs w:val="21"/>
              </w:rPr>
            </w:pPr>
          </w:p>
        </w:tc>
        <w:tc>
          <w:tcPr>
            <w:tcW w:w="1476" w:type="dxa"/>
            <w:tcBorders>
              <w:top w:val="single" w:color="auto" w:sz="4" w:space="0"/>
              <w:left w:val="single" w:color="auto" w:sz="4" w:space="0"/>
              <w:bottom w:val="single" w:color="auto" w:sz="4" w:space="0"/>
              <w:right w:val="single" w:color="auto" w:sz="4" w:space="0"/>
            </w:tcBorders>
            <w:noWrap w:val="0"/>
            <w:vAlign w:val="top"/>
          </w:tcPr>
          <w:p w14:paraId="1FD64492">
            <w:pPr>
              <w:spacing w:line="480" w:lineRule="exact"/>
              <w:rPr>
                <w:rFonts w:hint="eastAsia" w:ascii="宋体" w:hAnsi="宋体" w:eastAsia="宋体" w:cs="宋体"/>
                <w:bCs/>
                <w:szCs w:val="21"/>
              </w:rPr>
            </w:pPr>
          </w:p>
        </w:tc>
        <w:tc>
          <w:tcPr>
            <w:tcW w:w="1871" w:type="dxa"/>
            <w:tcBorders>
              <w:top w:val="single" w:color="auto" w:sz="4" w:space="0"/>
              <w:left w:val="single" w:color="auto" w:sz="4" w:space="0"/>
              <w:bottom w:val="single" w:color="auto" w:sz="4" w:space="0"/>
              <w:right w:val="single" w:color="auto" w:sz="4" w:space="0"/>
            </w:tcBorders>
            <w:noWrap w:val="0"/>
            <w:vAlign w:val="top"/>
          </w:tcPr>
          <w:p w14:paraId="668F1698">
            <w:pPr>
              <w:spacing w:line="480" w:lineRule="exact"/>
              <w:rPr>
                <w:rFonts w:hint="eastAsia" w:ascii="宋体" w:hAnsi="宋体" w:eastAsia="宋体" w:cs="宋体"/>
                <w:bCs/>
                <w:szCs w:val="21"/>
              </w:rPr>
            </w:pPr>
          </w:p>
        </w:tc>
        <w:tc>
          <w:tcPr>
            <w:tcW w:w="1856" w:type="dxa"/>
            <w:tcBorders>
              <w:top w:val="single" w:color="auto" w:sz="4" w:space="0"/>
              <w:left w:val="single" w:color="auto" w:sz="4" w:space="0"/>
              <w:bottom w:val="single" w:color="auto" w:sz="4" w:space="0"/>
              <w:right w:val="single" w:color="auto" w:sz="4" w:space="0"/>
            </w:tcBorders>
            <w:noWrap w:val="0"/>
            <w:vAlign w:val="center"/>
          </w:tcPr>
          <w:p w14:paraId="7F654CAA">
            <w:pPr>
              <w:spacing w:line="480" w:lineRule="exact"/>
              <w:jc w:val="center"/>
              <w:rPr>
                <w:rFonts w:hint="eastAsia" w:ascii="宋体" w:hAnsi="宋体" w:eastAsia="宋体" w:cs="宋体"/>
                <w:bCs/>
                <w:szCs w:val="21"/>
              </w:rPr>
            </w:pPr>
            <w:r>
              <w:rPr>
                <w:rFonts w:hint="eastAsia" w:ascii="宋体" w:hAnsi="宋体" w:eastAsia="宋体" w:cs="宋体"/>
                <w:bCs/>
                <w:szCs w:val="21"/>
              </w:rPr>
              <w:t>见</w:t>
            </w:r>
            <w:r>
              <w:rPr>
                <w:rFonts w:hint="eastAsia" w:ascii="宋体" w:hAnsi="宋体" w:eastAsia="宋体" w:cs="宋体"/>
                <w:bCs/>
                <w:szCs w:val="21"/>
                <w:u w:val="single"/>
              </w:rPr>
              <w:t xml:space="preserve">    </w:t>
            </w:r>
            <w:r>
              <w:rPr>
                <w:rFonts w:hint="eastAsia" w:ascii="宋体" w:hAnsi="宋体" w:eastAsia="宋体" w:cs="宋体"/>
                <w:bCs/>
                <w:szCs w:val="21"/>
              </w:rPr>
              <w:t>页</w:t>
            </w:r>
          </w:p>
        </w:tc>
      </w:tr>
      <w:tr w14:paraId="14D1D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9" w:type="dxa"/>
            <w:tcBorders>
              <w:top w:val="single" w:color="auto" w:sz="4" w:space="0"/>
              <w:left w:val="single" w:color="auto" w:sz="4" w:space="0"/>
              <w:bottom w:val="single" w:color="auto" w:sz="4" w:space="0"/>
              <w:right w:val="single" w:color="auto" w:sz="4" w:space="0"/>
            </w:tcBorders>
            <w:noWrap w:val="0"/>
            <w:vAlign w:val="top"/>
          </w:tcPr>
          <w:p w14:paraId="56B08C85">
            <w:pPr>
              <w:spacing w:line="480" w:lineRule="exact"/>
              <w:rPr>
                <w:rFonts w:hint="eastAsia" w:ascii="宋体" w:hAnsi="宋体" w:eastAsia="宋体" w:cs="宋体"/>
                <w:bCs/>
                <w:szCs w:val="21"/>
              </w:rPr>
            </w:pPr>
          </w:p>
        </w:tc>
        <w:tc>
          <w:tcPr>
            <w:tcW w:w="1082" w:type="dxa"/>
            <w:tcBorders>
              <w:top w:val="single" w:color="auto" w:sz="4" w:space="0"/>
              <w:left w:val="single" w:color="auto" w:sz="4" w:space="0"/>
              <w:bottom w:val="single" w:color="auto" w:sz="4" w:space="0"/>
              <w:right w:val="single" w:color="auto" w:sz="4" w:space="0"/>
            </w:tcBorders>
            <w:noWrap w:val="0"/>
            <w:vAlign w:val="top"/>
          </w:tcPr>
          <w:p w14:paraId="735A6425">
            <w:pPr>
              <w:spacing w:line="480" w:lineRule="exact"/>
              <w:rPr>
                <w:rFonts w:hint="eastAsia" w:ascii="宋体" w:hAnsi="宋体" w:eastAsia="宋体" w:cs="宋体"/>
                <w:bCs/>
                <w:szCs w:val="21"/>
              </w:rPr>
            </w:pPr>
          </w:p>
        </w:tc>
        <w:tc>
          <w:tcPr>
            <w:tcW w:w="952" w:type="dxa"/>
            <w:tcBorders>
              <w:top w:val="single" w:color="auto" w:sz="4" w:space="0"/>
              <w:left w:val="single" w:color="auto" w:sz="4" w:space="0"/>
              <w:bottom w:val="single" w:color="auto" w:sz="4" w:space="0"/>
              <w:right w:val="single" w:color="auto" w:sz="4" w:space="0"/>
            </w:tcBorders>
            <w:noWrap w:val="0"/>
            <w:vAlign w:val="top"/>
          </w:tcPr>
          <w:p w14:paraId="29732BD9">
            <w:pPr>
              <w:spacing w:line="480" w:lineRule="exact"/>
              <w:rPr>
                <w:rFonts w:hint="eastAsia" w:ascii="宋体" w:hAnsi="宋体" w:eastAsia="宋体" w:cs="宋体"/>
                <w:bCs/>
                <w:szCs w:val="21"/>
              </w:rPr>
            </w:pPr>
          </w:p>
        </w:tc>
        <w:tc>
          <w:tcPr>
            <w:tcW w:w="1344" w:type="dxa"/>
            <w:tcBorders>
              <w:top w:val="single" w:color="auto" w:sz="4" w:space="0"/>
              <w:left w:val="single" w:color="auto" w:sz="4" w:space="0"/>
              <w:bottom w:val="single" w:color="auto" w:sz="4" w:space="0"/>
              <w:right w:val="single" w:color="auto" w:sz="4" w:space="0"/>
            </w:tcBorders>
            <w:noWrap w:val="0"/>
            <w:vAlign w:val="top"/>
          </w:tcPr>
          <w:p w14:paraId="0DFF08CF">
            <w:pPr>
              <w:spacing w:line="480" w:lineRule="exact"/>
              <w:rPr>
                <w:rFonts w:hint="eastAsia" w:ascii="宋体" w:hAnsi="宋体" w:eastAsia="宋体" w:cs="宋体"/>
                <w:bCs/>
                <w:szCs w:val="21"/>
              </w:rPr>
            </w:pPr>
          </w:p>
        </w:tc>
        <w:tc>
          <w:tcPr>
            <w:tcW w:w="1476" w:type="dxa"/>
            <w:tcBorders>
              <w:top w:val="single" w:color="auto" w:sz="4" w:space="0"/>
              <w:left w:val="single" w:color="auto" w:sz="4" w:space="0"/>
              <w:bottom w:val="single" w:color="auto" w:sz="4" w:space="0"/>
              <w:right w:val="single" w:color="auto" w:sz="4" w:space="0"/>
            </w:tcBorders>
            <w:noWrap w:val="0"/>
            <w:vAlign w:val="top"/>
          </w:tcPr>
          <w:p w14:paraId="345D33DE">
            <w:pPr>
              <w:spacing w:line="480" w:lineRule="exact"/>
              <w:rPr>
                <w:rFonts w:hint="eastAsia" w:ascii="宋体" w:hAnsi="宋体" w:eastAsia="宋体" w:cs="宋体"/>
                <w:bCs/>
                <w:szCs w:val="21"/>
              </w:rPr>
            </w:pPr>
          </w:p>
        </w:tc>
        <w:tc>
          <w:tcPr>
            <w:tcW w:w="1871" w:type="dxa"/>
            <w:tcBorders>
              <w:top w:val="single" w:color="auto" w:sz="4" w:space="0"/>
              <w:left w:val="single" w:color="auto" w:sz="4" w:space="0"/>
              <w:bottom w:val="single" w:color="auto" w:sz="4" w:space="0"/>
              <w:right w:val="single" w:color="auto" w:sz="4" w:space="0"/>
            </w:tcBorders>
            <w:noWrap w:val="0"/>
            <w:vAlign w:val="top"/>
          </w:tcPr>
          <w:p w14:paraId="295949CA">
            <w:pPr>
              <w:spacing w:line="480" w:lineRule="exact"/>
              <w:rPr>
                <w:rFonts w:hint="eastAsia" w:ascii="宋体" w:hAnsi="宋体" w:eastAsia="宋体" w:cs="宋体"/>
                <w:bCs/>
                <w:szCs w:val="21"/>
              </w:rPr>
            </w:pPr>
          </w:p>
        </w:tc>
        <w:tc>
          <w:tcPr>
            <w:tcW w:w="1856" w:type="dxa"/>
            <w:tcBorders>
              <w:top w:val="single" w:color="auto" w:sz="4" w:space="0"/>
              <w:left w:val="single" w:color="auto" w:sz="4" w:space="0"/>
              <w:bottom w:val="single" w:color="auto" w:sz="4" w:space="0"/>
              <w:right w:val="single" w:color="auto" w:sz="4" w:space="0"/>
            </w:tcBorders>
            <w:noWrap w:val="0"/>
            <w:vAlign w:val="center"/>
          </w:tcPr>
          <w:p w14:paraId="04E18D7C">
            <w:pPr>
              <w:spacing w:line="480" w:lineRule="exact"/>
              <w:jc w:val="center"/>
              <w:rPr>
                <w:rFonts w:hint="eastAsia" w:ascii="宋体" w:hAnsi="宋体" w:eastAsia="宋体" w:cs="宋体"/>
                <w:bCs/>
                <w:szCs w:val="21"/>
              </w:rPr>
            </w:pPr>
            <w:r>
              <w:rPr>
                <w:rFonts w:hint="eastAsia" w:ascii="宋体" w:hAnsi="宋体" w:eastAsia="宋体" w:cs="宋体"/>
                <w:bCs/>
                <w:szCs w:val="21"/>
              </w:rPr>
              <w:t>见</w:t>
            </w:r>
            <w:r>
              <w:rPr>
                <w:rFonts w:hint="eastAsia" w:ascii="宋体" w:hAnsi="宋体" w:eastAsia="宋体" w:cs="宋体"/>
                <w:bCs/>
                <w:szCs w:val="21"/>
                <w:u w:val="single"/>
              </w:rPr>
              <w:t xml:space="preserve">    </w:t>
            </w:r>
            <w:r>
              <w:rPr>
                <w:rFonts w:hint="eastAsia" w:ascii="宋体" w:hAnsi="宋体" w:eastAsia="宋体" w:cs="宋体"/>
                <w:bCs/>
                <w:szCs w:val="21"/>
              </w:rPr>
              <w:t>页</w:t>
            </w:r>
          </w:p>
        </w:tc>
      </w:tr>
      <w:tr w14:paraId="246CA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49" w:type="dxa"/>
            <w:tcBorders>
              <w:top w:val="single" w:color="auto" w:sz="4" w:space="0"/>
              <w:left w:val="single" w:color="auto" w:sz="4" w:space="0"/>
              <w:bottom w:val="single" w:color="auto" w:sz="4" w:space="0"/>
              <w:right w:val="single" w:color="auto" w:sz="4" w:space="0"/>
            </w:tcBorders>
            <w:noWrap w:val="0"/>
            <w:vAlign w:val="top"/>
          </w:tcPr>
          <w:p w14:paraId="0DFC88FD">
            <w:pPr>
              <w:spacing w:line="480" w:lineRule="exact"/>
              <w:rPr>
                <w:rFonts w:hint="eastAsia" w:ascii="宋体" w:hAnsi="宋体" w:eastAsia="宋体" w:cs="宋体"/>
                <w:bCs/>
                <w:szCs w:val="21"/>
              </w:rPr>
            </w:pPr>
          </w:p>
        </w:tc>
        <w:tc>
          <w:tcPr>
            <w:tcW w:w="1082" w:type="dxa"/>
            <w:tcBorders>
              <w:top w:val="single" w:color="auto" w:sz="4" w:space="0"/>
              <w:left w:val="single" w:color="auto" w:sz="4" w:space="0"/>
              <w:bottom w:val="single" w:color="auto" w:sz="4" w:space="0"/>
              <w:right w:val="single" w:color="auto" w:sz="4" w:space="0"/>
            </w:tcBorders>
            <w:noWrap w:val="0"/>
            <w:vAlign w:val="top"/>
          </w:tcPr>
          <w:p w14:paraId="4C9D7832">
            <w:pPr>
              <w:spacing w:line="480" w:lineRule="exact"/>
              <w:rPr>
                <w:rFonts w:hint="eastAsia" w:ascii="宋体" w:hAnsi="宋体" w:eastAsia="宋体" w:cs="宋体"/>
                <w:bCs/>
                <w:szCs w:val="21"/>
              </w:rPr>
            </w:pPr>
          </w:p>
        </w:tc>
        <w:tc>
          <w:tcPr>
            <w:tcW w:w="952" w:type="dxa"/>
            <w:tcBorders>
              <w:top w:val="single" w:color="auto" w:sz="4" w:space="0"/>
              <w:left w:val="single" w:color="auto" w:sz="4" w:space="0"/>
              <w:bottom w:val="single" w:color="auto" w:sz="4" w:space="0"/>
              <w:right w:val="single" w:color="auto" w:sz="4" w:space="0"/>
            </w:tcBorders>
            <w:noWrap w:val="0"/>
            <w:vAlign w:val="top"/>
          </w:tcPr>
          <w:p w14:paraId="7B6FBAC6">
            <w:pPr>
              <w:spacing w:line="480" w:lineRule="exact"/>
              <w:rPr>
                <w:rFonts w:hint="eastAsia" w:ascii="宋体" w:hAnsi="宋体" w:eastAsia="宋体" w:cs="宋体"/>
                <w:bCs/>
                <w:szCs w:val="21"/>
              </w:rPr>
            </w:pPr>
          </w:p>
        </w:tc>
        <w:tc>
          <w:tcPr>
            <w:tcW w:w="1344" w:type="dxa"/>
            <w:tcBorders>
              <w:top w:val="single" w:color="auto" w:sz="4" w:space="0"/>
              <w:left w:val="single" w:color="auto" w:sz="4" w:space="0"/>
              <w:bottom w:val="single" w:color="auto" w:sz="4" w:space="0"/>
              <w:right w:val="single" w:color="auto" w:sz="4" w:space="0"/>
            </w:tcBorders>
            <w:noWrap w:val="0"/>
            <w:vAlign w:val="top"/>
          </w:tcPr>
          <w:p w14:paraId="19A5B044">
            <w:pPr>
              <w:spacing w:line="480" w:lineRule="exact"/>
              <w:rPr>
                <w:rFonts w:hint="eastAsia" w:ascii="宋体" w:hAnsi="宋体" w:eastAsia="宋体" w:cs="宋体"/>
                <w:bCs/>
                <w:szCs w:val="21"/>
              </w:rPr>
            </w:pPr>
          </w:p>
        </w:tc>
        <w:tc>
          <w:tcPr>
            <w:tcW w:w="1476" w:type="dxa"/>
            <w:tcBorders>
              <w:top w:val="single" w:color="auto" w:sz="4" w:space="0"/>
              <w:left w:val="single" w:color="auto" w:sz="4" w:space="0"/>
              <w:bottom w:val="single" w:color="auto" w:sz="4" w:space="0"/>
              <w:right w:val="single" w:color="auto" w:sz="4" w:space="0"/>
            </w:tcBorders>
            <w:noWrap w:val="0"/>
            <w:vAlign w:val="top"/>
          </w:tcPr>
          <w:p w14:paraId="7343CEF4">
            <w:pPr>
              <w:spacing w:line="480" w:lineRule="exact"/>
              <w:rPr>
                <w:rFonts w:hint="eastAsia" w:ascii="宋体" w:hAnsi="宋体" w:eastAsia="宋体" w:cs="宋体"/>
                <w:bCs/>
                <w:szCs w:val="21"/>
              </w:rPr>
            </w:pPr>
          </w:p>
        </w:tc>
        <w:tc>
          <w:tcPr>
            <w:tcW w:w="1871" w:type="dxa"/>
            <w:tcBorders>
              <w:top w:val="single" w:color="auto" w:sz="4" w:space="0"/>
              <w:left w:val="single" w:color="auto" w:sz="4" w:space="0"/>
              <w:bottom w:val="single" w:color="auto" w:sz="4" w:space="0"/>
              <w:right w:val="single" w:color="auto" w:sz="4" w:space="0"/>
            </w:tcBorders>
            <w:noWrap w:val="0"/>
            <w:vAlign w:val="top"/>
          </w:tcPr>
          <w:p w14:paraId="123F2F9D">
            <w:pPr>
              <w:spacing w:line="480" w:lineRule="exact"/>
              <w:rPr>
                <w:rFonts w:hint="eastAsia" w:ascii="宋体" w:hAnsi="宋体" w:eastAsia="宋体" w:cs="宋体"/>
                <w:bCs/>
                <w:szCs w:val="21"/>
              </w:rPr>
            </w:pPr>
          </w:p>
        </w:tc>
        <w:tc>
          <w:tcPr>
            <w:tcW w:w="1856" w:type="dxa"/>
            <w:tcBorders>
              <w:top w:val="single" w:color="auto" w:sz="4" w:space="0"/>
              <w:left w:val="single" w:color="auto" w:sz="4" w:space="0"/>
              <w:bottom w:val="single" w:color="auto" w:sz="4" w:space="0"/>
              <w:right w:val="single" w:color="auto" w:sz="4" w:space="0"/>
            </w:tcBorders>
            <w:noWrap w:val="0"/>
            <w:vAlign w:val="center"/>
          </w:tcPr>
          <w:p w14:paraId="1A7DAEED">
            <w:pPr>
              <w:spacing w:line="480" w:lineRule="exact"/>
              <w:jc w:val="center"/>
              <w:rPr>
                <w:rFonts w:hint="eastAsia" w:ascii="宋体" w:hAnsi="宋体" w:eastAsia="宋体" w:cs="宋体"/>
                <w:bCs/>
                <w:szCs w:val="21"/>
              </w:rPr>
            </w:pPr>
            <w:r>
              <w:rPr>
                <w:rFonts w:hint="eastAsia" w:ascii="宋体" w:hAnsi="宋体" w:eastAsia="宋体" w:cs="宋体"/>
                <w:bCs/>
                <w:szCs w:val="21"/>
              </w:rPr>
              <w:t>见</w:t>
            </w:r>
            <w:r>
              <w:rPr>
                <w:rFonts w:hint="eastAsia" w:ascii="宋体" w:hAnsi="宋体" w:eastAsia="宋体" w:cs="宋体"/>
                <w:bCs/>
                <w:szCs w:val="21"/>
                <w:u w:val="single"/>
              </w:rPr>
              <w:t xml:space="preserve">    </w:t>
            </w:r>
            <w:r>
              <w:rPr>
                <w:rFonts w:hint="eastAsia" w:ascii="宋体" w:hAnsi="宋体" w:eastAsia="宋体" w:cs="宋体"/>
                <w:bCs/>
                <w:szCs w:val="21"/>
              </w:rPr>
              <w:t>页</w:t>
            </w:r>
          </w:p>
        </w:tc>
      </w:tr>
      <w:tr w14:paraId="3A62C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49" w:type="dxa"/>
            <w:tcBorders>
              <w:top w:val="single" w:color="auto" w:sz="4" w:space="0"/>
              <w:left w:val="single" w:color="auto" w:sz="4" w:space="0"/>
              <w:bottom w:val="single" w:color="auto" w:sz="4" w:space="0"/>
              <w:right w:val="single" w:color="auto" w:sz="4" w:space="0"/>
            </w:tcBorders>
            <w:noWrap w:val="0"/>
            <w:vAlign w:val="top"/>
          </w:tcPr>
          <w:p w14:paraId="17492DAB">
            <w:pPr>
              <w:spacing w:line="480" w:lineRule="exact"/>
              <w:rPr>
                <w:rFonts w:hint="eastAsia" w:ascii="宋体" w:hAnsi="宋体" w:eastAsia="宋体" w:cs="宋体"/>
                <w:bCs/>
                <w:szCs w:val="21"/>
              </w:rPr>
            </w:pPr>
          </w:p>
        </w:tc>
        <w:tc>
          <w:tcPr>
            <w:tcW w:w="1082" w:type="dxa"/>
            <w:tcBorders>
              <w:top w:val="single" w:color="auto" w:sz="4" w:space="0"/>
              <w:left w:val="single" w:color="auto" w:sz="4" w:space="0"/>
              <w:bottom w:val="single" w:color="auto" w:sz="4" w:space="0"/>
              <w:right w:val="single" w:color="auto" w:sz="4" w:space="0"/>
            </w:tcBorders>
            <w:noWrap w:val="0"/>
            <w:vAlign w:val="top"/>
          </w:tcPr>
          <w:p w14:paraId="5A7B1384">
            <w:pPr>
              <w:spacing w:line="480" w:lineRule="exact"/>
              <w:rPr>
                <w:rFonts w:hint="eastAsia" w:ascii="宋体" w:hAnsi="宋体" w:eastAsia="宋体" w:cs="宋体"/>
                <w:bCs/>
                <w:szCs w:val="21"/>
              </w:rPr>
            </w:pPr>
          </w:p>
        </w:tc>
        <w:tc>
          <w:tcPr>
            <w:tcW w:w="952" w:type="dxa"/>
            <w:tcBorders>
              <w:top w:val="single" w:color="auto" w:sz="4" w:space="0"/>
              <w:left w:val="single" w:color="auto" w:sz="4" w:space="0"/>
              <w:bottom w:val="single" w:color="auto" w:sz="4" w:space="0"/>
              <w:right w:val="single" w:color="auto" w:sz="4" w:space="0"/>
            </w:tcBorders>
            <w:noWrap w:val="0"/>
            <w:vAlign w:val="top"/>
          </w:tcPr>
          <w:p w14:paraId="7D4146F9">
            <w:pPr>
              <w:spacing w:line="480" w:lineRule="exact"/>
              <w:rPr>
                <w:rFonts w:hint="eastAsia" w:ascii="宋体" w:hAnsi="宋体" w:eastAsia="宋体" w:cs="宋体"/>
                <w:bCs/>
                <w:szCs w:val="21"/>
              </w:rPr>
            </w:pPr>
          </w:p>
        </w:tc>
        <w:tc>
          <w:tcPr>
            <w:tcW w:w="1344" w:type="dxa"/>
            <w:tcBorders>
              <w:top w:val="single" w:color="auto" w:sz="4" w:space="0"/>
              <w:left w:val="single" w:color="auto" w:sz="4" w:space="0"/>
              <w:bottom w:val="single" w:color="auto" w:sz="4" w:space="0"/>
              <w:right w:val="single" w:color="auto" w:sz="4" w:space="0"/>
            </w:tcBorders>
            <w:noWrap w:val="0"/>
            <w:vAlign w:val="top"/>
          </w:tcPr>
          <w:p w14:paraId="50D43FD9">
            <w:pPr>
              <w:spacing w:line="480" w:lineRule="exact"/>
              <w:rPr>
                <w:rFonts w:hint="eastAsia" w:ascii="宋体" w:hAnsi="宋体" w:eastAsia="宋体" w:cs="宋体"/>
                <w:bCs/>
                <w:szCs w:val="21"/>
              </w:rPr>
            </w:pPr>
          </w:p>
        </w:tc>
        <w:tc>
          <w:tcPr>
            <w:tcW w:w="1476" w:type="dxa"/>
            <w:tcBorders>
              <w:top w:val="single" w:color="auto" w:sz="4" w:space="0"/>
              <w:left w:val="single" w:color="auto" w:sz="4" w:space="0"/>
              <w:bottom w:val="single" w:color="auto" w:sz="4" w:space="0"/>
              <w:right w:val="single" w:color="auto" w:sz="4" w:space="0"/>
            </w:tcBorders>
            <w:noWrap w:val="0"/>
            <w:vAlign w:val="top"/>
          </w:tcPr>
          <w:p w14:paraId="48B1C358">
            <w:pPr>
              <w:spacing w:line="480" w:lineRule="exact"/>
              <w:rPr>
                <w:rFonts w:hint="eastAsia" w:ascii="宋体" w:hAnsi="宋体" w:eastAsia="宋体" w:cs="宋体"/>
                <w:bCs/>
                <w:szCs w:val="21"/>
              </w:rPr>
            </w:pPr>
          </w:p>
        </w:tc>
        <w:tc>
          <w:tcPr>
            <w:tcW w:w="1871" w:type="dxa"/>
            <w:tcBorders>
              <w:top w:val="single" w:color="auto" w:sz="4" w:space="0"/>
              <w:left w:val="single" w:color="auto" w:sz="4" w:space="0"/>
              <w:bottom w:val="single" w:color="auto" w:sz="4" w:space="0"/>
              <w:right w:val="single" w:color="auto" w:sz="4" w:space="0"/>
            </w:tcBorders>
            <w:noWrap w:val="0"/>
            <w:vAlign w:val="top"/>
          </w:tcPr>
          <w:p w14:paraId="3DC8B6BD">
            <w:pPr>
              <w:spacing w:line="480" w:lineRule="exact"/>
              <w:rPr>
                <w:rFonts w:hint="eastAsia" w:ascii="宋体" w:hAnsi="宋体" w:eastAsia="宋体" w:cs="宋体"/>
                <w:bCs/>
                <w:szCs w:val="21"/>
              </w:rPr>
            </w:pPr>
          </w:p>
        </w:tc>
        <w:tc>
          <w:tcPr>
            <w:tcW w:w="1856" w:type="dxa"/>
            <w:tcBorders>
              <w:top w:val="single" w:color="auto" w:sz="4" w:space="0"/>
              <w:left w:val="single" w:color="auto" w:sz="4" w:space="0"/>
              <w:bottom w:val="single" w:color="auto" w:sz="4" w:space="0"/>
              <w:right w:val="single" w:color="auto" w:sz="4" w:space="0"/>
            </w:tcBorders>
            <w:noWrap w:val="0"/>
            <w:vAlign w:val="center"/>
          </w:tcPr>
          <w:p w14:paraId="06DA5D76">
            <w:pPr>
              <w:spacing w:line="480" w:lineRule="exact"/>
              <w:jc w:val="center"/>
              <w:rPr>
                <w:rFonts w:hint="eastAsia" w:ascii="宋体" w:hAnsi="宋体" w:eastAsia="宋体" w:cs="宋体"/>
                <w:bCs/>
                <w:szCs w:val="21"/>
              </w:rPr>
            </w:pPr>
            <w:r>
              <w:rPr>
                <w:rFonts w:hint="eastAsia" w:ascii="宋体" w:hAnsi="宋体" w:eastAsia="宋体" w:cs="宋体"/>
                <w:bCs/>
                <w:szCs w:val="21"/>
              </w:rPr>
              <w:t>见</w:t>
            </w:r>
            <w:r>
              <w:rPr>
                <w:rFonts w:hint="eastAsia" w:ascii="宋体" w:hAnsi="宋体" w:eastAsia="宋体" w:cs="宋体"/>
                <w:bCs/>
                <w:szCs w:val="21"/>
                <w:u w:val="single"/>
              </w:rPr>
              <w:t xml:space="preserve">    </w:t>
            </w:r>
            <w:r>
              <w:rPr>
                <w:rFonts w:hint="eastAsia" w:ascii="宋体" w:hAnsi="宋体" w:eastAsia="宋体" w:cs="宋体"/>
                <w:bCs/>
                <w:szCs w:val="21"/>
              </w:rPr>
              <w:t>页</w:t>
            </w:r>
          </w:p>
        </w:tc>
      </w:tr>
    </w:tbl>
    <w:p w14:paraId="716E5AF7">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 本文件未列出政府强制采购产品的，投标人可投报“节能产品政府采购品目清单、环境标志产品政府采购品目清单”中非政府强制采购产品或其范围以外的产品。</w:t>
      </w:r>
    </w:p>
    <w:p w14:paraId="247D0431">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2. 认证证书附后（有效期之内的节能产品认证证书扫描件）。</w:t>
      </w:r>
    </w:p>
    <w:p w14:paraId="58BE7A2A">
      <w:pPr>
        <w:spacing w:line="360" w:lineRule="auto"/>
        <w:rPr>
          <w:rFonts w:hint="eastAsia" w:ascii="华文中宋" w:hAnsi="华文中宋" w:eastAsia="华文中宋" w:cs="华文中宋"/>
          <w:b/>
          <w:sz w:val="24"/>
        </w:rPr>
      </w:pPr>
    </w:p>
    <w:p w14:paraId="79311512">
      <w:pPr>
        <w:rPr>
          <w:rFonts w:hint="eastAsia" w:ascii="宋体" w:hAnsi="宋体" w:eastAsia="宋体" w:cs="宋体"/>
          <w:b/>
          <w:sz w:val="24"/>
        </w:rPr>
      </w:pPr>
      <w:r>
        <w:rPr>
          <w:rFonts w:hint="eastAsia" w:ascii="华文中宋" w:hAnsi="华文中宋" w:eastAsia="华文中宋" w:cs="华文中宋"/>
          <w:b/>
          <w:sz w:val="24"/>
        </w:rPr>
        <w:br w:type="page"/>
      </w:r>
      <w:r>
        <w:rPr>
          <w:rFonts w:hint="eastAsia" w:ascii="宋体" w:hAnsi="宋体" w:eastAsia="宋体" w:cs="宋体"/>
          <w:b/>
          <w:sz w:val="24"/>
        </w:rPr>
        <w:t>正版软件承诺格式（若有的话，以包为单位分别填写）</w:t>
      </w:r>
    </w:p>
    <w:p w14:paraId="4B0111DA">
      <w:pPr>
        <w:spacing w:line="480" w:lineRule="exact"/>
        <w:ind w:firstLine="3267" w:firstLineChars="1356"/>
        <w:rPr>
          <w:rFonts w:hint="eastAsia" w:ascii="宋体" w:hAnsi="宋体" w:eastAsia="宋体" w:cs="宋体"/>
          <w:b/>
          <w:sz w:val="24"/>
        </w:rPr>
      </w:pPr>
      <w:r>
        <w:rPr>
          <w:rFonts w:hint="eastAsia" w:ascii="宋体" w:hAnsi="宋体" w:eastAsia="宋体" w:cs="宋体"/>
          <w:b/>
          <w:sz w:val="24"/>
        </w:rPr>
        <w:t>正 版 软 件 承 诺</w:t>
      </w:r>
    </w:p>
    <w:p w14:paraId="715308B2">
      <w:pPr>
        <w:pStyle w:val="16"/>
        <w:rPr>
          <w:rFonts w:hint="eastAsia" w:ascii="宋体" w:hAnsi="宋体" w:eastAsia="宋体" w:cs="宋体"/>
        </w:rPr>
      </w:pPr>
    </w:p>
    <w:p w14:paraId="425D5FB2">
      <w:pPr>
        <w:pStyle w:val="8"/>
        <w:widowControl w:val="0"/>
        <w:adjustRightInd w:val="0"/>
        <w:snapToGrid w:val="0"/>
        <w:spacing w:before="0" w:beforeAutospacing="0" w:after="0" w:afterAutospacing="0" w:line="480" w:lineRule="exact"/>
        <w:ind w:firstLine="420" w:firstLineChars="200"/>
        <w:jc w:val="both"/>
        <w:rPr>
          <w:rFonts w:hint="eastAsia" w:ascii="宋体" w:hAnsi="宋体" w:eastAsia="宋体" w:cs="宋体"/>
        </w:rPr>
      </w:pPr>
      <w:r>
        <w:rPr>
          <w:rFonts w:hint="eastAsia" w:ascii="宋体" w:hAnsi="宋体" w:eastAsia="宋体" w:cs="宋体"/>
          <w:sz w:val="21"/>
          <w:szCs w:val="21"/>
        </w:rPr>
        <w:t>本投标人现参与</w:t>
      </w:r>
      <w:r>
        <w:rPr>
          <w:rFonts w:hint="eastAsia" w:ascii="宋体" w:hAnsi="宋体" w:eastAsia="宋体" w:cs="宋体"/>
          <w:spacing w:val="6"/>
          <w:sz w:val="21"/>
          <w:szCs w:val="21"/>
          <w:u w:val="single"/>
        </w:rPr>
        <w:t>（项目名称、项目编号、包号）</w:t>
      </w:r>
      <w:r>
        <w:rPr>
          <w:rFonts w:hint="eastAsia" w:ascii="宋体" w:hAnsi="宋体" w:eastAsia="宋体" w:cs="宋体"/>
          <w:sz w:val="21"/>
          <w:szCs w:val="21"/>
        </w:rPr>
        <w:t>的采购活动，本公司承诺投报的计算机产品预装正版操作系统，投报的硬件产品内的预装软件为正版软件。</w:t>
      </w:r>
    </w:p>
    <w:p w14:paraId="04BE2629">
      <w:pPr>
        <w:pStyle w:val="8"/>
        <w:widowControl w:val="0"/>
        <w:adjustRightInd w:val="0"/>
        <w:snapToGrid w:val="0"/>
        <w:spacing w:before="0" w:beforeAutospacing="0" w:after="0" w:afterAutospacing="0" w:line="480" w:lineRule="exact"/>
        <w:ind w:firstLine="420" w:firstLineChars="200"/>
        <w:jc w:val="both"/>
        <w:rPr>
          <w:rFonts w:hint="eastAsia" w:ascii="宋体" w:hAnsi="宋体" w:eastAsia="宋体" w:cs="宋体"/>
        </w:rPr>
      </w:pPr>
      <w:r>
        <w:rPr>
          <w:rFonts w:hint="eastAsia" w:ascii="宋体" w:hAnsi="宋体" w:eastAsia="宋体" w:cs="宋体"/>
          <w:sz w:val="21"/>
          <w:szCs w:val="21"/>
        </w:rPr>
        <w:t>如上述声明不真实，愿意按照政府采购有关法律法规的规定接受处罚。</w:t>
      </w:r>
    </w:p>
    <w:p w14:paraId="463DE2AF">
      <w:pPr>
        <w:pStyle w:val="8"/>
        <w:widowControl w:val="0"/>
        <w:adjustRightInd w:val="0"/>
        <w:snapToGrid w:val="0"/>
        <w:spacing w:before="0" w:beforeAutospacing="0" w:after="0" w:afterAutospacing="0" w:line="480" w:lineRule="exact"/>
        <w:ind w:firstLine="420" w:firstLineChars="200"/>
        <w:jc w:val="both"/>
        <w:rPr>
          <w:rFonts w:hint="eastAsia" w:ascii="宋体" w:hAnsi="宋体" w:eastAsia="宋体" w:cs="宋体"/>
        </w:rPr>
      </w:pPr>
      <w:r>
        <w:rPr>
          <w:rFonts w:hint="eastAsia" w:ascii="宋体" w:hAnsi="宋体" w:eastAsia="宋体" w:cs="宋体"/>
          <w:sz w:val="21"/>
          <w:szCs w:val="21"/>
        </w:rPr>
        <w:t>特此声明</w:t>
      </w:r>
    </w:p>
    <w:p w14:paraId="1DAB93D0">
      <w:pPr>
        <w:snapToGrid w:val="0"/>
        <w:spacing w:line="480" w:lineRule="exact"/>
        <w:ind w:firstLine="420" w:firstLineChars="200"/>
        <w:jc w:val="right"/>
        <w:rPr>
          <w:rFonts w:hint="eastAsia" w:ascii="宋体" w:hAnsi="宋体" w:eastAsia="宋体" w:cs="宋体"/>
          <w:szCs w:val="21"/>
        </w:rPr>
      </w:pPr>
    </w:p>
    <w:p w14:paraId="48DFF880">
      <w:pPr>
        <w:spacing w:line="360" w:lineRule="auto"/>
        <w:ind w:firstLine="424" w:firstLineChars="202"/>
        <w:rPr>
          <w:rFonts w:hint="eastAsia" w:ascii="宋体" w:hAnsi="宋体" w:eastAsia="宋体" w:cs="宋体"/>
          <w:szCs w:val="21"/>
        </w:rPr>
      </w:pPr>
    </w:p>
    <w:p w14:paraId="6028ECAD">
      <w:pPr>
        <w:snapToGrid w:val="0"/>
        <w:spacing w:line="360" w:lineRule="auto"/>
        <w:ind w:firstLine="3570" w:firstLineChars="1700"/>
        <w:rPr>
          <w:rFonts w:hint="eastAsia" w:ascii="宋体" w:hAnsi="宋体" w:eastAsia="宋体" w:cs="宋体"/>
          <w:szCs w:val="21"/>
        </w:rPr>
      </w:pPr>
      <w:r>
        <w:rPr>
          <w:rFonts w:hint="eastAsia" w:ascii="宋体" w:hAnsi="宋体" w:eastAsia="宋体" w:cs="宋体"/>
          <w:szCs w:val="21"/>
        </w:rPr>
        <w:t>投标人：</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spacing w:val="20"/>
          <w:szCs w:val="21"/>
        </w:rPr>
        <w:t>法人电子签章</w:t>
      </w:r>
      <w:r>
        <w:rPr>
          <w:rFonts w:hint="eastAsia" w:ascii="宋体" w:hAnsi="宋体" w:eastAsia="宋体" w:cs="宋体"/>
          <w:szCs w:val="21"/>
        </w:rPr>
        <w:t>）</w:t>
      </w:r>
    </w:p>
    <w:p w14:paraId="3C9A568D">
      <w:pPr>
        <w:pStyle w:val="4"/>
        <w:rPr>
          <w:rFonts w:hint="eastAsia" w:ascii="宋体" w:hAnsi="宋体" w:eastAsia="宋体" w:cs="宋体"/>
          <w:szCs w:val="21"/>
        </w:rPr>
      </w:pPr>
    </w:p>
    <w:p w14:paraId="2E8D8484">
      <w:pPr>
        <w:snapToGrid w:val="0"/>
        <w:spacing w:line="360" w:lineRule="auto"/>
        <w:ind w:firstLine="4620" w:firstLineChars="2200"/>
        <w:jc w:val="both"/>
        <w:rPr>
          <w:rFonts w:hint="eastAsia" w:ascii="宋体" w:hAnsi="宋体" w:eastAsia="宋体" w:cs="宋体"/>
          <w:szCs w:val="21"/>
        </w:rPr>
      </w:pPr>
      <w:r>
        <w:rPr>
          <w:rFonts w:hint="eastAsia" w:ascii="宋体" w:hAnsi="宋体" w:eastAsia="宋体" w:cs="宋体"/>
          <w:szCs w:val="21"/>
        </w:rPr>
        <w:t xml:space="preserve">   日  期:　   年   月   日</w:t>
      </w:r>
    </w:p>
    <w:p w14:paraId="73C0F495">
      <w:pPr>
        <w:rPr>
          <w:rFonts w:hint="eastAsia" w:ascii="宋体" w:hAnsi="宋体" w:eastAsia="宋体" w:cs="宋体"/>
          <w:b/>
          <w:sz w:val="24"/>
        </w:rPr>
      </w:pPr>
      <w:r>
        <w:rPr>
          <w:rFonts w:hint="eastAsia" w:ascii="宋体" w:hAnsi="宋体" w:eastAsia="宋体" w:cs="宋体"/>
          <w:b/>
          <w:sz w:val="24"/>
        </w:rPr>
        <w:br w:type="page"/>
      </w:r>
    </w:p>
    <w:p w14:paraId="72A3274A">
      <w:pPr>
        <w:spacing w:line="480" w:lineRule="exact"/>
        <w:rPr>
          <w:rFonts w:hint="eastAsia" w:ascii="宋体" w:hAnsi="宋体" w:eastAsia="宋体" w:cs="宋体"/>
          <w:b/>
          <w:sz w:val="24"/>
        </w:rPr>
      </w:pPr>
      <w:r>
        <w:rPr>
          <w:rFonts w:hint="eastAsia" w:ascii="宋体" w:hAnsi="宋体" w:eastAsia="宋体" w:cs="宋体"/>
          <w:b/>
          <w:sz w:val="24"/>
        </w:rPr>
        <w:t>网络关键设备和网络安全专用产品明细表、格式（若有的话，以包为单位分别填写）</w:t>
      </w:r>
    </w:p>
    <w:p w14:paraId="3322C75A">
      <w:pPr>
        <w:tabs>
          <w:tab w:val="left" w:pos="1680"/>
        </w:tabs>
        <w:snapToGrid w:val="0"/>
        <w:spacing w:line="360" w:lineRule="auto"/>
        <w:jc w:val="center"/>
        <w:rPr>
          <w:rFonts w:hint="eastAsia" w:ascii="宋体" w:hAnsi="宋体" w:eastAsia="宋体" w:cs="宋体"/>
          <w:b/>
          <w:sz w:val="24"/>
        </w:rPr>
      </w:pPr>
    </w:p>
    <w:p w14:paraId="21F775DA">
      <w:pPr>
        <w:tabs>
          <w:tab w:val="left" w:pos="1680"/>
        </w:tabs>
        <w:snapToGrid w:val="0"/>
        <w:spacing w:line="360" w:lineRule="auto"/>
        <w:jc w:val="center"/>
        <w:rPr>
          <w:rFonts w:hint="eastAsia" w:ascii="宋体" w:hAnsi="宋体" w:eastAsia="宋体" w:cs="宋体"/>
          <w:b/>
          <w:sz w:val="24"/>
        </w:rPr>
      </w:pPr>
      <w:r>
        <w:rPr>
          <w:rFonts w:hint="eastAsia" w:ascii="宋体" w:hAnsi="宋体" w:eastAsia="宋体" w:cs="宋体"/>
          <w:b/>
          <w:sz w:val="24"/>
        </w:rPr>
        <w:t>网络关键设备和网络安全专用产品明细表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081"/>
        <w:gridCol w:w="829"/>
        <w:gridCol w:w="1001"/>
        <w:gridCol w:w="1611"/>
        <w:gridCol w:w="1553"/>
        <w:gridCol w:w="1708"/>
      </w:tblGrid>
      <w:tr w14:paraId="7A7CE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exact"/>
          <w:jc w:val="center"/>
        </w:trPr>
        <w:tc>
          <w:tcPr>
            <w:tcW w:w="734" w:type="dxa"/>
            <w:noWrap w:val="0"/>
            <w:vAlign w:val="center"/>
          </w:tcPr>
          <w:p w14:paraId="5BF82E06">
            <w:pPr>
              <w:spacing w:line="480" w:lineRule="exact"/>
              <w:jc w:val="center"/>
              <w:rPr>
                <w:rFonts w:hint="eastAsia" w:ascii="宋体" w:hAnsi="宋体" w:eastAsia="宋体" w:cs="宋体"/>
                <w:b/>
                <w:szCs w:val="21"/>
              </w:rPr>
            </w:pPr>
            <w:r>
              <w:rPr>
                <w:rFonts w:hint="eastAsia" w:ascii="宋体" w:hAnsi="宋体" w:eastAsia="宋体" w:cs="宋体"/>
                <w:b/>
                <w:szCs w:val="21"/>
              </w:rPr>
              <w:t>包号</w:t>
            </w:r>
          </w:p>
        </w:tc>
        <w:tc>
          <w:tcPr>
            <w:tcW w:w="1081" w:type="dxa"/>
            <w:noWrap w:val="0"/>
            <w:vAlign w:val="center"/>
          </w:tcPr>
          <w:p w14:paraId="6E51462E">
            <w:pPr>
              <w:spacing w:line="480" w:lineRule="exact"/>
              <w:jc w:val="center"/>
              <w:rPr>
                <w:rFonts w:hint="eastAsia" w:ascii="宋体" w:hAnsi="宋体" w:eastAsia="宋体" w:cs="宋体"/>
                <w:b/>
                <w:szCs w:val="21"/>
              </w:rPr>
            </w:pPr>
            <w:r>
              <w:rPr>
                <w:rFonts w:hint="eastAsia" w:ascii="宋体" w:hAnsi="宋体" w:eastAsia="宋体" w:cs="宋体"/>
                <w:b/>
                <w:szCs w:val="21"/>
              </w:rPr>
              <w:t>产品名称</w:t>
            </w:r>
          </w:p>
        </w:tc>
        <w:tc>
          <w:tcPr>
            <w:tcW w:w="829" w:type="dxa"/>
            <w:noWrap w:val="0"/>
            <w:vAlign w:val="center"/>
          </w:tcPr>
          <w:p w14:paraId="7C437F82">
            <w:pPr>
              <w:spacing w:line="480" w:lineRule="exact"/>
              <w:jc w:val="center"/>
              <w:rPr>
                <w:rFonts w:hint="eastAsia" w:ascii="宋体" w:hAnsi="宋体" w:eastAsia="宋体" w:cs="宋体"/>
                <w:b/>
                <w:szCs w:val="21"/>
              </w:rPr>
            </w:pPr>
            <w:r>
              <w:rPr>
                <w:rFonts w:hint="eastAsia" w:ascii="宋体" w:hAnsi="宋体" w:eastAsia="宋体" w:cs="宋体"/>
                <w:b/>
                <w:szCs w:val="21"/>
              </w:rPr>
              <w:t>制造商</w:t>
            </w:r>
          </w:p>
        </w:tc>
        <w:tc>
          <w:tcPr>
            <w:tcW w:w="1001" w:type="dxa"/>
            <w:noWrap w:val="0"/>
            <w:vAlign w:val="center"/>
          </w:tcPr>
          <w:p w14:paraId="78D7E10E">
            <w:pPr>
              <w:spacing w:line="480" w:lineRule="exact"/>
              <w:jc w:val="center"/>
              <w:rPr>
                <w:rFonts w:hint="eastAsia" w:ascii="宋体" w:hAnsi="宋体" w:eastAsia="宋体" w:cs="宋体"/>
                <w:b/>
                <w:szCs w:val="21"/>
              </w:rPr>
            </w:pPr>
            <w:r>
              <w:rPr>
                <w:rFonts w:hint="eastAsia" w:ascii="宋体" w:hAnsi="宋体" w:eastAsia="宋体" w:cs="宋体"/>
                <w:b/>
                <w:szCs w:val="21"/>
              </w:rPr>
              <w:t>产品型号</w:t>
            </w:r>
          </w:p>
        </w:tc>
        <w:tc>
          <w:tcPr>
            <w:tcW w:w="1611" w:type="dxa"/>
            <w:noWrap w:val="0"/>
            <w:vAlign w:val="center"/>
          </w:tcPr>
          <w:p w14:paraId="2DEC9EF1">
            <w:pPr>
              <w:spacing w:line="480" w:lineRule="exact"/>
              <w:jc w:val="center"/>
              <w:rPr>
                <w:rFonts w:hint="eastAsia" w:ascii="宋体" w:hAnsi="宋体" w:eastAsia="宋体" w:cs="宋体"/>
                <w:b/>
                <w:szCs w:val="21"/>
              </w:rPr>
            </w:pPr>
            <w:r>
              <w:rPr>
                <w:rFonts w:hint="eastAsia" w:ascii="宋体" w:hAnsi="宋体" w:eastAsia="宋体" w:cs="宋体"/>
                <w:b/>
                <w:szCs w:val="21"/>
              </w:rPr>
              <w:t>证书编号</w:t>
            </w:r>
          </w:p>
        </w:tc>
        <w:tc>
          <w:tcPr>
            <w:tcW w:w="1553" w:type="dxa"/>
            <w:noWrap w:val="0"/>
            <w:vAlign w:val="center"/>
          </w:tcPr>
          <w:p w14:paraId="23E632A0">
            <w:pPr>
              <w:spacing w:line="480" w:lineRule="exact"/>
              <w:jc w:val="center"/>
              <w:rPr>
                <w:rFonts w:hint="eastAsia" w:ascii="宋体" w:hAnsi="宋体" w:eastAsia="宋体" w:cs="宋体"/>
                <w:b/>
                <w:szCs w:val="21"/>
              </w:rPr>
            </w:pPr>
            <w:r>
              <w:rPr>
                <w:rFonts w:hint="eastAsia" w:ascii="宋体" w:hAnsi="宋体" w:eastAsia="宋体" w:cs="宋体"/>
                <w:b/>
                <w:szCs w:val="21"/>
              </w:rPr>
              <w:t>认证证书</w:t>
            </w:r>
          </w:p>
          <w:p w14:paraId="4449C463">
            <w:pPr>
              <w:spacing w:line="480" w:lineRule="exact"/>
              <w:jc w:val="center"/>
              <w:rPr>
                <w:rFonts w:hint="eastAsia" w:ascii="宋体" w:hAnsi="宋体" w:eastAsia="宋体" w:cs="宋体"/>
                <w:b/>
                <w:szCs w:val="21"/>
              </w:rPr>
            </w:pPr>
            <w:r>
              <w:rPr>
                <w:rFonts w:hint="eastAsia" w:ascii="宋体" w:hAnsi="宋体" w:eastAsia="宋体" w:cs="宋体"/>
                <w:b/>
                <w:szCs w:val="21"/>
              </w:rPr>
              <w:t>有效截止日期</w:t>
            </w:r>
          </w:p>
        </w:tc>
        <w:tc>
          <w:tcPr>
            <w:tcW w:w="1708" w:type="dxa"/>
            <w:noWrap w:val="0"/>
            <w:vAlign w:val="center"/>
          </w:tcPr>
          <w:p w14:paraId="58A05CEE">
            <w:pPr>
              <w:spacing w:line="480" w:lineRule="exact"/>
              <w:jc w:val="center"/>
              <w:rPr>
                <w:rFonts w:hint="eastAsia" w:ascii="宋体" w:hAnsi="宋体" w:eastAsia="宋体" w:cs="宋体"/>
                <w:b/>
                <w:szCs w:val="21"/>
              </w:rPr>
            </w:pPr>
            <w:r>
              <w:rPr>
                <w:rFonts w:hint="eastAsia" w:ascii="宋体" w:hAnsi="宋体" w:eastAsia="宋体" w:cs="宋体"/>
                <w:b/>
                <w:szCs w:val="21"/>
              </w:rPr>
              <w:t>认证证书</w:t>
            </w:r>
          </w:p>
          <w:p w14:paraId="155AFF6B">
            <w:pPr>
              <w:spacing w:line="480" w:lineRule="exact"/>
              <w:jc w:val="center"/>
              <w:rPr>
                <w:rFonts w:hint="eastAsia" w:ascii="宋体" w:hAnsi="宋体" w:eastAsia="宋体" w:cs="宋体"/>
                <w:b/>
                <w:szCs w:val="21"/>
              </w:rPr>
            </w:pPr>
            <w:r>
              <w:rPr>
                <w:rFonts w:hint="eastAsia" w:ascii="宋体" w:hAnsi="宋体" w:eastAsia="宋体" w:cs="宋体"/>
                <w:b/>
                <w:szCs w:val="21"/>
              </w:rPr>
              <w:t>影印件</w:t>
            </w:r>
          </w:p>
        </w:tc>
      </w:tr>
      <w:tr w14:paraId="3E7F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734" w:type="dxa"/>
            <w:noWrap w:val="0"/>
            <w:vAlign w:val="top"/>
          </w:tcPr>
          <w:p w14:paraId="5E520568">
            <w:pPr>
              <w:spacing w:line="480" w:lineRule="exact"/>
              <w:jc w:val="center"/>
              <w:rPr>
                <w:rFonts w:hint="eastAsia" w:ascii="宋体" w:hAnsi="宋体" w:eastAsia="宋体" w:cs="宋体"/>
                <w:b/>
                <w:szCs w:val="21"/>
              </w:rPr>
            </w:pPr>
          </w:p>
        </w:tc>
        <w:tc>
          <w:tcPr>
            <w:tcW w:w="1081" w:type="dxa"/>
            <w:noWrap w:val="0"/>
            <w:vAlign w:val="top"/>
          </w:tcPr>
          <w:p w14:paraId="207FA957">
            <w:pPr>
              <w:spacing w:line="480" w:lineRule="exact"/>
              <w:jc w:val="center"/>
              <w:rPr>
                <w:rFonts w:hint="eastAsia" w:ascii="宋体" w:hAnsi="宋体" w:eastAsia="宋体" w:cs="宋体"/>
                <w:b/>
                <w:szCs w:val="21"/>
              </w:rPr>
            </w:pPr>
          </w:p>
        </w:tc>
        <w:tc>
          <w:tcPr>
            <w:tcW w:w="829" w:type="dxa"/>
            <w:noWrap w:val="0"/>
            <w:vAlign w:val="top"/>
          </w:tcPr>
          <w:p w14:paraId="2F9CCA49">
            <w:pPr>
              <w:spacing w:line="480" w:lineRule="exact"/>
              <w:jc w:val="center"/>
              <w:rPr>
                <w:rFonts w:hint="eastAsia" w:ascii="宋体" w:hAnsi="宋体" w:eastAsia="宋体" w:cs="宋体"/>
                <w:b/>
                <w:szCs w:val="21"/>
              </w:rPr>
            </w:pPr>
          </w:p>
        </w:tc>
        <w:tc>
          <w:tcPr>
            <w:tcW w:w="1001" w:type="dxa"/>
            <w:noWrap w:val="0"/>
            <w:vAlign w:val="top"/>
          </w:tcPr>
          <w:p w14:paraId="38C57CE4">
            <w:pPr>
              <w:spacing w:line="480" w:lineRule="exact"/>
              <w:jc w:val="center"/>
              <w:rPr>
                <w:rFonts w:hint="eastAsia" w:ascii="宋体" w:hAnsi="宋体" w:eastAsia="宋体" w:cs="宋体"/>
                <w:b/>
                <w:szCs w:val="21"/>
              </w:rPr>
            </w:pPr>
          </w:p>
        </w:tc>
        <w:tc>
          <w:tcPr>
            <w:tcW w:w="1611" w:type="dxa"/>
            <w:noWrap w:val="0"/>
            <w:vAlign w:val="top"/>
          </w:tcPr>
          <w:p w14:paraId="59F00695">
            <w:pPr>
              <w:spacing w:line="480" w:lineRule="exact"/>
              <w:jc w:val="center"/>
              <w:rPr>
                <w:rFonts w:hint="eastAsia" w:ascii="宋体" w:hAnsi="宋体" w:eastAsia="宋体" w:cs="宋体"/>
                <w:b/>
                <w:szCs w:val="21"/>
              </w:rPr>
            </w:pPr>
          </w:p>
        </w:tc>
        <w:tc>
          <w:tcPr>
            <w:tcW w:w="1553" w:type="dxa"/>
            <w:noWrap w:val="0"/>
            <w:vAlign w:val="top"/>
          </w:tcPr>
          <w:p w14:paraId="44BACA77">
            <w:pPr>
              <w:spacing w:line="480" w:lineRule="exact"/>
              <w:jc w:val="center"/>
              <w:rPr>
                <w:rFonts w:hint="eastAsia" w:ascii="宋体" w:hAnsi="宋体" w:eastAsia="宋体" w:cs="宋体"/>
                <w:b/>
                <w:szCs w:val="21"/>
              </w:rPr>
            </w:pPr>
          </w:p>
        </w:tc>
        <w:tc>
          <w:tcPr>
            <w:tcW w:w="1708" w:type="dxa"/>
            <w:noWrap w:val="0"/>
            <w:vAlign w:val="center"/>
          </w:tcPr>
          <w:p w14:paraId="7A1CE704">
            <w:pPr>
              <w:spacing w:line="480" w:lineRule="exact"/>
              <w:jc w:val="center"/>
              <w:rPr>
                <w:rFonts w:hint="eastAsia" w:ascii="宋体" w:hAnsi="宋体" w:eastAsia="宋体" w:cs="宋体"/>
                <w:b/>
                <w:szCs w:val="21"/>
              </w:rPr>
            </w:pPr>
            <w:r>
              <w:rPr>
                <w:rFonts w:hint="eastAsia" w:ascii="宋体" w:hAnsi="宋体" w:eastAsia="宋体" w:cs="宋体"/>
                <w:b/>
                <w:szCs w:val="21"/>
              </w:rPr>
              <w:t>见</w:t>
            </w:r>
            <w:r>
              <w:rPr>
                <w:rFonts w:hint="eastAsia" w:ascii="宋体" w:hAnsi="宋体" w:eastAsia="宋体" w:cs="宋体"/>
                <w:b/>
                <w:szCs w:val="21"/>
                <w:u w:val="single"/>
              </w:rPr>
              <w:t xml:space="preserve">    </w:t>
            </w:r>
            <w:r>
              <w:rPr>
                <w:rFonts w:hint="eastAsia" w:ascii="宋体" w:hAnsi="宋体" w:eastAsia="宋体" w:cs="宋体"/>
                <w:b/>
                <w:szCs w:val="21"/>
              </w:rPr>
              <w:t>页</w:t>
            </w:r>
          </w:p>
        </w:tc>
      </w:tr>
      <w:tr w14:paraId="570D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734" w:type="dxa"/>
            <w:noWrap w:val="0"/>
            <w:vAlign w:val="top"/>
          </w:tcPr>
          <w:p w14:paraId="6E933F02">
            <w:pPr>
              <w:spacing w:line="480" w:lineRule="exact"/>
              <w:jc w:val="center"/>
              <w:rPr>
                <w:rFonts w:hint="eastAsia" w:ascii="宋体" w:hAnsi="宋体" w:eastAsia="宋体" w:cs="宋体"/>
                <w:b/>
                <w:szCs w:val="21"/>
              </w:rPr>
            </w:pPr>
          </w:p>
        </w:tc>
        <w:tc>
          <w:tcPr>
            <w:tcW w:w="1081" w:type="dxa"/>
            <w:noWrap w:val="0"/>
            <w:vAlign w:val="top"/>
          </w:tcPr>
          <w:p w14:paraId="01A17481">
            <w:pPr>
              <w:spacing w:line="480" w:lineRule="exact"/>
              <w:jc w:val="center"/>
              <w:rPr>
                <w:rFonts w:hint="eastAsia" w:ascii="宋体" w:hAnsi="宋体" w:eastAsia="宋体" w:cs="宋体"/>
                <w:b/>
                <w:szCs w:val="21"/>
              </w:rPr>
            </w:pPr>
          </w:p>
        </w:tc>
        <w:tc>
          <w:tcPr>
            <w:tcW w:w="829" w:type="dxa"/>
            <w:noWrap w:val="0"/>
            <w:vAlign w:val="top"/>
          </w:tcPr>
          <w:p w14:paraId="69EEC079">
            <w:pPr>
              <w:spacing w:line="480" w:lineRule="exact"/>
              <w:jc w:val="center"/>
              <w:rPr>
                <w:rFonts w:hint="eastAsia" w:ascii="宋体" w:hAnsi="宋体" w:eastAsia="宋体" w:cs="宋体"/>
                <w:b/>
                <w:szCs w:val="21"/>
              </w:rPr>
            </w:pPr>
          </w:p>
        </w:tc>
        <w:tc>
          <w:tcPr>
            <w:tcW w:w="1001" w:type="dxa"/>
            <w:noWrap w:val="0"/>
            <w:vAlign w:val="top"/>
          </w:tcPr>
          <w:p w14:paraId="1AFD7DE4">
            <w:pPr>
              <w:spacing w:line="480" w:lineRule="exact"/>
              <w:jc w:val="center"/>
              <w:rPr>
                <w:rFonts w:hint="eastAsia" w:ascii="宋体" w:hAnsi="宋体" w:eastAsia="宋体" w:cs="宋体"/>
                <w:b/>
                <w:szCs w:val="21"/>
              </w:rPr>
            </w:pPr>
          </w:p>
        </w:tc>
        <w:tc>
          <w:tcPr>
            <w:tcW w:w="1611" w:type="dxa"/>
            <w:noWrap w:val="0"/>
            <w:vAlign w:val="top"/>
          </w:tcPr>
          <w:p w14:paraId="03A401FA">
            <w:pPr>
              <w:spacing w:line="480" w:lineRule="exact"/>
              <w:jc w:val="center"/>
              <w:rPr>
                <w:rFonts w:hint="eastAsia" w:ascii="宋体" w:hAnsi="宋体" w:eastAsia="宋体" w:cs="宋体"/>
                <w:b/>
                <w:szCs w:val="21"/>
              </w:rPr>
            </w:pPr>
          </w:p>
        </w:tc>
        <w:tc>
          <w:tcPr>
            <w:tcW w:w="1553" w:type="dxa"/>
            <w:noWrap w:val="0"/>
            <w:vAlign w:val="top"/>
          </w:tcPr>
          <w:p w14:paraId="399237CE">
            <w:pPr>
              <w:spacing w:line="480" w:lineRule="exact"/>
              <w:jc w:val="center"/>
              <w:rPr>
                <w:rFonts w:hint="eastAsia" w:ascii="宋体" w:hAnsi="宋体" w:eastAsia="宋体" w:cs="宋体"/>
                <w:b/>
                <w:szCs w:val="21"/>
              </w:rPr>
            </w:pPr>
          </w:p>
        </w:tc>
        <w:tc>
          <w:tcPr>
            <w:tcW w:w="1708" w:type="dxa"/>
            <w:noWrap w:val="0"/>
            <w:vAlign w:val="center"/>
          </w:tcPr>
          <w:p w14:paraId="04BA11F8">
            <w:pPr>
              <w:spacing w:line="480" w:lineRule="exact"/>
              <w:jc w:val="center"/>
              <w:rPr>
                <w:rFonts w:hint="eastAsia" w:ascii="宋体" w:hAnsi="宋体" w:eastAsia="宋体" w:cs="宋体"/>
                <w:b/>
                <w:szCs w:val="21"/>
              </w:rPr>
            </w:pPr>
            <w:r>
              <w:rPr>
                <w:rFonts w:hint="eastAsia" w:ascii="宋体" w:hAnsi="宋体" w:eastAsia="宋体" w:cs="宋体"/>
                <w:b/>
                <w:szCs w:val="21"/>
              </w:rPr>
              <w:t>见</w:t>
            </w:r>
            <w:r>
              <w:rPr>
                <w:rFonts w:hint="eastAsia" w:ascii="宋体" w:hAnsi="宋体" w:eastAsia="宋体" w:cs="宋体"/>
                <w:b/>
                <w:szCs w:val="21"/>
                <w:u w:val="single"/>
              </w:rPr>
              <w:t xml:space="preserve">    </w:t>
            </w:r>
            <w:r>
              <w:rPr>
                <w:rFonts w:hint="eastAsia" w:ascii="宋体" w:hAnsi="宋体" w:eastAsia="宋体" w:cs="宋体"/>
                <w:b/>
                <w:szCs w:val="21"/>
              </w:rPr>
              <w:t>页</w:t>
            </w:r>
          </w:p>
        </w:tc>
      </w:tr>
      <w:tr w14:paraId="269DE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734" w:type="dxa"/>
            <w:noWrap w:val="0"/>
            <w:vAlign w:val="top"/>
          </w:tcPr>
          <w:p w14:paraId="12E30EFC">
            <w:pPr>
              <w:spacing w:line="480" w:lineRule="exact"/>
              <w:jc w:val="center"/>
              <w:rPr>
                <w:rFonts w:hint="eastAsia" w:ascii="宋体" w:hAnsi="宋体" w:eastAsia="宋体" w:cs="宋体"/>
                <w:b/>
                <w:szCs w:val="21"/>
              </w:rPr>
            </w:pPr>
          </w:p>
        </w:tc>
        <w:tc>
          <w:tcPr>
            <w:tcW w:w="1081" w:type="dxa"/>
            <w:noWrap w:val="0"/>
            <w:vAlign w:val="top"/>
          </w:tcPr>
          <w:p w14:paraId="78F30B2E">
            <w:pPr>
              <w:spacing w:line="480" w:lineRule="exact"/>
              <w:jc w:val="center"/>
              <w:rPr>
                <w:rFonts w:hint="eastAsia" w:ascii="宋体" w:hAnsi="宋体" w:eastAsia="宋体" w:cs="宋体"/>
                <w:b/>
                <w:szCs w:val="21"/>
              </w:rPr>
            </w:pPr>
          </w:p>
        </w:tc>
        <w:tc>
          <w:tcPr>
            <w:tcW w:w="829" w:type="dxa"/>
            <w:noWrap w:val="0"/>
            <w:vAlign w:val="top"/>
          </w:tcPr>
          <w:p w14:paraId="2ACCC5ED">
            <w:pPr>
              <w:spacing w:line="480" w:lineRule="exact"/>
              <w:jc w:val="center"/>
              <w:rPr>
                <w:rFonts w:hint="eastAsia" w:ascii="宋体" w:hAnsi="宋体" w:eastAsia="宋体" w:cs="宋体"/>
                <w:b/>
                <w:szCs w:val="21"/>
              </w:rPr>
            </w:pPr>
          </w:p>
        </w:tc>
        <w:tc>
          <w:tcPr>
            <w:tcW w:w="1001" w:type="dxa"/>
            <w:noWrap w:val="0"/>
            <w:vAlign w:val="top"/>
          </w:tcPr>
          <w:p w14:paraId="3FF297E6">
            <w:pPr>
              <w:spacing w:line="480" w:lineRule="exact"/>
              <w:jc w:val="center"/>
              <w:rPr>
                <w:rFonts w:hint="eastAsia" w:ascii="宋体" w:hAnsi="宋体" w:eastAsia="宋体" w:cs="宋体"/>
                <w:b/>
                <w:szCs w:val="21"/>
              </w:rPr>
            </w:pPr>
          </w:p>
        </w:tc>
        <w:tc>
          <w:tcPr>
            <w:tcW w:w="1611" w:type="dxa"/>
            <w:noWrap w:val="0"/>
            <w:vAlign w:val="top"/>
          </w:tcPr>
          <w:p w14:paraId="49E4E2A0">
            <w:pPr>
              <w:spacing w:line="480" w:lineRule="exact"/>
              <w:jc w:val="center"/>
              <w:rPr>
                <w:rFonts w:hint="eastAsia" w:ascii="宋体" w:hAnsi="宋体" w:eastAsia="宋体" w:cs="宋体"/>
                <w:b/>
                <w:szCs w:val="21"/>
              </w:rPr>
            </w:pPr>
          </w:p>
        </w:tc>
        <w:tc>
          <w:tcPr>
            <w:tcW w:w="1553" w:type="dxa"/>
            <w:noWrap w:val="0"/>
            <w:vAlign w:val="top"/>
          </w:tcPr>
          <w:p w14:paraId="2EB81122">
            <w:pPr>
              <w:spacing w:line="480" w:lineRule="exact"/>
              <w:jc w:val="center"/>
              <w:rPr>
                <w:rFonts w:hint="eastAsia" w:ascii="宋体" w:hAnsi="宋体" w:eastAsia="宋体" w:cs="宋体"/>
                <w:b/>
                <w:szCs w:val="21"/>
              </w:rPr>
            </w:pPr>
          </w:p>
        </w:tc>
        <w:tc>
          <w:tcPr>
            <w:tcW w:w="1708" w:type="dxa"/>
            <w:noWrap w:val="0"/>
            <w:vAlign w:val="top"/>
          </w:tcPr>
          <w:p w14:paraId="6198E5AD">
            <w:pPr>
              <w:spacing w:line="480" w:lineRule="exact"/>
              <w:jc w:val="center"/>
              <w:rPr>
                <w:rFonts w:hint="eastAsia" w:ascii="宋体" w:hAnsi="宋体" w:eastAsia="宋体" w:cs="宋体"/>
                <w:b/>
                <w:szCs w:val="21"/>
              </w:rPr>
            </w:pPr>
            <w:r>
              <w:rPr>
                <w:rFonts w:hint="eastAsia" w:ascii="宋体" w:hAnsi="宋体" w:eastAsia="宋体" w:cs="宋体"/>
                <w:b/>
                <w:szCs w:val="21"/>
              </w:rPr>
              <w:t>见</w:t>
            </w:r>
            <w:r>
              <w:rPr>
                <w:rFonts w:hint="eastAsia" w:ascii="宋体" w:hAnsi="宋体" w:eastAsia="宋体" w:cs="宋体"/>
                <w:b/>
                <w:szCs w:val="21"/>
                <w:u w:val="single"/>
              </w:rPr>
              <w:t xml:space="preserve">    </w:t>
            </w:r>
            <w:r>
              <w:rPr>
                <w:rFonts w:hint="eastAsia" w:ascii="宋体" w:hAnsi="宋体" w:eastAsia="宋体" w:cs="宋体"/>
                <w:b/>
                <w:szCs w:val="21"/>
              </w:rPr>
              <w:t>页</w:t>
            </w:r>
          </w:p>
        </w:tc>
      </w:tr>
      <w:tr w14:paraId="52694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734" w:type="dxa"/>
            <w:noWrap w:val="0"/>
            <w:vAlign w:val="center"/>
          </w:tcPr>
          <w:p w14:paraId="25E88AA4">
            <w:pPr>
              <w:spacing w:line="480" w:lineRule="exact"/>
              <w:jc w:val="center"/>
              <w:rPr>
                <w:rFonts w:hint="eastAsia" w:ascii="宋体" w:hAnsi="宋体" w:eastAsia="宋体" w:cs="宋体"/>
                <w:b/>
                <w:szCs w:val="21"/>
              </w:rPr>
            </w:pPr>
          </w:p>
        </w:tc>
        <w:tc>
          <w:tcPr>
            <w:tcW w:w="1081" w:type="dxa"/>
            <w:noWrap w:val="0"/>
            <w:vAlign w:val="top"/>
          </w:tcPr>
          <w:p w14:paraId="54B643D3">
            <w:pPr>
              <w:spacing w:line="480" w:lineRule="exact"/>
              <w:jc w:val="center"/>
              <w:rPr>
                <w:rFonts w:hint="eastAsia" w:ascii="宋体" w:hAnsi="宋体" w:eastAsia="宋体" w:cs="宋体"/>
                <w:b/>
                <w:szCs w:val="21"/>
              </w:rPr>
            </w:pPr>
          </w:p>
        </w:tc>
        <w:tc>
          <w:tcPr>
            <w:tcW w:w="829" w:type="dxa"/>
            <w:noWrap w:val="0"/>
            <w:vAlign w:val="top"/>
          </w:tcPr>
          <w:p w14:paraId="177B4D8E">
            <w:pPr>
              <w:spacing w:line="480" w:lineRule="exact"/>
              <w:jc w:val="center"/>
              <w:rPr>
                <w:rFonts w:hint="eastAsia" w:ascii="宋体" w:hAnsi="宋体" w:eastAsia="宋体" w:cs="宋体"/>
                <w:b/>
                <w:szCs w:val="21"/>
              </w:rPr>
            </w:pPr>
          </w:p>
        </w:tc>
        <w:tc>
          <w:tcPr>
            <w:tcW w:w="1001" w:type="dxa"/>
            <w:noWrap w:val="0"/>
            <w:vAlign w:val="top"/>
          </w:tcPr>
          <w:p w14:paraId="2790E13F">
            <w:pPr>
              <w:spacing w:line="480" w:lineRule="exact"/>
              <w:jc w:val="center"/>
              <w:rPr>
                <w:rFonts w:hint="eastAsia" w:ascii="宋体" w:hAnsi="宋体" w:eastAsia="宋体" w:cs="宋体"/>
                <w:b/>
                <w:szCs w:val="21"/>
              </w:rPr>
            </w:pPr>
          </w:p>
        </w:tc>
        <w:tc>
          <w:tcPr>
            <w:tcW w:w="1611" w:type="dxa"/>
            <w:noWrap w:val="0"/>
            <w:vAlign w:val="top"/>
          </w:tcPr>
          <w:p w14:paraId="4229F0C9">
            <w:pPr>
              <w:spacing w:line="480" w:lineRule="exact"/>
              <w:jc w:val="center"/>
              <w:rPr>
                <w:rFonts w:hint="eastAsia" w:ascii="宋体" w:hAnsi="宋体" w:eastAsia="宋体" w:cs="宋体"/>
                <w:b/>
                <w:szCs w:val="21"/>
              </w:rPr>
            </w:pPr>
          </w:p>
        </w:tc>
        <w:tc>
          <w:tcPr>
            <w:tcW w:w="1553" w:type="dxa"/>
            <w:noWrap w:val="0"/>
            <w:vAlign w:val="top"/>
          </w:tcPr>
          <w:p w14:paraId="4A99A2EA">
            <w:pPr>
              <w:spacing w:line="480" w:lineRule="exact"/>
              <w:jc w:val="center"/>
              <w:rPr>
                <w:rFonts w:hint="eastAsia" w:ascii="宋体" w:hAnsi="宋体" w:eastAsia="宋体" w:cs="宋体"/>
                <w:b/>
                <w:szCs w:val="21"/>
              </w:rPr>
            </w:pPr>
          </w:p>
        </w:tc>
        <w:tc>
          <w:tcPr>
            <w:tcW w:w="1708" w:type="dxa"/>
            <w:noWrap w:val="0"/>
            <w:vAlign w:val="top"/>
          </w:tcPr>
          <w:p w14:paraId="67BD9CE7">
            <w:pPr>
              <w:spacing w:line="480" w:lineRule="exact"/>
              <w:jc w:val="center"/>
              <w:rPr>
                <w:rFonts w:hint="eastAsia" w:ascii="宋体" w:hAnsi="宋体" w:eastAsia="宋体" w:cs="宋体"/>
                <w:b/>
                <w:szCs w:val="21"/>
              </w:rPr>
            </w:pPr>
            <w:r>
              <w:rPr>
                <w:rFonts w:hint="eastAsia" w:ascii="宋体" w:hAnsi="宋体" w:eastAsia="宋体" w:cs="宋体"/>
                <w:b/>
                <w:szCs w:val="21"/>
              </w:rPr>
              <w:t>见</w:t>
            </w:r>
            <w:r>
              <w:rPr>
                <w:rFonts w:hint="eastAsia" w:ascii="宋体" w:hAnsi="宋体" w:eastAsia="宋体" w:cs="宋体"/>
                <w:b/>
                <w:szCs w:val="21"/>
                <w:u w:val="single"/>
              </w:rPr>
              <w:t xml:space="preserve">    </w:t>
            </w:r>
            <w:r>
              <w:rPr>
                <w:rFonts w:hint="eastAsia" w:ascii="宋体" w:hAnsi="宋体" w:eastAsia="宋体" w:cs="宋体"/>
                <w:b/>
                <w:szCs w:val="21"/>
              </w:rPr>
              <w:t>页</w:t>
            </w:r>
          </w:p>
        </w:tc>
      </w:tr>
    </w:tbl>
    <w:p w14:paraId="7BB0EAEF">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说明 ：</w:t>
      </w:r>
    </w:p>
    <w:p w14:paraId="0C364750">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①根据招标文件第</w:t>
      </w:r>
      <w:r>
        <w:rPr>
          <w:rFonts w:hint="eastAsia" w:ascii="宋体" w:hAnsi="宋体" w:eastAsia="宋体" w:cs="宋体"/>
          <w:szCs w:val="21"/>
          <w:lang w:val="en-US" w:eastAsia="zh-CN"/>
        </w:rPr>
        <w:t>五</w:t>
      </w:r>
      <w:r>
        <w:rPr>
          <w:rFonts w:hint="eastAsia" w:ascii="宋体" w:hAnsi="宋体" w:eastAsia="宋体" w:cs="宋体"/>
          <w:szCs w:val="21"/>
        </w:rPr>
        <w:t>部分实质性要求中的内容进行响应。</w:t>
      </w:r>
    </w:p>
    <w:p w14:paraId="1843CD31">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②投标人如实填写表格，无相应内容可填的，填写“无”或用“/”来表示。</w:t>
      </w:r>
    </w:p>
    <w:p w14:paraId="7BA941BB">
      <w:pPr>
        <w:spacing w:line="276" w:lineRule="auto"/>
        <w:rPr>
          <w:rFonts w:hint="eastAsia" w:ascii="华文中宋" w:hAnsi="华文中宋" w:eastAsia="华文中宋"/>
          <w:b/>
          <w:sz w:val="24"/>
        </w:rPr>
      </w:pPr>
    </w:p>
    <w:p w14:paraId="4524E61C">
      <w:pPr>
        <w:rPr>
          <w:rFonts w:hint="eastAsia" w:ascii="宋体" w:hAnsi="宋体" w:eastAsia="宋体" w:cs="宋体"/>
          <w:b/>
          <w:sz w:val="24"/>
        </w:rPr>
      </w:pPr>
      <w:r>
        <w:rPr>
          <w:rFonts w:hint="eastAsia" w:ascii="华文中宋" w:hAnsi="华文中宋" w:eastAsia="华文中宋"/>
          <w:b/>
          <w:sz w:val="24"/>
        </w:rPr>
        <w:br w:type="page"/>
      </w:r>
      <w:r>
        <w:rPr>
          <w:rFonts w:hint="eastAsia" w:ascii="宋体" w:hAnsi="宋体" w:eastAsia="宋体" w:cs="宋体"/>
          <w:b/>
          <w:sz w:val="24"/>
        </w:rPr>
        <w:t>网络关键设备和网络安全专用产品说明：</w:t>
      </w:r>
    </w:p>
    <w:p w14:paraId="7E4988FC">
      <w:pPr>
        <w:spacing w:line="276" w:lineRule="auto"/>
        <w:rPr>
          <w:rFonts w:hint="eastAsia" w:ascii="宋体" w:hAnsi="宋体" w:eastAsia="宋体" w:cs="宋体"/>
          <w:b/>
          <w:szCs w:val="21"/>
        </w:rPr>
      </w:pPr>
    </w:p>
    <w:p w14:paraId="03F176DA">
      <w:pPr>
        <w:spacing w:line="276" w:lineRule="auto"/>
        <w:rPr>
          <w:rFonts w:hint="eastAsia" w:ascii="宋体" w:hAnsi="宋体" w:eastAsia="宋体" w:cs="宋体"/>
        </w:rPr>
      </w:pPr>
      <w:r>
        <w:rPr>
          <w:rFonts w:hint="eastAsia" w:ascii="宋体" w:hAnsi="宋体" w:eastAsia="宋体" w:cs="宋体"/>
          <w:b/>
          <w:szCs w:val="21"/>
        </w:rPr>
        <w:t>以下产品为网络关键设备和网络安全专用产品，如有涉及的内容，响应文件中须提供具备资格的机构出具的安全认证台格或者安全检测符合要求的相关证明材料扫描件</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957"/>
        <w:gridCol w:w="5590"/>
      </w:tblGrid>
      <w:tr w14:paraId="5A1F2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522" w:type="dxa"/>
            <w:gridSpan w:val="3"/>
            <w:noWrap w:val="0"/>
            <w:vAlign w:val="center"/>
          </w:tcPr>
          <w:p w14:paraId="2F0CD87F">
            <w:pPr>
              <w:spacing w:line="360" w:lineRule="exact"/>
              <w:jc w:val="left"/>
              <w:rPr>
                <w:rFonts w:hint="eastAsia" w:ascii="宋体" w:hAnsi="宋体" w:eastAsia="宋体" w:cs="宋体"/>
                <w:b/>
              </w:rPr>
            </w:pPr>
            <w:r>
              <w:rPr>
                <w:rFonts w:hint="eastAsia" w:ascii="宋体" w:hAnsi="宋体" w:eastAsia="宋体" w:cs="宋体"/>
                <w:b/>
                <w:sz w:val="22"/>
              </w:rPr>
              <w:t>一、网络关键设备</w:t>
            </w:r>
          </w:p>
        </w:tc>
      </w:tr>
      <w:tr w14:paraId="5C06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271CD830">
            <w:pPr>
              <w:spacing w:line="360" w:lineRule="exact"/>
              <w:jc w:val="center"/>
              <w:rPr>
                <w:rFonts w:hint="eastAsia" w:ascii="宋体" w:hAnsi="宋体" w:eastAsia="宋体" w:cs="宋体"/>
              </w:rPr>
            </w:pPr>
            <w:r>
              <w:rPr>
                <w:rFonts w:hint="eastAsia" w:ascii="宋体" w:hAnsi="宋体" w:eastAsia="宋体" w:cs="宋体"/>
              </w:rPr>
              <w:t>序号</w:t>
            </w:r>
          </w:p>
        </w:tc>
        <w:tc>
          <w:tcPr>
            <w:tcW w:w="1957" w:type="dxa"/>
            <w:noWrap w:val="0"/>
            <w:vAlign w:val="center"/>
          </w:tcPr>
          <w:p w14:paraId="36A5B411">
            <w:pPr>
              <w:spacing w:line="360" w:lineRule="exact"/>
              <w:jc w:val="center"/>
              <w:rPr>
                <w:rFonts w:hint="eastAsia" w:ascii="宋体" w:hAnsi="宋体" w:eastAsia="宋体" w:cs="宋体"/>
              </w:rPr>
            </w:pPr>
            <w:r>
              <w:rPr>
                <w:rFonts w:hint="eastAsia" w:ascii="宋体" w:hAnsi="宋体" w:eastAsia="宋体" w:cs="宋体"/>
              </w:rPr>
              <w:t>设备类别</w:t>
            </w:r>
          </w:p>
        </w:tc>
        <w:tc>
          <w:tcPr>
            <w:tcW w:w="5590" w:type="dxa"/>
            <w:noWrap w:val="0"/>
            <w:vAlign w:val="center"/>
          </w:tcPr>
          <w:p w14:paraId="4F8B7A7D">
            <w:pPr>
              <w:spacing w:line="360" w:lineRule="exact"/>
              <w:jc w:val="center"/>
              <w:rPr>
                <w:rFonts w:hint="eastAsia" w:ascii="宋体" w:hAnsi="宋体" w:eastAsia="宋体" w:cs="宋体"/>
              </w:rPr>
            </w:pPr>
            <w:r>
              <w:rPr>
                <w:rFonts w:hint="eastAsia" w:ascii="宋体" w:hAnsi="宋体" w:eastAsia="宋体" w:cs="宋体"/>
              </w:rPr>
              <w:t>范围</w:t>
            </w:r>
          </w:p>
        </w:tc>
      </w:tr>
      <w:tr w14:paraId="20C6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7A260B7F">
            <w:pPr>
              <w:spacing w:line="360" w:lineRule="exact"/>
              <w:jc w:val="center"/>
              <w:rPr>
                <w:rFonts w:hint="eastAsia" w:ascii="宋体" w:hAnsi="宋体" w:eastAsia="宋体" w:cs="宋体"/>
              </w:rPr>
            </w:pPr>
            <w:r>
              <w:rPr>
                <w:rFonts w:hint="eastAsia" w:ascii="宋体" w:hAnsi="宋体" w:eastAsia="宋体" w:cs="宋体"/>
              </w:rPr>
              <w:t>1</w:t>
            </w:r>
          </w:p>
        </w:tc>
        <w:tc>
          <w:tcPr>
            <w:tcW w:w="1957" w:type="dxa"/>
            <w:noWrap w:val="0"/>
            <w:vAlign w:val="center"/>
          </w:tcPr>
          <w:p w14:paraId="2CD74B39">
            <w:pPr>
              <w:spacing w:line="360" w:lineRule="exact"/>
              <w:jc w:val="center"/>
              <w:rPr>
                <w:rFonts w:hint="eastAsia" w:ascii="宋体" w:hAnsi="宋体" w:eastAsia="宋体" w:cs="宋体"/>
              </w:rPr>
            </w:pPr>
            <w:r>
              <w:rPr>
                <w:rFonts w:hint="eastAsia" w:ascii="宋体" w:hAnsi="宋体" w:eastAsia="宋体" w:cs="宋体"/>
              </w:rPr>
              <w:t>路由器</w:t>
            </w:r>
          </w:p>
        </w:tc>
        <w:tc>
          <w:tcPr>
            <w:tcW w:w="5590" w:type="dxa"/>
            <w:noWrap w:val="0"/>
            <w:vAlign w:val="center"/>
          </w:tcPr>
          <w:p w14:paraId="6E75C2FB">
            <w:pPr>
              <w:spacing w:line="360" w:lineRule="exact"/>
              <w:jc w:val="center"/>
              <w:rPr>
                <w:rFonts w:hint="eastAsia" w:ascii="宋体" w:hAnsi="宋体" w:eastAsia="宋体" w:cs="宋体"/>
              </w:rPr>
            </w:pPr>
            <w:r>
              <w:rPr>
                <w:rFonts w:hint="eastAsia" w:ascii="宋体" w:hAnsi="宋体" w:eastAsia="宋体" w:cs="宋体"/>
              </w:rPr>
              <w:t xml:space="preserve">整系统吞吐量(双向)≥１２Tbps </w:t>
            </w:r>
          </w:p>
          <w:p w14:paraId="4192FA0A">
            <w:pPr>
              <w:spacing w:line="360" w:lineRule="exact"/>
              <w:jc w:val="center"/>
              <w:rPr>
                <w:rFonts w:hint="eastAsia" w:ascii="宋体" w:hAnsi="宋体" w:eastAsia="宋体" w:cs="宋体"/>
              </w:rPr>
            </w:pPr>
            <w:r>
              <w:rPr>
                <w:rFonts w:hint="eastAsia" w:ascii="宋体" w:hAnsi="宋体" w:eastAsia="宋体" w:cs="宋体"/>
              </w:rPr>
              <w:t>整系统路由表容量≥５５万条</w:t>
            </w:r>
          </w:p>
        </w:tc>
      </w:tr>
      <w:tr w14:paraId="7D36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4720C92C">
            <w:pPr>
              <w:spacing w:line="360" w:lineRule="exact"/>
              <w:jc w:val="center"/>
              <w:rPr>
                <w:rFonts w:hint="eastAsia" w:ascii="宋体" w:hAnsi="宋体" w:eastAsia="宋体" w:cs="宋体"/>
              </w:rPr>
            </w:pPr>
            <w:r>
              <w:rPr>
                <w:rFonts w:hint="eastAsia" w:ascii="宋体" w:hAnsi="宋体" w:eastAsia="宋体" w:cs="宋体"/>
              </w:rPr>
              <w:t>2</w:t>
            </w:r>
          </w:p>
        </w:tc>
        <w:tc>
          <w:tcPr>
            <w:tcW w:w="1957" w:type="dxa"/>
            <w:noWrap w:val="0"/>
            <w:vAlign w:val="center"/>
          </w:tcPr>
          <w:p w14:paraId="18025242">
            <w:pPr>
              <w:spacing w:line="360" w:lineRule="exact"/>
              <w:jc w:val="center"/>
              <w:rPr>
                <w:rFonts w:hint="eastAsia" w:ascii="宋体" w:hAnsi="宋体" w:eastAsia="宋体" w:cs="宋体"/>
              </w:rPr>
            </w:pPr>
            <w:r>
              <w:rPr>
                <w:rFonts w:hint="eastAsia" w:ascii="宋体" w:hAnsi="宋体" w:eastAsia="宋体" w:cs="宋体"/>
              </w:rPr>
              <w:t>交换机</w:t>
            </w:r>
          </w:p>
        </w:tc>
        <w:tc>
          <w:tcPr>
            <w:tcW w:w="5590" w:type="dxa"/>
            <w:noWrap w:val="0"/>
            <w:vAlign w:val="center"/>
          </w:tcPr>
          <w:p w14:paraId="45467587">
            <w:pPr>
              <w:spacing w:line="360" w:lineRule="exact"/>
              <w:jc w:val="center"/>
              <w:rPr>
                <w:rFonts w:hint="eastAsia" w:ascii="宋体" w:hAnsi="宋体" w:eastAsia="宋体" w:cs="宋体"/>
              </w:rPr>
            </w:pPr>
            <w:r>
              <w:rPr>
                <w:rFonts w:hint="eastAsia" w:ascii="宋体" w:hAnsi="宋体" w:eastAsia="宋体" w:cs="宋体"/>
              </w:rPr>
              <w:t xml:space="preserve">整系统吞吐量(双向)≥３０Tbps </w:t>
            </w:r>
          </w:p>
          <w:p w14:paraId="7D0D9B58">
            <w:pPr>
              <w:spacing w:line="360" w:lineRule="exact"/>
              <w:jc w:val="center"/>
              <w:rPr>
                <w:rFonts w:hint="eastAsia" w:ascii="宋体" w:hAnsi="宋体" w:eastAsia="宋体" w:cs="宋体"/>
              </w:rPr>
            </w:pPr>
            <w:r>
              <w:rPr>
                <w:rFonts w:hint="eastAsia" w:ascii="宋体" w:hAnsi="宋体" w:eastAsia="宋体" w:cs="宋体"/>
              </w:rPr>
              <w:t>整系统包转发率≥１０Gpps</w:t>
            </w:r>
          </w:p>
        </w:tc>
      </w:tr>
      <w:tr w14:paraId="43863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42C600BB">
            <w:pPr>
              <w:spacing w:line="360" w:lineRule="exact"/>
              <w:jc w:val="center"/>
              <w:rPr>
                <w:rFonts w:hint="eastAsia" w:ascii="宋体" w:hAnsi="宋体" w:eastAsia="宋体" w:cs="宋体"/>
              </w:rPr>
            </w:pPr>
            <w:r>
              <w:rPr>
                <w:rFonts w:hint="eastAsia" w:ascii="宋体" w:hAnsi="宋体" w:eastAsia="宋体" w:cs="宋体"/>
              </w:rPr>
              <w:t>3</w:t>
            </w:r>
          </w:p>
        </w:tc>
        <w:tc>
          <w:tcPr>
            <w:tcW w:w="1957" w:type="dxa"/>
            <w:noWrap w:val="0"/>
            <w:vAlign w:val="center"/>
          </w:tcPr>
          <w:p w14:paraId="1BB936F6">
            <w:pPr>
              <w:spacing w:line="360" w:lineRule="exact"/>
              <w:jc w:val="center"/>
              <w:rPr>
                <w:rFonts w:hint="eastAsia" w:ascii="宋体" w:hAnsi="宋体" w:eastAsia="宋体" w:cs="宋体"/>
              </w:rPr>
            </w:pPr>
            <w:r>
              <w:rPr>
                <w:rFonts w:hint="eastAsia" w:ascii="宋体" w:hAnsi="宋体" w:eastAsia="宋体" w:cs="宋体"/>
              </w:rPr>
              <w:t>服务器</w:t>
            </w:r>
          </w:p>
        </w:tc>
        <w:tc>
          <w:tcPr>
            <w:tcW w:w="5590" w:type="dxa"/>
            <w:noWrap w:val="0"/>
            <w:vAlign w:val="center"/>
          </w:tcPr>
          <w:p w14:paraId="0198DEBD">
            <w:pPr>
              <w:spacing w:line="360" w:lineRule="exact"/>
              <w:jc w:val="center"/>
              <w:rPr>
                <w:rFonts w:hint="eastAsia" w:ascii="宋体" w:hAnsi="宋体" w:eastAsia="宋体" w:cs="宋体"/>
              </w:rPr>
            </w:pPr>
            <w:r>
              <w:rPr>
                <w:rFonts w:hint="eastAsia" w:ascii="宋体" w:hAnsi="宋体" w:eastAsia="宋体" w:cs="宋体"/>
              </w:rPr>
              <w:t xml:space="preserve">CPU 数量≥８个 </w:t>
            </w:r>
          </w:p>
          <w:p w14:paraId="525DA588">
            <w:pPr>
              <w:spacing w:line="360" w:lineRule="exact"/>
              <w:jc w:val="center"/>
              <w:rPr>
                <w:rFonts w:hint="eastAsia" w:ascii="宋体" w:hAnsi="宋体" w:eastAsia="宋体" w:cs="宋体"/>
              </w:rPr>
            </w:pPr>
            <w:r>
              <w:rPr>
                <w:rFonts w:hint="eastAsia" w:ascii="宋体" w:hAnsi="宋体" w:eastAsia="宋体" w:cs="宋体"/>
              </w:rPr>
              <w:t xml:space="preserve">单 CPU 内核数≥１４个 </w:t>
            </w:r>
          </w:p>
          <w:p w14:paraId="3E5C6E1E">
            <w:pPr>
              <w:spacing w:line="360" w:lineRule="exact"/>
              <w:jc w:val="center"/>
              <w:rPr>
                <w:rFonts w:hint="eastAsia" w:ascii="宋体" w:hAnsi="宋体" w:eastAsia="宋体" w:cs="宋体"/>
              </w:rPr>
            </w:pPr>
            <w:r>
              <w:rPr>
                <w:rFonts w:hint="eastAsia" w:ascii="宋体" w:hAnsi="宋体" w:eastAsia="宋体" w:cs="宋体"/>
              </w:rPr>
              <w:t>内存容量≥２５６GB</w:t>
            </w:r>
          </w:p>
        </w:tc>
      </w:tr>
      <w:tr w14:paraId="46F6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0020995D">
            <w:pPr>
              <w:spacing w:line="360" w:lineRule="exact"/>
              <w:jc w:val="center"/>
              <w:rPr>
                <w:rFonts w:hint="eastAsia" w:ascii="宋体" w:hAnsi="宋体" w:eastAsia="宋体" w:cs="宋体"/>
              </w:rPr>
            </w:pPr>
            <w:r>
              <w:rPr>
                <w:rFonts w:hint="eastAsia" w:ascii="宋体" w:hAnsi="宋体" w:eastAsia="宋体" w:cs="宋体"/>
              </w:rPr>
              <w:t>4</w:t>
            </w:r>
          </w:p>
        </w:tc>
        <w:tc>
          <w:tcPr>
            <w:tcW w:w="1957" w:type="dxa"/>
            <w:noWrap w:val="0"/>
            <w:vAlign w:val="center"/>
          </w:tcPr>
          <w:p w14:paraId="16AD0D8C">
            <w:pPr>
              <w:spacing w:line="360" w:lineRule="exact"/>
              <w:jc w:val="center"/>
              <w:rPr>
                <w:rFonts w:hint="eastAsia" w:ascii="宋体" w:hAnsi="宋体" w:eastAsia="宋体" w:cs="宋体"/>
              </w:rPr>
            </w:pPr>
            <w:r>
              <w:rPr>
                <w:rFonts w:hint="eastAsia" w:ascii="宋体" w:hAnsi="宋体" w:eastAsia="宋体" w:cs="宋体"/>
              </w:rPr>
              <w:t>可编程逻辑控制器 (PLC设备)</w:t>
            </w:r>
          </w:p>
        </w:tc>
        <w:tc>
          <w:tcPr>
            <w:tcW w:w="5590" w:type="dxa"/>
            <w:noWrap w:val="0"/>
            <w:vAlign w:val="center"/>
          </w:tcPr>
          <w:p w14:paraId="0EBEF81D">
            <w:pPr>
              <w:spacing w:line="360" w:lineRule="exact"/>
              <w:jc w:val="center"/>
              <w:rPr>
                <w:rFonts w:hint="eastAsia" w:ascii="宋体" w:hAnsi="宋体" w:eastAsia="宋体" w:cs="宋体"/>
              </w:rPr>
            </w:pPr>
            <w:r>
              <w:rPr>
                <w:rFonts w:hint="eastAsia" w:ascii="宋体" w:hAnsi="宋体" w:eastAsia="宋体" w:cs="宋体"/>
              </w:rPr>
              <w:t>控制器指令执行时间≤０．０８微秒</w:t>
            </w:r>
          </w:p>
        </w:tc>
      </w:tr>
      <w:tr w14:paraId="4F30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522" w:type="dxa"/>
            <w:gridSpan w:val="3"/>
            <w:noWrap w:val="0"/>
            <w:vAlign w:val="center"/>
          </w:tcPr>
          <w:p w14:paraId="48A9403C">
            <w:pPr>
              <w:spacing w:line="360" w:lineRule="exact"/>
              <w:jc w:val="left"/>
              <w:rPr>
                <w:rFonts w:hint="eastAsia" w:ascii="宋体" w:hAnsi="宋体" w:eastAsia="宋体" w:cs="宋体"/>
                <w:b/>
              </w:rPr>
            </w:pPr>
            <w:r>
              <w:rPr>
                <w:rFonts w:hint="eastAsia" w:ascii="宋体" w:hAnsi="宋体" w:eastAsia="宋体" w:cs="宋体"/>
                <w:b/>
                <w:sz w:val="22"/>
              </w:rPr>
              <w:t>二、网络安全专用产品</w:t>
            </w:r>
          </w:p>
        </w:tc>
      </w:tr>
      <w:tr w14:paraId="4D48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575E290E">
            <w:pPr>
              <w:spacing w:line="360" w:lineRule="exact"/>
              <w:jc w:val="center"/>
              <w:rPr>
                <w:rFonts w:hint="eastAsia" w:ascii="宋体" w:hAnsi="宋体" w:eastAsia="宋体" w:cs="宋体"/>
              </w:rPr>
            </w:pPr>
            <w:r>
              <w:rPr>
                <w:rFonts w:hint="eastAsia" w:ascii="宋体" w:hAnsi="宋体" w:eastAsia="宋体" w:cs="宋体"/>
              </w:rPr>
              <w:t>序号</w:t>
            </w:r>
          </w:p>
        </w:tc>
        <w:tc>
          <w:tcPr>
            <w:tcW w:w="1957" w:type="dxa"/>
            <w:noWrap w:val="0"/>
            <w:vAlign w:val="center"/>
          </w:tcPr>
          <w:p w14:paraId="3D6FF97E">
            <w:pPr>
              <w:spacing w:line="360" w:lineRule="exact"/>
              <w:jc w:val="center"/>
              <w:rPr>
                <w:rFonts w:hint="eastAsia" w:ascii="宋体" w:hAnsi="宋体" w:eastAsia="宋体" w:cs="宋体"/>
              </w:rPr>
            </w:pPr>
            <w:r>
              <w:rPr>
                <w:rFonts w:hint="eastAsia" w:ascii="宋体" w:hAnsi="宋体" w:eastAsia="宋体" w:cs="宋体"/>
              </w:rPr>
              <w:t>产品类别</w:t>
            </w:r>
          </w:p>
        </w:tc>
        <w:tc>
          <w:tcPr>
            <w:tcW w:w="5590" w:type="dxa"/>
            <w:noWrap w:val="0"/>
            <w:vAlign w:val="center"/>
          </w:tcPr>
          <w:p w14:paraId="7A994D79">
            <w:pPr>
              <w:spacing w:line="360" w:lineRule="exact"/>
              <w:jc w:val="center"/>
              <w:rPr>
                <w:rFonts w:hint="eastAsia" w:ascii="宋体" w:hAnsi="宋体" w:eastAsia="宋体" w:cs="宋体"/>
              </w:rPr>
            </w:pPr>
            <w:r>
              <w:rPr>
                <w:rFonts w:hint="eastAsia" w:ascii="宋体" w:hAnsi="宋体" w:eastAsia="宋体" w:cs="宋体"/>
              </w:rPr>
              <w:t>产品描述</w:t>
            </w:r>
          </w:p>
        </w:tc>
      </w:tr>
      <w:tr w14:paraId="3D368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2BB53021">
            <w:pPr>
              <w:spacing w:line="360" w:lineRule="exact"/>
              <w:jc w:val="center"/>
              <w:rPr>
                <w:rFonts w:hint="eastAsia" w:ascii="宋体" w:hAnsi="宋体" w:eastAsia="宋体" w:cs="宋体"/>
              </w:rPr>
            </w:pPr>
            <w:r>
              <w:rPr>
                <w:rFonts w:hint="eastAsia" w:ascii="宋体" w:hAnsi="宋体" w:eastAsia="宋体" w:cs="宋体"/>
              </w:rPr>
              <w:t>1</w:t>
            </w:r>
          </w:p>
        </w:tc>
        <w:tc>
          <w:tcPr>
            <w:tcW w:w="1957" w:type="dxa"/>
            <w:noWrap w:val="0"/>
            <w:vAlign w:val="center"/>
          </w:tcPr>
          <w:p w14:paraId="4C7FEEFD">
            <w:pPr>
              <w:spacing w:line="360" w:lineRule="exact"/>
              <w:jc w:val="center"/>
              <w:rPr>
                <w:rFonts w:hint="eastAsia" w:ascii="宋体" w:hAnsi="宋体" w:eastAsia="宋体" w:cs="宋体"/>
              </w:rPr>
            </w:pPr>
            <w:r>
              <w:rPr>
                <w:rFonts w:hint="eastAsia" w:ascii="宋体" w:hAnsi="宋体" w:eastAsia="宋体" w:cs="宋体"/>
              </w:rPr>
              <w:t>数据备份与恢复产品</w:t>
            </w:r>
          </w:p>
        </w:tc>
        <w:tc>
          <w:tcPr>
            <w:tcW w:w="5590" w:type="dxa"/>
            <w:noWrap w:val="0"/>
            <w:vAlign w:val="center"/>
          </w:tcPr>
          <w:p w14:paraId="2B346839">
            <w:pPr>
              <w:spacing w:line="360" w:lineRule="exact"/>
              <w:jc w:val="left"/>
              <w:rPr>
                <w:rFonts w:hint="eastAsia" w:ascii="宋体" w:hAnsi="宋体" w:eastAsia="宋体" w:cs="宋体"/>
              </w:rPr>
            </w:pPr>
            <w:r>
              <w:rPr>
                <w:rFonts w:hint="eastAsia" w:ascii="宋体" w:hAnsi="宋体" w:eastAsia="宋体" w:cs="宋体"/>
              </w:rPr>
              <w:t>能够对信息系统数据进行备份和恢复,且对备份与恢复过程进行管理的产品.</w:t>
            </w:r>
          </w:p>
        </w:tc>
      </w:tr>
      <w:tr w14:paraId="555E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6CA7D41A">
            <w:pPr>
              <w:spacing w:line="360" w:lineRule="exact"/>
              <w:jc w:val="center"/>
              <w:rPr>
                <w:rFonts w:hint="eastAsia" w:ascii="宋体" w:hAnsi="宋体" w:eastAsia="宋体" w:cs="宋体"/>
              </w:rPr>
            </w:pPr>
            <w:r>
              <w:rPr>
                <w:rFonts w:hint="eastAsia" w:ascii="宋体" w:hAnsi="宋体" w:eastAsia="宋体" w:cs="宋体"/>
              </w:rPr>
              <w:t>2</w:t>
            </w:r>
          </w:p>
        </w:tc>
        <w:tc>
          <w:tcPr>
            <w:tcW w:w="1957" w:type="dxa"/>
            <w:noWrap w:val="0"/>
            <w:vAlign w:val="center"/>
          </w:tcPr>
          <w:p w14:paraId="480D6474">
            <w:pPr>
              <w:spacing w:line="360" w:lineRule="exact"/>
              <w:jc w:val="center"/>
              <w:rPr>
                <w:rFonts w:hint="eastAsia" w:ascii="宋体" w:hAnsi="宋体" w:eastAsia="宋体" w:cs="宋体"/>
              </w:rPr>
            </w:pPr>
            <w:r>
              <w:rPr>
                <w:rFonts w:hint="eastAsia" w:ascii="宋体" w:hAnsi="宋体" w:eastAsia="宋体" w:cs="宋体"/>
              </w:rPr>
              <w:t>防火墙</w:t>
            </w:r>
          </w:p>
        </w:tc>
        <w:tc>
          <w:tcPr>
            <w:tcW w:w="5590" w:type="dxa"/>
            <w:noWrap w:val="0"/>
            <w:vAlign w:val="center"/>
          </w:tcPr>
          <w:p w14:paraId="1F88F949">
            <w:pPr>
              <w:spacing w:line="360" w:lineRule="exact"/>
              <w:jc w:val="left"/>
              <w:rPr>
                <w:rFonts w:hint="eastAsia" w:ascii="宋体" w:hAnsi="宋体" w:eastAsia="宋体" w:cs="宋体"/>
              </w:rPr>
            </w:pPr>
            <w:r>
              <w:rPr>
                <w:rFonts w:hint="eastAsia" w:ascii="宋体" w:hAnsi="宋体" w:eastAsia="宋体" w:cs="宋体"/>
              </w:rPr>
              <w:t>对经过的数据流进行解析,并实现访问控制及安全防护功能的产品.</w:t>
            </w:r>
          </w:p>
        </w:tc>
      </w:tr>
      <w:tr w14:paraId="7B18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4AB5D5FD">
            <w:pPr>
              <w:spacing w:line="360" w:lineRule="exact"/>
              <w:jc w:val="center"/>
              <w:rPr>
                <w:rFonts w:hint="eastAsia" w:ascii="宋体" w:hAnsi="宋体" w:eastAsia="宋体" w:cs="宋体"/>
              </w:rPr>
            </w:pPr>
            <w:r>
              <w:rPr>
                <w:rFonts w:hint="eastAsia" w:ascii="宋体" w:hAnsi="宋体" w:eastAsia="宋体" w:cs="宋体"/>
              </w:rPr>
              <w:t>3</w:t>
            </w:r>
          </w:p>
        </w:tc>
        <w:tc>
          <w:tcPr>
            <w:tcW w:w="1957" w:type="dxa"/>
            <w:noWrap w:val="0"/>
            <w:vAlign w:val="center"/>
          </w:tcPr>
          <w:p w14:paraId="1ADDC768">
            <w:pPr>
              <w:spacing w:line="360" w:lineRule="exact"/>
              <w:jc w:val="center"/>
              <w:rPr>
                <w:rFonts w:hint="eastAsia" w:ascii="宋体" w:hAnsi="宋体" w:eastAsia="宋体" w:cs="宋体"/>
              </w:rPr>
            </w:pPr>
            <w:r>
              <w:rPr>
                <w:rFonts w:hint="eastAsia" w:ascii="宋体" w:hAnsi="宋体" w:eastAsia="宋体" w:cs="宋体"/>
              </w:rPr>
              <w:t>入侵检测系统 (IDS)</w:t>
            </w:r>
          </w:p>
        </w:tc>
        <w:tc>
          <w:tcPr>
            <w:tcW w:w="5590" w:type="dxa"/>
            <w:noWrap w:val="0"/>
            <w:vAlign w:val="center"/>
          </w:tcPr>
          <w:p w14:paraId="15FEDB8D">
            <w:pPr>
              <w:tabs>
                <w:tab w:val="left" w:pos="1095"/>
              </w:tabs>
              <w:spacing w:line="360" w:lineRule="exact"/>
              <w:jc w:val="left"/>
              <w:rPr>
                <w:rFonts w:hint="eastAsia" w:ascii="宋体" w:hAnsi="宋体" w:eastAsia="宋体" w:cs="宋体"/>
              </w:rPr>
            </w:pPr>
            <w:r>
              <w:rPr>
                <w:rFonts w:hint="eastAsia" w:ascii="宋体" w:hAnsi="宋体" w:eastAsia="宋体" w:cs="宋体"/>
              </w:rPr>
              <w:t>以网络上的数据包作为数据源,监听所保护网络节点的所有数据包并进行分析,从而发现异常行为的产品.</w:t>
            </w:r>
          </w:p>
        </w:tc>
      </w:tr>
      <w:tr w14:paraId="30DA2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79C5CFDB">
            <w:pPr>
              <w:spacing w:line="360" w:lineRule="exact"/>
              <w:jc w:val="center"/>
              <w:rPr>
                <w:rFonts w:hint="eastAsia" w:ascii="宋体" w:hAnsi="宋体" w:eastAsia="宋体" w:cs="宋体"/>
              </w:rPr>
            </w:pPr>
            <w:r>
              <w:rPr>
                <w:rFonts w:hint="eastAsia" w:ascii="宋体" w:hAnsi="宋体" w:eastAsia="宋体" w:cs="宋体"/>
              </w:rPr>
              <w:t>4</w:t>
            </w:r>
          </w:p>
        </w:tc>
        <w:tc>
          <w:tcPr>
            <w:tcW w:w="1957" w:type="dxa"/>
            <w:noWrap w:val="0"/>
            <w:vAlign w:val="center"/>
          </w:tcPr>
          <w:p w14:paraId="778A4790">
            <w:pPr>
              <w:spacing w:line="360" w:lineRule="exact"/>
              <w:jc w:val="center"/>
              <w:rPr>
                <w:rFonts w:hint="eastAsia" w:ascii="宋体" w:hAnsi="宋体" w:eastAsia="宋体" w:cs="宋体"/>
              </w:rPr>
            </w:pPr>
            <w:r>
              <w:rPr>
                <w:rFonts w:hint="eastAsia" w:ascii="宋体" w:hAnsi="宋体" w:eastAsia="宋体" w:cs="宋体"/>
              </w:rPr>
              <w:t>入侵防御系统 (IPS)</w:t>
            </w:r>
          </w:p>
        </w:tc>
        <w:tc>
          <w:tcPr>
            <w:tcW w:w="5590" w:type="dxa"/>
            <w:noWrap w:val="0"/>
            <w:vAlign w:val="center"/>
          </w:tcPr>
          <w:p w14:paraId="3B54689C">
            <w:pPr>
              <w:spacing w:line="360" w:lineRule="exact"/>
              <w:jc w:val="left"/>
              <w:rPr>
                <w:rFonts w:hint="eastAsia" w:ascii="宋体" w:hAnsi="宋体" w:eastAsia="宋体" w:cs="宋体"/>
              </w:rPr>
            </w:pPr>
            <w:r>
              <w:rPr>
                <w:rFonts w:hint="eastAsia" w:ascii="宋体" w:hAnsi="宋体" w:eastAsia="宋体" w:cs="宋体"/>
              </w:rPr>
              <w:t>以网桥或网关形式部署在网络通路上,通过分析网络流量发现具有入侵特征的网络行为,在其传入被保护网络前进行拦截的产品.</w:t>
            </w:r>
          </w:p>
        </w:tc>
      </w:tr>
      <w:tr w14:paraId="07DA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580F36A8">
            <w:pPr>
              <w:spacing w:line="360" w:lineRule="exact"/>
              <w:jc w:val="center"/>
              <w:rPr>
                <w:rFonts w:hint="eastAsia" w:ascii="宋体" w:hAnsi="宋体" w:eastAsia="宋体" w:cs="宋体"/>
              </w:rPr>
            </w:pPr>
            <w:r>
              <w:rPr>
                <w:rFonts w:hint="eastAsia" w:ascii="宋体" w:hAnsi="宋体" w:eastAsia="宋体" w:cs="宋体"/>
              </w:rPr>
              <w:t>5</w:t>
            </w:r>
          </w:p>
        </w:tc>
        <w:tc>
          <w:tcPr>
            <w:tcW w:w="1957" w:type="dxa"/>
            <w:noWrap w:val="0"/>
            <w:vAlign w:val="center"/>
          </w:tcPr>
          <w:p w14:paraId="16D70CB0">
            <w:pPr>
              <w:spacing w:line="360" w:lineRule="exact"/>
              <w:jc w:val="center"/>
              <w:rPr>
                <w:rFonts w:hint="eastAsia" w:ascii="宋体" w:hAnsi="宋体" w:eastAsia="宋体" w:cs="宋体"/>
              </w:rPr>
            </w:pPr>
            <w:r>
              <w:rPr>
                <w:rFonts w:hint="eastAsia" w:ascii="宋体" w:hAnsi="宋体" w:eastAsia="宋体" w:cs="宋体"/>
              </w:rPr>
              <w:t>网络和终端 隔离产品</w:t>
            </w:r>
          </w:p>
        </w:tc>
        <w:tc>
          <w:tcPr>
            <w:tcW w:w="5590" w:type="dxa"/>
            <w:noWrap w:val="0"/>
            <w:vAlign w:val="center"/>
          </w:tcPr>
          <w:p w14:paraId="7963432A">
            <w:pPr>
              <w:spacing w:line="360" w:lineRule="exact"/>
              <w:jc w:val="left"/>
              <w:rPr>
                <w:rFonts w:hint="eastAsia" w:ascii="宋体" w:hAnsi="宋体" w:eastAsia="宋体" w:cs="宋体"/>
              </w:rPr>
            </w:pPr>
            <w:r>
              <w:rPr>
                <w:rFonts w:hint="eastAsia" w:ascii="宋体" w:hAnsi="宋体" w:eastAsia="宋体" w:cs="宋体"/>
              </w:rPr>
              <w:t>在不同的网络终端和网络安全域之间建立安全控制点,实现在不同的网络终端和网络安全域之间提供访问可控服务的产品.</w:t>
            </w:r>
          </w:p>
        </w:tc>
      </w:tr>
      <w:tr w14:paraId="7800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765B3688">
            <w:pPr>
              <w:spacing w:line="360" w:lineRule="exact"/>
              <w:jc w:val="center"/>
              <w:rPr>
                <w:rFonts w:hint="eastAsia" w:ascii="宋体" w:hAnsi="宋体" w:eastAsia="宋体" w:cs="宋体"/>
              </w:rPr>
            </w:pPr>
            <w:r>
              <w:rPr>
                <w:rFonts w:hint="eastAsia" w:ascii="宋体" w:hAnsi="宋体" w:eastAsia="宋体" w:cs="宋体"/>
              </w:rPr>
              <w:t>6</w:t>
            </w:r>
          </w:p>
        </w:tc>
        <w:tc>
          <w:tcPr>
            <w:tcW w:w="1957" w:type="dxa"/>
            <w:noWrap w:val="0"/>
            <w:vAlign w:val="center"/>
          </w:tcPr>
          <w:p w14:paraId="0E78EEF3">
            <w:pPr>
              <w:spacing w:line="360" w:lineRule="exact"/>
              <w:jc w:val="center"/>
              <w:rPr>
                <w:rFonts w:hint="eastAsia" w:ascii="宋体" w:hAnsi="宋体" w:eastAsia="宋体" w:cs="宋体"/>
              </w:rPr>
            </w:pPr>
            <w:r>
              <w:rPr>
                <w:rFonts w:hint="eastAsia" w:ascii="宋体" w:hAnsi="宋体" w:eastAsia="宋体" w:cs="宋体"/>
              </w:rPr>
              <w:t>反垃圾邮件产品</w:t>
            </w:r>
          </w:p>
        </w:tc>
        <w:tc>
          <w:tcPr>
            <w:tcW w:w="5590" w:type="dxa"/>
            <w:noWrap w:val="0"/>
            <w:vAlign w:val="center"/>
          </w:tcPr>
          <w:p w14:paraId="3C576811">
            <w:pPr>
              <w:spacing w:line="360" w:lineRule="exact"/>
              <w:jc w:val="left"/>
              <w:rPr>
                <w:rFonts w:hint="eastAsia" w:ascii="宋体" w:hAnsi="宋体" w:eastAsia="宋体" w:cs="宋体"/>
              </w:rPr>
            </w:pPr>
            <w:r>
              <w:rPr>
                <w:rFonts w:hint="eastAsia" w:ascii="宋体" w:hAnsi="宋体" w:eastAsia="宋体" w:cs="宋体"/>
              </w:rPr>
              <w:t>能够对垃圾邮件进行识别和处理的软件或软硬件组合,包括但不限于反垃圾邮件网关、反垃圾邮件系统、安装于邮件服务器的反垃圾邮件软件,以及与邮件服务器集成的反垃圾邮件产品等.</w:t>
            </w:r>
          </w:p>
        </w:tc>
      </w:tr>
      <w:tr w14:paraId="259AB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7B8A1156">
            <w:pPr>
              <w:spacing w:line="360" w:lineRule="exact"/>
              <w:jc w:val="center"/>
              <w:rPr>
                <w:rFonts w:hint="eastAsia" w:ascii="宋体" w:hAnsi="宋体" w:eastAsia="宋体" w:cs="宋体"/>
              </w:rPr>
            </w:pPr>
            <w:r>
              <w:rPr>
                <w:rFonts w:hint="eastAsia" w:ascii="宋体" w:hAnsi="宋体" w:eastAsia="宋体" w:cs="宋体"/>
              </w:rPr>
              <w:t>7</w:t>
            </w:r>
          </w:p>
        </w:tc>
        <w:tc>
          <w:tcPr>
            <w:tcW w:w="1957" w:type="dxa"/>
            <w:noWrap w:val="0"/>
            <w:vAlign w:val="center"/>
          </w:tcPr>
          <w:p w14:paraId="2517786E">
            <w:pPr>
              <w:spacing w:line="360" w:lineRule="exact"/>
              <w:jc w:val="center"/>
              <w:rPr>
                <w:rFonts w:hint="eastAsia" w:ascii="宋体" w:hAnsi="宋体" w:eastAsia="宋体" w:cs="宋体"/>
              </w:rPr>
            </w:pPr>
            <w:r>
              <w:rPr>
                <w:rFonts w:hint="eastAsia" w:ascii="宋体" w:hAnsi="宋体" w:eastAsia="宋体" w:cs="宋体"/>
              </w:rPr>
              <w:t>网络安全审计产品</w:t>
            </w:r>
          </w:p>
        </w:tc>
        <w:tc>
          <w:tcPr>
            <w:tcW w:w="5590" w:type="dxa"/>
            <w:noWrap w:val="0"/>
            <w:vAlign w:val="center"/>
          </w:tcPr>
          <w:p w14:paraId="4EDFC8EE">
            <w:pPr>
              <w:spacing w:line="360" w:lineRule="exact"/>
              <w:jc w:val="left"/>
              <w:rPr>
                <w:rFonts w:hint="eastAsia" w:ascii="宋体" w:hAnsi="宋体" w:eastAsia="宋体" w:cs="宋体"/>
              </w:rPr>
            </w:pPr>
            <w:r>
              <w:rPr>
                <w:rFonts w:hint="eastAsia" w:ascii="宋体" w:hAnsi="宋体" w:eastAsia="宋体" w:cs="宋体"/>
              </w:rPr>
              <w:t>采集网络、信息系统及其组件的记录与活动数据,并对这些数据进行存储和分析,以实现事件追溯、发现安全违规或异常的产品.</w:t>
            </w:r>
          </w:p>
        </w:tc>
      </w:tr>
      <w:tr w14:paraId="0B92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57AECA51">
            <w:pPr>
              <w:spacing w:line="360" w:lineRule="exact"/>
              <w:jc w:val="center"/>
              <w:rPr>
                <w:rFonts w:hint="eastAsia" w:ascii="宋体" w:hAnsi="宋体" w:eastAsia="宋体" w:cs="宋体"/>
              </w:rPr>
            </w:pPr>
            <w:r>
              <w:rPr>
                <w:rFonts w:hint="eastAsia" w:ascii="宋体" w:hAnsi="宋体" w:eastAsia="宋体" w:cs="宋体"/>
              </w:rPr>
              <w:t>8</w:t>
            </w:r>
          </w:p>
        </w:tc>
        <w:tc>
          <w:tcPr>
            <w:tcW w:w="1957" w:type="dxa"/>
            <w:noWrap w:val="0"/>
            <w:vAlign w:val="center"/>
          </w:tcPr>
          <w:p w14:paraId="1BEC7170">
            <w:pPr>
              <w:spacing w:line="360" w:lineRule="exact"/>
              <w:jc w:val="center"/>
              <w:rPr>
                <w:rFonts w:hint="eastAsia" w:ascii="宋体" w:hAnsi="宋体" w:eastAsia="宋体" w:cs="宋体"/>
              </w:rPr>
            </w:pPr>
            <w:r>
              <w:rPr>
                <w:rFonts w:hint="eastAsia" w:ascii="宋体" w:hAnsi="宋体" w:eastAsia="宋体" w:cs="宋体"/>
              </w:rPr>
              <w:t>网络脆弱性 扫描产品</w:t>
            </w:r>
          </w:p>
        </w:tc>
        <w:tc>
          <w:tcPr>
            <w:tcW w:w="5590" w:type="dxa"/>
            <w:noWrap w:val="0"/>
            <w:vAlign w:val="center"/>
          </w:tcPr>
          <w:p w14:paraId="3BB2AAC4">
            <w:pPr>
              <w:spacing w:line="360" w:lineRule="exact"/>
              <w:jc w:val="left"/>
              <w:rPr>
                <w:rFonts w:hint="eastAsia" w:ascii="宋体" w:hAnsi="宋体" w:eastAsia="宋体" w:cs="宋体"/>
              </w:rPr>
            </w:pPr>
            <w:r>
              <w:rPr>
                <w:rFonts w:hint="eastAsia" w:ascii="宋体" w:hAnsi="宋体" w:eastAsia="宋体" w:cs="宋体"/>
              </w:rPr>
              <w:t>利用扫描手段检测目标网络系统中可能存在的安全弱点的软件或软硬件组合的产品.</w:t>
            </w:r>
          </w:p>
        </w:tc>
      </w:tr>
      <w:tr w14:paraId="5620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188D9607">
            <w:pPr>
              <w:spacing w:line="360" w:lineRule="exact"/>
              <w:jc w:val="center"/>
              <w:rPr>
                <w:rFonts w:hint="eastAsia" w:ascii="宋体" w:hAnsi="宋体" w:eastAsia="宋体" w:cs="宋体"/>
              </w:rPr>
            </w:pPr>
            <w:r>
              <w:rPr>
                <w:rFonts w:hint="eastAsia" w:ascii="宋体" w:hAnsi="宋体" w:eastAsia="宋体" w:cs="宋体"/>
              </w:rPr>
              <w:t>9</w:t>
            </w:r>
          </w:p>
        </w:tc>
        <w:tc>
          <w:tcPr>
            <w:tcW w:w="1957" w:type="dxa"/>
            <w:noWrap w:val="0"/>
            <w:vAlign w:val="center"/>
          </w:tcPr>
          <w:p w14:paraId="59D87AFB">
            <w:pPr>
              <w:spacing w:line="360" w:lineRule="exact"/>
              <w:jc w:val="center"/>
              <w:rPr>
                <w:rFonts w:hint="eastAsia" w:ascii="宋体" w:hAnsi="宋体" w:eastAsia="宋体" w:cs="宋体"/>
              </w:rPr>
            </w:pPr>
            <w:r>
              <w:rPr>
                <w:rFonts w:hint="eastAsia" w:ascii="宋体" w:hAnsi="宋体" w:eastAsia="宋体" w:cs="宋体"/>
              </w:rPr>
              <w:t>安全数据库系统</w:t>
            </w:r>
          </w:p>
        </w:tc>
        <w:tc>
          <w:tcPr>
            <w:tcW w:w="5590" w:type="dxa"/>
            <w:noWrap w:val="0"/>
            <w:vAlign w:val="center"/>
          </w:tcPr>
          <w:p w14:paraId="15227FE5">
            <w:pPr>
              <w:spacing w:line="360" w:lineRule="exact"/>
              <w:jc w:val="left"/>
              <w:rPr>
                <w:rFonts w:hint="eastAsia" w:ascii="宋体" w:hAnsi="宋体" w:eastAsia="宋体" w:cs="宋体"/>
              </w:rPr>
            </w:pPr>
            <w:r>
              <w:rPr>
                <w:rFonts w:hint="eastAsia" w:ascii="宋体" w:hAnsi="宋体" w:eastAsia="宋体" w:cs="宋体"/>
              </w:rPr>
              <w:t>从系统设计、实现、使用和管理等各个阶段 都遵循一套完整的系统安全策略的数据库系统,目的是在数据库层面保障数据安全.</w:t>
            </w:r>
          </w:p>
        </w:tc>
      </w:tr>
      <w:tr w14:paraId="1F3D8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5E3DCE89">
            <w:pPr>
              <w:spacing w:line="360" w:lineRule="exact"/>
              <w:jc w:val="center"/>
              <w:rPr>
                <w:rFonts w:hint="eastAsia" w:ascii="宋体" w:hAnsi="宋体" w:eastAsia="宋体" w:cs="宋体"/>
              </w:rPr>
            </w:pPr>
            <w:r>
              <w:rPr>
                <w:rFonts w:hint="eastAsia" w:ascii="宋体" w:hAnsi="宋体" w:eastAsia="宋体" w:cs="宋体"/>
              </w:rPr>
              <w:t>10</w:t>
            </w:r>
          </w:p>
        </w:tc>
        <w:tc>
          <w:tcPr>
            <w:tcW w:w="1957" w:type="dxa"/>
            <w:noWrap w:val="0"/>
            <w:vAlign w:val="center"/>
          </w:tcPr>
          <w:p w14:paraId="17587759">
            <w:pPr>
              <w:spacing w:line="360" w:lineRule="exact"/>
              <w:jc w:val="center"/>
              <w:rPr>
                <w:rFonts w:hint="eastAsia" w:ascii="宋体" w:hAnsi="宋体" w:eastAsia="宋体" w:cs="宋体"/>
              </w:rPr>
            </w:pPr>
            <w:r>
              <w:rPr>
                <w:rFonts w:hint="eastAsia" w:ascii="宋体" w:hAnsi="宋体" w:eastAsia="宋体" w:cs="宋体"/>
              </w:rPr>
              <w:t>网站数据恢复产品</w:t>
            </w:r>
          </w:p>
        </w:tc>
        <w:tc>
          <w:tcPr>
            <w:tcW w:w="5590" w:type="dxa"/>
            <w:noWrap w:val="0"/>
            <w:vAlign w:val="center"/>
          </w:tcPr>
          <w:p w14:paraId="05E61EBC">
            <w:pPr>
              <w:spacing w:line="360" w:lineRule="exact"/>
              <w:jc w:val="left"/>
              <w:rPr>
                <w:rFonts w:hint="eastAsia" w:ascii="宋体" w:hAnsi="宋体" w:eastAsia="宋体" w:cs="宋体"/>
              </w:rPr>
            </w:pPr>
            <w:r>
              <w:rPr>
                <w:rFonts w:hint="eastAsia" w:ascii="宋体" w:hAnsi="宋体" w:eastAsia="宋体" w:cs="宋体"/>
              </w:rPr>
              <w:t>提供对网站数据的监测、防篡改,并实现数 据备份和恢复等安全功能的产品.</w:t>
            </w:r>
          </w:p>
        </w:tc>
      </w:tr>
      <w:tr w14:paraId="7DA40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2B0C8CFC">
            <w:pPr>
              <w:spacing w:line="360" w:lineRule="exact"/>
              <w:jc w:val="center"/>
              <w:rPr>
                <w:rFonts w:hint="eastAsia" w:ascii="宋体" w:hAnsi="宋体" w:eastAsia="宋体" w:cs="宋体"/>
              </w:rPr>
            </w:pPr>
            <w:r>
              <w:rPr>
                <w:rFonts w:hint="eastAsia" w:ascii="宋体" w:hAnsi="宋体" w:eastAsia="宋体" w:cs="宋体"/>
              </w:rPr>
              <w:t>11</w:t>
            </w:r>
          </w:p>
        </w:tc>
        <w:tc>
          <w:tcPr>
            <w:tcW w:w="1957" w:type="dxa"/>
            <w:noWrap w:val="0"/>
            <w:vAlign w:val="center"/>
          </w:tcPr>
          <w:p w14:paraId="6DEB04EF">
            <w:pPr>
              <w:spacing w:line="360" w:lineRule="exact"/>
              <w:jc w:val="center"/>
              <w:rPr>
                <w:rFonts w:hint="eastAsia" w:ascii="宋体" w:hAnsi="宋体" w:eastAsia="宋体" w:cs="宋体"/>
              </w:rPr>
            </w:pPr>
            <w:r>
              <w:rPr>
                <w:rFonts w:hint="eastAsia" w:ascii="宋体" w:hAnsi="宋体" w:eastAsia="宋体" w:cs="宋体"/>
              </w:rPr>
              <w:t>虚拟专用网产品</w:t>
            </w:r>
          </w:p>
        </w:tc>
        <w:tc>
          <w:tcPr>
            <w:tcW w:w="5590" w:type="dxa"/>
            <w:noWrap w:val="0"/>
            <w:vAlign w:val="center"/>
          </w:tcPr>
          <w:p w14:paraId="709A5FBD">
            <w:pPr>
              <w:spacing w:line="360" w:lineRule="exact"/>
              <w:jc w:val="left"/>
              <w:rPr>
                <w:rFonts w:hint="eastAsia" w:ascii="宋体" w:hAnsi="宋体" w:eastAsia="宋体" w:cs="宋体"/>
              </w:rPr>
            </w:pPr>
            <w:r>
              <w:rPr>
                <w:rFonts w:hint="eastAsia" w:ascii="宋体" w:hAnsi="宋体" w:eastAsia="宋体" w:cs="宋体"/>
              </w:rPr>
              <w:t>在互联网链路等公共通信基础网络上建立专用安全传输通道的产品.</w:t>
            </w:r>
          </w:p>
        </w:tc>
      </w:tr>
      <w:tr w14:paraId="44675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4DAFF5E6">
            <w:pPr>
              <w:spacing w:line="360" w:lineRule="exact"/>
              <w:jc w:val="center"/>
              <w:rPr>
                <w:rFonts w:hint="eastAsia" w:ascii="宋体" w:hAnsi="宋体" w:eastAsia="宋体" w:cs="宋体"/>
              </w:rPr>
            </w:pPr>
            <w:r>
              <w:rPr>
                <w:rFonts w:hint="eastAsia" w:ascii="宋体" w:hAnsi="宋体" w:eastAsia="宋体" w:cs="宋体"/>
              </w:rPr>
              <w:t>12</w:t>
            </w:r>
          </w:p>
        </w:tc>
        <w:tc>
          <w:tcPr>
            <w:tcW w:w="1957" w:type="dxa"/>
            <w:noWrap w:val="0"/>
            <w:vAlign w:val="center"/>
          </w:tcPr>
          <w:p w14:paraId="1CB3A3EE">
            <w:pPr>
              <w:spacing w:line="360" w:lineRule="exact"/>
              <w:jc w:val="center"/>
              <w:rPr>
                <w:rFonts w:hint="eastAsia" w:ascii="宋体" w:hAnsi="宋体" w:eastAsia="宋体" w:cs="宋体"/>
              </w:rPr>
            </w:pPr>
            <w:r>
              <w:rPr>
                <w:rFonts w:hint="eastAsia" w:ascii="宋体" w:hAnsi="宋体" w:eastAsia="宋体" w:cs="宋体"/>
              </w:rPr>
              <w:t>防病毒网关</w:t>
            </w:r>
          </w:p>
        </w:tc>
        <w:tc>
          <w:tcPr>
            <w:tcW w:w="5590" w:type="dxa"/>
            <w:noWrap w:val="0"/>
            <w:vAlign w:val="center"/>
          </w:tcPr>
          <w:p w14:paraId="4BAB998D">
            <w:pPr>
              <w:spacing w:line="360" w:lineRule="exact"/>
              <w:jc w:val="left"/>
              <w:rPr>
                <w:rFonts w:hint="eastAsia" w:ascii="宋体" w:hAnsi="宋体" w:eastAsia="宋体" w:cs="宋体"/>
              </w:rPr>
            </w:pPr>
            <w:r>
              <w:rPr>
                <w:rFonts w:hint="eastAsia" w:ascii="宋体" w:hAnsi="宋体" w:eastAsia="宋体" w:cs="宋体"/>
              </w:rPr>
              <w:t>部署于网络和网络之间,通过分析网络层和应用层的通信,根据预先定义的过滤规则和防护策略实现对网络内病毒防护的产品.</w:t>
            </w:r>
          </w:p>
        </w:tc>
      </w:tr>
      <w:tr w14:paraId="55E4B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0CAEEFB3">
            <w:pPr>
              <w:spacing w:line="360" w:lineRule="exact"/>
              <w:jc w:val="center"/>
              <w:rPr>
                <w:rFonts w:hint="eastAsia" w:ascii="宋体" w:hAnsi="宋体" w:eastAsia="宋体" w:cs="宋体"/>
              </w:rPr>
            </w:pPr>
            <w:r>
              <w:rPr>
                <w:rFonts w:hint="eastAsia" w:ascii="宋体" w:hAnsi="宋体" w:eastAsia="宋体" w:cs="宋体"/>
              </w:rPr>
              <w:t>13</w:t>
            </w:r>
          </w:p>
        </w:tc>
        <w:tc>
          <w:tcPr>
            <w:tcW w:w="1957" w:type="dxa"/>
            <w:noWrap w:val="0"/>
            <w:vAlign w:val="center"/>
          </w:tcPr>
          <w:p w14:paraId="36E27114">
            <w:pPr>
              <w:spacing w:line="360" w:lineRule="exact"/>
              <w:jc w:val="center"/>
              <w:rPr>
                <w:rFonts w:hint="eastAsia" w:ascii="宋体" w:hAnsi="宋体" w:eastAsia="宋体" w:cs="宋体"/>
              </w:rPr>
            </w:pPr>
            <w:r>
              <w:rPr>
                <w:rFonts w:hint="eastAsia" w:ascii="宋体" w:hAnsi="宋体" w:eastAsia="宋体" w:cs="宋体"/>
              </w:rPr>
              <w:t>统一威胁管理产品 (UTM)</w:t>
            </w:r>
          </w:p>
        </w:tc>
        <w:tc>
          <w:tcPr>
            <w:tcW w:w="5590" w:type="dxa"/>
            <w:noWrap w:val="0"/>
            <w:vAlign w:val="center"/>
          </w:tcPr>
          <w:p w14:paraId="50530E95">
            <w:pPr>
              <w:spacing w:line="360" w:lineRule="exact"/>
              <w:jc w:val="left"/>
              <w:rPr>
                <w:rFonts w:hint="eastAsia" w:ascii="宋体" w:hAnsi="宋体" w:eastAsia="宋体" w:cs="宋体"/>
              </w:rPr>
            </w:pPr>
            <w:r>
              <w:rPr>
                <w:rFonts w:hint="eastAsia" w:ascii="宋体" w:hAnsi="宋体" w:eastAsia="宋体" w:cs="宋体"/>
              </w:rPr>
              <w:t>通过统一部署的安全策略,融合多种安全功能,针对面向网络及应用系统的安全威胁进行综合防御的网关型设备或系统.</w:t>
            </w:r>
          </w:p>
        </w:tc>
      </w:tr>
      <w:tr w14:paraId="49797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2200179C">
            <w:pPr>
              <w:spacing w:line="360" w:lineRule="exact"/>
              <w:jc w:val="center"/>
              <w:rPr>
                <w:rFonts w:hint="eastAsia" w:ascii="宋体" w:hAnsi="宋体" w:eastAsia="宋体" w:cs="宋体"/>
              </w:rPr>
            </w:pPr>
            <w:r>
              <w:rPr>
                <w:rFonts w:hint="eastAsia" w:ascii="宋体" w:hAnsi="宋体" w:eastAsia="宋体" w:cs="宋体"/>
              </w:rPr>
              <w:t>14</w:t>
            </w:r>
          </w:p>
        </w:tc>
        <w:tc>
          <w:tcPr>
            <w:tcW w:w="1957" w:type="dxa"/>
            <w:noWrap w:val="0"/>
            <w:vAlign w:val="center"/>
          </w:tcPr>
          <w:p w14:paraId="55493602">
            <w:pPr>
              <w:spacing w:line="360" w:lineRule="exact"/>
              <w:jc w:val="center"/>
              <w:rPr>
                <w:rFonts w:hint="eastAsia" w:ascii="宋体" w:hAnsi="宋体" w:eastAsia="宋体" w:cs="宋体"/>
              </w:rPr>
            </w:pPr>
            <w:r>
              <w:rPr>
                <w:rFonts w:hint="eastAsia" w:ascii="宋体" w:hAnsi="宋体" w:eastAsia="宋体" w:cs="宋体"/>
              </w:rPr>
              <w:t>病毒防治产品</w:t>
            </w:r>
          </w:p>
        </w:tc>
        <w:tc>
          <w:tcPr>
            <w:tcW w:w="5590" w:type="dxa"/>
            <w:noWrap w:val="0"/>
            <w:vAlign w:val="center"/>
          </w:tcPr>
          <w:p w14:paraId="3858C49A">
            <w:pPr>
              <w:spacing w:line="360" w:lineRule="exact"/>
              <w:jc w:val="left"/>
              <w:rPr>
                <w:rFonts w:hint="eastAsia" w:ascii="宋体" w:hAnsi="宋体" w:eastAsia="宋体" w:cs="宋体"/>
              </w:rPr>
            </w:pPr>
            <w:r>
              <w:rPr>
                <w:rFonts w:hint="eastAsia" w:ascii="宋体" w:hAnsi="宋体" w:eastAsia="宋体" w:cs="宋体"/>
              </w:rPr>
              <w:t>用于检测发现或阻止恶意代码的传播以及对主机操作系统应用软件和用户文件的篡改、窃取和破坏等的产品.</w:t>
            </w:r>
          </w:p>
        </w:tc>
      </w:tr>
      <w:tr w14:paraId="0C4F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7544341A">
            <w:pPr>
              <w:spacing w:line="360" w:lineRule="exact"/>
              <w:jc w:val="center"/>
              <w:rPr>
                <w:rFonts w:hint="eastAsia" w:ascii="宋体" w:hAnsi="宋体" w:eastAsia="宋体" w:cs="宋体"/>
              </w:rPr>
            </w:pPr>
            <w:r>
              <w:rPr>
                <w:rFonts w:hint="eastAsia" w:ascii="宋体" w:hAnsi="宋体" w:eastAsia="宋体" w:cs="宋体"/>
              </w:rPr>
              <w:t>15</w:t>
            </w:r>
          </w:p>
        </w:tc>
        <w:tc>
          <w:tcPr>
            <w:tcW w:w="1957" w:type="dxa"/>
            <w:noWrap w:val="0"/>
            <w:vAlign w:val="center"/>
          </w:tcPr>
          <w:p w14:paraId="3DA1B0E8">
            <w:pPr>
              <w:spacing w:line="360" w:lineRule="exact"/>
              <w:jc w:val="center"/>
              <w:rPr>
                <w:rFonts w:hint="eastAsia" w:ascii="宋体" w:hAnsi="宋体" w:eastAsia="宋体" w:cs="宋体"/>
              </w:rPr>
            </w:pPr>
            <w:r>
              <w:rPr>
                <w:rFonts w:hint="eastAsia" w:ascii="宋体" w:hAnsi="宋体" w:eastAsia="宋体" w:cs="宋体"/>
              </w:rPr>
              <w:t>安全操作系统</w:t>
            </w:r>
          </w:p>
        </w:tc>
        <w:tc>
          <w:tcPr>
            <w:tcW w:w="5590" w:type="dxa"/>
            <w:noWrap w:val="0"/>
            <w:vAlign w:val="center"/>
          </w:tcPr>
          <w:p w14:paraId="5FE26C9A">
            <w:pPr>
              <w:spacing w:line="360" w:lineRule="exact"/>
              <w:jc w:val="left"/>
              <w:rPr>
                <w:rFonts w:hint="eastAsia" w:ascii="宋体" w:hAnsi="宋体" w:eastAsia="宋体" w:cs="宋体"/>
              </w:rPr>
            </w:pPr>
            <w:r>
              <w:rPr>
                <w:rFonts w:hint="eastAsia" w:ascii="宋体" w:hAnsi="宋体" w:eastAsia="宋体" w:cs="宋体"/>
              </w:rPr>
              <w:t>从系统设计、实现到使用等各个阶段都遵循了一套完整的安全策略的操作系统,目的是在操作系统层面保障系统安全.</w:t>
            </w:r>
          </w:p>
        </w:tc>
      </w:tr>
      <w:tr w14:paraId="1CB8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5AFFCB34">
            <w:pPr>
              <w:spacing w:line="360" w:lineRule="exact"/>
              <w:jc w:val="center"/>
              <w:rPr>
                <w:rFonts w:hint="eastAsia" w:ascii="宋体" w:hAnsi="宋体" w:eastAsia="宋体" w:cs="宋体"/>
              </w:rPr>
            </w:pPr>
            <w:r>
              <w:rPr>
                <w:rFonts w:hint="eastAsia" w:ascii="宋体" w:hAnsi="宋体" w:eastAsia="宋体" w:cs="宋体"/>
              </w:rPr>
              <w:t>16</w:t>
            </w:r>
          </w:p>
        </w:tc>
        <w:tc>
          <w:tcPr>
            <w:tcW w:w="1957" w:type="dxa"/>
            <w:noWrap w:val="0"/>
            <w:vAlign w:val="center"/>
          </w:tcPr>
          <w:p w14:paraId="716E53B2">
            <w:pPr>
              <w:spacing w:line="360" w:lineRule="exact"/>
              <w:jc w:val="center"/>
              <w:rPr>
                <w:rFonts w:hint="eastAsia" w:ascii="宋体" w:hAnsi="宋体" w:eastAsia="宋体" w:cs="宋体"/>
              </w:rPr>
            </w:pPr>
            <w:r>
              <w:rPr>
                <w:rFonts w:hint="eastAsia" w:ascii="宋体" w:hAnsi="宋体" w:eastAsia="宋体" w:cs="宋体"/>
              </w:rPr>
              <w:t>安全网络存储</w:t>
            </w:r>
          </w:p>
        </w:tc>
        <w:tc>
          <w:tcPr>
            <w:tcW w:w="5590" w:type="dxa"/>
            <w:noWrap w:val="0"/>
            <w:vAlign w:val="center"/>
          </w:tcPr>
          <w:p w14:paraId="2FBB2607">
            <w:pPr>
              <w:spacing w:line="360" w:lineRule="exact"/>
              <w:jc w:val="left"/>
              <w:rPr>
                <w:rFonts w:hint="eastAsia" w:ascii="宋体" w:hAnsi="宋体" w:eastAsia="宋体" w:cs="宋体"/>
              </w:rPr>
            </w:pPr>
            <w:r>
              <w:rPr>
                <w:rFonts w:hint="eastAsia" w:ascii="宋体" w:hAnsi="宋体" w:eastAsia="宋体" w:cs="宋体"/>
              </w:rPr>
              <w:t>通过网络基于不同协议连接到服务器的专用存储设备.</w:t>
            </w:r>
          </w:p>
        </w:tc>
      </w:tr>
      <w:tr w14:paraId="2D3A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73F3BFE5">
            <w:pPr>
              <w:spacing w:line="360" w:lineRule="exact"/>
              <w:jc w:val="center"/>
              <w:rPr>
                <w:rFonts w:hint="eastAsia" w:ascii="宋体" w:hAnsi="宋体" w:eastAsia="宋体" w:cs="宋体"/>
              </w:rPr>
            </w:pPr>
            <w:r>
              <w:rPr>
                <w:rFonts w:hint="eastAsia" w:ascii="宋体" w:hAnsi="宋体" w:eastAsia="宋体" w:cs="宋体"/>
              </w:rPr>
              <w:t>17</w:t>
            </w:r>
          </w:p>
        </w:tc>
        <w:tc>
          <w:tcPr>
            <w:tcW w:w="1957" w:type="dxa"/>
            <w:noWrap w:val="0"/>
            <w:vAlign w:val="center"/>
          </w:tcPr>
          <w:p w14:paraId="708E0B3F">
            <w:pPr>
              <w:spacing w:line="360" w:lineRule="exact"/>
              <w:jc w:val="center"/>
              <w:rPr>
                <w:rFonts w:hint="eastAsia" w:ascii="宋体" w:hAnsi="宋体" w:eastAsia="宋体" w:cs="宋体"/>
              </w:rPr>
            </w:pPr>
            <w:r>
              <w:rPr>
                <w:rFonts w:hint="eastAsia" w:ascii="宋体" w:hAnsi="宋体" w:eastAsia="宋体" w:cs="宋体"/>
              </w:rPr>
              <w:t>公钥基础设施</w:t>
            </w:r>
          </w:p>
        </w:tc>
        <w:tc>
          <w:tcPr>
            <w:tcW w:w="5590" w:type="dxa"/>
            <w:noWrap w:val="0"/>
            <w:vAlign w:val="center"/>
          </w:tcPr>
          <w:p w14:paraId="0B5AAFA2">
            <w:pPr>
              <w:spacing w:line="360" w:lineRule="exact"/>
              <w:jc w:val="left"/>
              <w:rPr>
                <w:rFonts w:hint="eastAsia" w:ascii="宋体" w:hAnsi="宋体" w:eastAsia="宋体" w:cs="宋体"/>
              </w:rPr>
            </w:pPr>
            <w:r>
              <w:rPr>
                <w:rFonts w:hint="eastAsia" w:ascii="宋体" w:hAnsi="宋体" w:eastAsia="宋体" w:cs="宋体"/>
              </w:rPr>
              <w:t>支持公钥管理体制,提供鉴别、加密、完整 性和不可否认服务的基础设施.</w:t>
            </w:r>
          </w:p>
        </w:tc>
      </w:tr>
      <w:tr w14:paraId="4EFE3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76CCAD1A">
            <w:pPr>
              <w:spacing w:line="360" w:lineRule="exact"/>
              <w:jc w:val="center"/>
              <w:rPr>
                <w:rFonts w:hint="eastAsia" w:ascii="宋体" w:hAnsi="宋体" w:eastAsia="宋体" w:cs="宋体"/>
              </w:rPr>
            </w:pPr>
            <w:r>
              <w:rPr>
                <w:rFonts w:hint="eastAsia" w:ascii="宋体" w:hAnsi="宋体" w:eastAsia="宋体" w:cs="宋体"/>
              </w:rPr>
              <w:t>18</w:t>
            </w:r>
          </w:p>
        </w:tc>
        <w:tc>
          <w:tcPr>
            <w:tcW w:w="1957" w:type="dxa"/>
            <w:noWrap w:val="0"/>
            <w:vAlign w:val="center"/>
          </w:tcPr>
          <w:p w14:paraId="3A995CC1">
            <w:pPr>
              <w:spacing w:line="360" w:lineRule="exact"/>
              <w:jc w:val="center"/>
              <w:rPr>
                <w:rFonts w:hint="eastAsia" w:ascii="宋体" w:hAnsi="宋体" w:eastAsia="宋体" w:cs="宋体"/>
              </w:rPr>
            </w:pPr>
            <w:r>
              <w:rPr>
                <w:rFonts w:hint="eastAsia" w:ascii="宋体" w:hAnsi="宋体" w:eastAsia="宋体" w:cs="宋体"/>
              </w:rPr>
              <w:t>网络安全态势感知产品</w:t>
            </w:r>
          </w:p>
        </w:tc>
        <w:tc>
          <w:tcPr>
            <w:tcW w:w="5590" w:type="dxa"/>
            <w:noWrap w:val="0"/>
            <w:vAlign w:val="center"/>
          </w:tcPr>
          <w:p w14:paraId="52C7999E">
            <w:pPr>
              <w:spacing w:line="360" w:lineRule="exact"/>
              <w:jc w:val="left"/>
              <w:rPr>
                <w:rFonts w:hint="eastAsia" w:ascii="宋体" w:hAnsi="宋体" w:eastAsia="宋体" w:cs="宋体"/>
              </w:rPr>
            </w:pPr>
            <w:r>
              <w:rPr>
                <w:rFonts w:hint="eastAsia" w:ascii="宋体" w:hAnsi="宋体" w:eastAsia="宋体" w:cs="宋体"/>
              </w:rPr>
              <w:t>通过采集网络流量、资产信息、日志、漏洞信息、告警信息、威胁信息等数据,分析和处理网络行为及用户行为等因素,掌握网络安全状态,预测网络安全趋势,并进行展 示和监测预警的产品.</w:t>
            </w:r>
          </w:p>
        </w:tc>
      </w:tr>
      <w:tr w14:paraId="1C4A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2D3F3C83">
            <w:pPr>
              <w:spacing w:line="360" w:lineRule="exact"/>
              <w:jc w:val="center"/>
              <w:rPr>
                <w:rFonts w:hint="eastAsia" w:ascii="宋体" w:hAnsi="宋体" w:eastAsia="宋体" w:cs="宋体"/>
              </w:rPr>
            </w:pPr>
            <w:r>
              <w:rPr>
                <w:rFonts w:hint="eastAsia" w:ascii="宋体" w:hAnsi="宋体" w:eastAsia="宋体" w:cs="宋体"/>
              </w:rPr>
              <w:t>19</w:t>
            </w:r>
          </w:p>
        </w:tc>
        <w:tc>
          <w:tcPr>
            <w:tcW w:w="1957" w:type="dxa"/>
            <w:noWrap w:val="0"/>
            <w:vAlign w:val="center"/>
          </w:tcPr>
          <w:p w14:paraId="230C1335">
            <w:pPr>
              <w:spacing w:line="360" w:lineRule="exact"/>
              <w:jc w:val="center"/>
              <w:rPr>
                <w:rFonts w:hint="eastAsia" w:ascii="宋体" w:hAnsi="宋体" w:eastAsia="宋体" w:cs="宋体"/>
              </w:rPr>
            </w:pPr>
            <w:r>
              <w:rPr>
                <w:rFonts w:hint="eastAsia" w:ascii="宋体" w:hAnsi="宋体" w:eastAsia="宋体" w:cs="宋体"/>
              </w:rPr>
              <w:t>信息系统安全管理平台</w:t>
            </w:r>
          </w:p>
        </w:tc>
        <w:tc>
          <w:tcPr>
            <w:tcW w:w="5590" w:type="dxa"/>
            <w:noWrap w:val="0"/>
            <w:vAlign w:val="center"/>
          </w:tcPr>
          <w:p w14:paraId="1F32BD4B">
            <w:pPr>
              <w:spacing w:line="360" w:lineRule="exact"/>
              <w:jc w:val="left"/>
              <w:rPr>
                <w:rFonts w:hint="eastAsia" w:ascii="宋体" w:hAnsi="宋体" w:eastAsia="宋体" w:cs="宋体"/>
              </w:rPr>
            </w:pPr>
            <w:r>
              <w:rPr>
                <w:rFonts w:hint="eastAsia" w:ascii="宋体" w:hAnsi="宋体" w:eastAsia="宋体" w:cs="宋体"/>
              </w:rPr>
              <w:t>对信息系统的安全策略以及执行该策略的安全计算环境、安全区域边界和安全通信网络等方面的安全机制实施统一管理的平台.</w:t>
            </w:r>
          </w:p>
        </w:tc>
      </w:tr>
      <w:tr w14:paraId="4C43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4E1C1A10">
            <w:pPr>
              <w:spacing w:line="360" w:lineRule="exact"/>
              <w:jc w:val="center"/>
              <w:rPr>
                <w:rFonts w:hint="eastAsia" w:ascii="宋体" w:hAnsi="宋体" w:eastAsia="宋体" w:cs="宋体"/>
              </w:rPr>
            </w:pPr>
            <w:r>
              <w:rPr>
                <w:rFonts w:hint="eastAsia" w:ascii="宋体" w:hAnsi="宋体" w:eastAsia="宋体" w:cs="宋体"/>
              </w:rPr>
              <w:t>20</w:t>
            </w:r>
          </w:p>
        </w:tc>
        <w:tc>
          <w:tcPr>
            <w:tcW w:w="1957" w:type="dxa"/>
            <w:noWrap w:val="0"/>
            <w:vAlign w:val="center"/>
          </w:tcPr>
          <w:p w14:paraId="53C66AE2">
            <w:pPr>
              <w:spacing w:line="360" w:lineRule="exact"/>
              <w:jc w:val="center"/>
              <w:rPr>
                <w:rFonts w:hint="eastAsia" w:ascii="宋体" w:hAnsi="宋体" w:eastAsia="宋体" w:cs="宋体"/>
              </w:rPr>
            </w:pPr>
            <w:r>
              <w:rPr>
                <w:rFonts w:hint="eastAsia" w:ascii="宋体" w:hAnsi="宋体" w:eastAsia="宋体" w:cs="宋体"/>
              </w:rPr>
              <w:t>网络型流量控制产品</w:t>
            </w:r>
          </w:p>
        </w:tc>
        <w:tc>
          <w:tcPr>
            <w:tcW w:w="5590" w:type="dxa"/>
            <w:noWrap w:val="0"/>
            <w:vAlign w:val="center"/>
          </w:tcPr>
          <w:p w14:paraId="1EBDC7F7">
            <w:pPr>
              <w:spacing w:line="360" w:lineRule="exact"/>
              <w:jc w:val="left"/>
              <w:rPr>
                <w:rFonts w:hint="eastAsia" w:ascii="宋体" w:hAnsi="宋体" w:eastAsia="宋体" w:cs="宋体"/>
              </w:rPr>
            </w:pPr>
            <w:r>
              <w:rPr>
                <w:rFonts w:hint="eastAsia" w:ascii="宋体" w:hAnsi="宋体" w:eastAsia="宋体" w:cs="宋体"/>
              </w:rPr>
              <w:t>对安全域的网络进行流量监测和带宽控制的流量管理系统.</w:t>
            </w:r>
          </w:p>
        </w:tc>
      </w:tr>
      <w:tr w14:paraId="1079D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64EB4D9B">
            <w:pPr>
              <w:spacing w:line="360" w:lineRule="exact"/>
              <w:jc w:val="center"/>
              <w:rPr>
                <w:rFonts w:hint="eastAsia" w:ascii="宋体" w:hAnsi="宋体" w:eastAsia="宋体" w:cs="宋体"/>
              </w:rPr>
            </w:pPr>
            <w:r>
              <w:rPr>
                <w:rFonts w:hint="eastAsia" w:ascii="宋体" w:hAnsi="宋体" w:eastAsia="宋体" w:cs="宋体"/>
              </w:rPr>
              <w:t>21</w:t>
            </w:r>
          </w:p>
        </w:tc>
        <w:tc>
          <w:tcPr>
            <w:tcW w:w="1957" w:type="dxa"/>
            <w:noWrap w:val="0"/>
            <w:vAlign w:val="center"/>
          </w:tcPr>
          <w:p w14:paraId="092E6CC3">
            <w:pPr>
              <w:spacing w:line="360" w:lineRule="exact"/>
              <w:jc w:val="center"/>
              <w:rPr>
                <w:rFonts w:hint="eastAsia" w:ascii="宋体" w:hAnsi="宋体" w:eastAsia="宋体" w:cs="宋体"/>
              </w:rPr>
            </w:pPr>
            <w:r>
              <w:rPr>
                <w:rFonts w:hint="eastAsia" w:ascii="宋体" w:hAnsi="宋体" w:eastAsia="宋体" w:cs="宋体"/>
              </w:rPr>
              <w:t>负载均衡产品</w:t>
            </w:r>
          </w:p>
        </w:tc>
        <w:tc>
          <w:tcPr>
            <w:tcW w:w="5590" w:type="dxa"/>
            <w:noWrap w:val="0"/>
            <w:vAlign w:val="center"/>
          </w:tcPr>
          <w:p w14:paraId="667D6E0E">
            <w:pPr>
              <w:spacing w:line="360" w:lineRule="exact"/>
              <w:jc w:val="left"/>
              <w:rPr>
                <w:rFonts w:hint="eastAsia" w:ascii="宋体" w:hAnsi="宋体" w:eastAsia="宋体" w:cs="宋体"/>
              </w:rPr>
            </w:pPr>
            <w:r>
              <w:rPr>
                <w:rFonts w:hint="eastAsia" w:ascii="宋体" w:hAnsi="宋体" w:eastAsia="宋体" w:cs="宋体"/>
              </w:rPr>
              <w:t>提供链路负载均衡、服务器负载均衡、网络流量优化和智能处理等功能的产品.</w:t>
            </w:r>
          </w:p>
        </w:tc>
      </w:tr>
      <w:tr w14:paraId="6B38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6A8C78FA">
            <w:pPr>
              <w:spacing w:line="360" w:lineRule="exact"/>
              <w:jc w:val="center"/>
              <w:rPr>
                <w:rFonts w:hint="eastAsia" w:ascii="宋体" w:hAnsi="宋体" w:eastAsia="宋体" w:cs="宋体"/>
              </w:rPr>
            </w:pPr>
            <w:r>
              <w:rPr>
                <w:rFonts w:hint="eastAsia" w:ascii="宋体" w:hAnsi="宋体" w:eastAsia="宋体" w:cs="宋体"/>
              </w:rPr>
              <w:t>22</w:t>
            </w:r>
          </w:p>
        </w:tc>
        <w:tc>
          <w:tcPr>
            <w:tcW w:w="1957" w:type="dxa"/>
            <w:noWrap w:val="0"/>
            <w:vAlign w:val="center"/>
          </w:tcPr>
          <w:p w14:paraId="2AC54746">
            <w:pPr>
              <w:spacing w:line="360" w:lineRule="exact"/>
              <w:jc w:val="center"/>
              <w:rPr>
                <w:rFonts w:hint="eastAsia" w:ascii="宋体" w:hAnsi="宋体" w:eastAsia="宋体" w:cs="宋体"/>
              </w:rPr>
            </w:pPr>
            <w:r>
              <w:rPr>
                <w:rFonts w:hint="eastAsia" w:ascii="宋体" w:hAnsi="宋体" w:eastAsia="宋体" w:cs="宋体"/>
              </w:rPr>
              <w:t>信息过滤产品</w:t>
            </w:r>
          </w:p>
        </w:tc>
        <w:tc>
          <w:tcPr>
            <w:tcW w:w="5590" w:type="dxa"/>
            <w:noWrap w:val="0"/>
            <w:vAlign w:val="center"/>
          </w:tcPr>
          <w:p w14:paraId="5AC4D9FC">
            <w:pPr>
              <w:spacing w:line="360" w:lineRule="exact"/>
              <w:jc w:val="left"/>
              <w:rPr>
                <w:rFonts w:hint="eastAsia" w:ascii="宋体" w:hAnsi="宋体" w:eastAsia="宋体" w:cs="宋体"/>
              </w:rPr>
            </w:pPr>
            <w:r>
              <w:rPr>
                <w:rFonts w:hint="eastAsia" w:ascii="宋体" w:hAnsi="宋体" w:eastAsia="宋体" w:cs="宋体"/>
              </w:rPr>
              <w:t>对文本、图片等网络信息进行筛选控制的 产品.</w:t>
            </w:r>
          </w:p>
        </w:tc>
      </w:tr>
      <w:tr w14:paraId="186ED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0E42A210">
            <w:pPr>
              <w:spacing w:line="360" w:lineRule="exact"/>
              <w:jc w:val="center"/>
              <w:rPr>
                <w:rFonts w:hint="eastAsia" w:ascii="宋体" w:hAnsi="宋体" w:eastAsia="宋体" w:cs="宋体"/>
              </w:rPr>
            </w:pPr>
            <w:r>
              <w:rPr>
                <w:rFonts w:hint="eastAsia" w:ascii="宋体" w:hAnsi="宋体" w:eastAsia="宋体" w:cs="宋体"/>
              </w:rPr>
              <w:t>23</w:t>
            </w:r>
          </w:p>
        </w:tc>
        <w:tc>
          <w:tcPr>
            <w:tcW w:w="1957" w:type="dxa"/>
            <w:noWrap w:val="0"/>
            <w:vAlign w:val="center"/>
          </w:tcPr>
          <w:p w14:paraId="63D6531A">
            <w:pPr>
              <w:spacing w:line="360" w:lineRule="exact"/>
              <w:jc w:val="center"/>
              <w:rPr>
                <w:rFonts w:hint="eastAsia" w:ascii="宋体" w:hAnsi="宋体" w:eastAsia="宋体" w:cs="宋体"/>
              </w:rPr>
            </w:pPr>
            <w:r>
              <w:rPr>
                <w:rFonts w:hint="eastAsia" w:ascii="宋体" w:hAnsi="宋体" w:eastAsia="宋体" w:cs="宋体"/>
              </w:rPr>
              <w:t>抗拒绝服务攻击产品</w:t>
            </w:r>
          </w:p>
        </w:tc>
        <w:tc>
          <w:tcPr>
            <w:tcW w:w="5590" w:type="dxa"/>
            <w:noWrap w:val="0"/>
            <w:vAlign w:val="center"/>
          </w:tcPr>
          <w:p w14:paraId="323012CF">
            <w:pPr>
              <w:spacing w:line="360" w:lineRule="exact"/>
              <w:jc w:val="left"/>
              <w:rPr>
                <w:rFonts w:hint="eastAsia" w:ascii="宋体" w:hAnsi="宋体" w:eastAsia="宋体" w:cs="宋体"/>
              </w:rPr>
            </w:pPr>
            <w:r>
              <w:rPr>
                <w:rFonts w:hint="eastAsia" w:ascii="宋体" w:hAnsi="宋体" w:eastAsia="宋体" w:cs="宋体"/>
              </w:rPr>
              <w:t>用于识别和拦截拒绝服务攻击、保障系统可用性的产品.</w:t>
            </w:r>
          </w:p>
        </w:tc>
      </w:tr>
      <w:tr w14:paraId="4E4CA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5F03D219">
            <w:pPr>
              <w:spacing w:line="360" w:lineRule="exact"/>
              <w:jc w:val="center"/>
              <w:rPr>
                <w:rFonts w:hint="eastAsia" w:ascii="宋体" w:hAnsi="宋体" w:eastAsia="宋体" w:cs="宋体"/>
              </w:rPr>
            </w:pPr>
            <w:r>
              <w:rPr>
                <w:rFonts w:hint="eastAsia" w:ascii="宋体" w:hAnsi="宋体" w:eastAsia="宋体" w:cs="宋体"/>
              </w:rPr>
              <w:t>24</w:t>
            </w:r>
          </w:p>
        </w:tc>
        <w:tc>
          <w:tcPr>
            <w:tcW w:w="1957" w:type="dxa"/>
            <w:noWrap w:val="0"/>
            <w:vAlign w:val="center"/>
          </w:tcPr>
          <w:p w14:paraId="152C9832">
            <w:pPr>
              <w:spacing w:line="360" w:lineRule="exact"/>
              <w:jc w:val="center"/>
              <w:rPr>
                <w:rFonts w:hint="eastAsia" w:ascii="宋体" w:hAnsi="宋体" w:eastAsia="宋体" w:cs="宋体"/>
              </w:rPr>
            </w:pPr>
            <w:r>
              <w:rPr>
                <w:rFonts w:hint="eastAsia" w:ascii="宋体" w:hAnsi="宋体" w:eastAsia="宋体" w:cs="宋体"/>
              </w:rPr>
              <w:t>终端接入控制产品</w:t>
            </w:r>
          </w:p>
        </w:tc>
        <w:tc>
          <w:tcPr>
            <w:tcW w:w="5590" w:type="dxa"/>
            <w:noWrap w:val="0"/>
            <w:vAlign w:val="center"/>
          </w:tcPr>
          <w:p w14:paraId="4BBD4A35">
            <w:pPr>
              <w:spacing w:line="360" w:lineRule="exact"/>
              <w:jc w:val="left"/>
              <w:rPr>
                <w:rFonts w:hint="eastAsia" w:ascii="宋体" w:hAnsi="宋体" w:eastAsia="宋体" w:cs="宋体"/>
              </w:rPr>
            </w:pPr>
            <w:r>
              <w:rPr>
                <w:rFonts w:hint="eastAsia" w:ascii="宋体" w:hAnsi="宋体" w:eastAsia="宋体" w:cs="宋体"/>
              </w:rPr>
              <w:t>提供对接入网络的终端进行访问控制功能的产品.</w:t>
            </w:r>
          </w:p>
        </w:tc>
      </w:tr>
      <w:tr w14:paraId="71B4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63E87633">
            <w:pPr>
              <w:spacing w:line="360" w:lineRule="exact"/>
              <w:jc w:val="center"/>
              <w:rPr>
                <w:rFonts w:hint="eastAsia" w:ascii="宋体" w:hAnsi="宋体" w:eastAsia="宋体" w:cs="宋体"/>
              </w:rPr>
            </w:pPr>
            <w:r>
              <w:rPr>
                <w:rFonts w:hint="eastAsia" w:ascii="宋体" w:hAnsi="宋体" w:eastAsia="宋体" w:cs="宋体"/>
              </w:rPr>
              <w:t>25</w:t>
            </w:r>
          </w:p>
        </w:tc>
        <w:tc>
          <w:tcPr>
            <w:tcW w:w="1957" w:type="dxa"/>
            <w:noWrap w:val="0"/>
            <w:vAlign w:val="center"/>
          </w:tcPr>
          <w:p w14:paraId="41FCA4AA">
            <w:pPr>
              <w:spacing w:line="360" w:lineRule="exact"/>
              <w:jc w:val="center"/>
              <w:rPr>
                <w:rFonts w:hint="eastAsia" w:ascii="宋体" w:hAnsi="宋体" w:eastAsia="宋体" w:cs="宋体"/>
              </w:rPr>
            </w:pPr>
            <w:r>
              <w:rPr>
                <w:rFonts w:hint="eastAsia" w:ascii="宋体" w:hAnsi="宋体" w:eastAsia="宋体" w:cs="宋体"/>
              </w:rPr>
              <w:t>USB移动存储介质管理系统</w:t>
            </w:r>
          </w:p>
        </w:tc>
        <w:tc>
          <w:tcPr>
            <w:tcW w:w="5590" w:type="dxa"/>
            <w:noWrap w:val="0"/>
            <w:vAlign w:val="center"/>
          </w:tcPr>
          <w:p w14:paraId="1D12D3D9">
            <w:pPr>
              <w:spacing w:line="360" w:lineRule="exact"/>
              <w:jc w:val="left"/>
              <w:rPr>
                <w:rFonts w:hint="eastAsia" w:ascii="宋体" w:hAnsi="宋体" w:eastAsia="宋体" w:cs="宋体"/>
              </w:rPr>
            </w:pPr>
            <w:r>
              <w:rPr>
                <w:rFonts w:hint="eastAsia" w:ascii="宋体" w:hAnsi="宋体" w:eastAsia="宋体" w:cs="宋体"/>
              </w:rPr>
              <w:t>对移动存储设备采取身份认证、访问控制、审计机制等管理手段,实现移动存储设备 与主机设备之间可信访问的产品.</w:t>
            </w:r>
          </w:p>
        </w:tc>
      </w:tr>
      <w:tr w14:paraId="11B5A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397CF0B0">
            <w:pPr>
              <w:spacing w:line="360" w:lineRule="exact"/>
              <w:jc w:val="center"/>
              <w:rPr>
                <w:rFonts w:hint="eastAsia" w:ascii="宋体" w:hAnsi="宋体" w:eastAsia="宋体" w:cs="宋体"/>
              </w:rPr>
            </w:pPr>
            <w:r>
              <w:rPr>
                <w:rFonts w:hint="eastAsia" w:ascii="宋体" w:hAnsi="宋体" w:eastAsia="宋体" w:cs="宋体"/>
              </w:rPr>
              <w:t>26</w:t>
            </w:r>
          </w:p>
        </w:tc>
        <w:tc>
          <w:tcPr>
            <w:tcW w:w="1957" w:type="dxa"/>
            <w:noWrap w:val="0"/>
            <w:vAlign w:val="center"/>
          </w:tcPr>
          <w:p w14:paraId="68F281C1">
            <w:pPr>
              <w:spacing w:line="360" w:lineRule="exact"/>
              <w:jc w:val="center"/>
              <w:rPr>
                <w:rFonts w:hint="eastAsia" w:ascii="宋体" w:hAnsi="宋体" w:eastAsia="宋体" w:cs="宋体"/>
              </w:rPr>
            </w:pPr>
            <w:r>
              <w:rPr>
                <w:rFonts w:hint="eastAsia" w:ascii="宋体" w:hAnsi="宋体" w:eastAsia="宋体" w:cs="宋体"/>
              </w:rPr>
              <w:t>文件加密产品</w:t>
            </w:r>
          </w:p>
        </w:tc>
        <w:tc>
          <w:tcPr>
            <w:tcW w:w="5590" w:type="dxa"/>
            <w:noWrap w:val="0"/>
            <w:vAlign w:val="center"/>
          </w:tcPr>
          <w:p w14:paraId="1C592CA4">
            <w:pPr>
              <w:spacing w:line="360" w:lineRule="exact"/>
              <w:jc w:val="left"/>
              <w:rPr>
                <w:rFonts w:hint="eastAsia" w:ascii="宋体" w:hAnsi="宋体" w:eastAsia="宋体" w:cs="宋体"/>
              </w:rPr>
            </w:pPr>
            <w:r>
              <w:rPr>
                <w:rFonts w:hint="eastAsia" w:ascii="宋体" w:hAnsi="宋体" w:eastAsia="宋体" w:cs="宋体"/>
              </w:rPr>
              <w:t>用于防御攻击者窃取以文件等形式存储的数据、保障存储数据安全的产品.</w:t>
            </w:r>
          </w:p>
        </w:tc>
      </w:tr>
      <w:tr w14:paraId="3C7F8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23433A5B">
            <w:pPr>
              <w:spacing w:line="360" w:lineRule="exact"/>
              <w:jc w:val="center"/>
              <w:rPr>
                <w:rFonts w:hint="eastAsia" w:ascii="宋体" w:hAnsi="宋体" w:eastAsia="宋体" w:cs="宋体"/>
              </w:rPr>
            </w:pPr>
            <w:r>
              <w:rPr>
                <w:rFonts w:hint="eastAsia" w:ascii="宋体" w:hAnsi="宋体" w:eastAsia="宋体" w:cs="宋体"/>
              </w:rPr>
              <w:t>27</w:t>
            </w:r>
          </w:p>
        </w:tc>
        <w:tc>
          <w:tcPr>
            <w:tcW w:w="1957" w:type="dxa"/>
            <w:noWrap w:val="0"/>
            <w:vAlign w:val="center"/>
          </w:tcPr>
          <w:p w14:paraId="61D911E1">
            <w:pPr>
              <w:spacing w:line="360" w:lineRule="exact"/>
              <w:jc w:val="center"/>
              <w:rPr>
                <w:rFonts w:hint="eastAsia" w:ascii="宋体" w:hAnsi="宋体" w:eastAsia="宋体" w:cs="宋体"/>
              </w:rPr>
            </w:pPr>
            <w:r>
              <w:rPr>
                <w:rFonts w:hint="eastAsia" w:ascii="宋体" w:hAnsi="宋体" w:eastAsia="宋体" w:cs="宋体"/>
              </w:rPr>
              <w:t>数据泄露防护产品</w:t>
            </w:r>
          </w:p>
        </w:tc>
        <w:tc>
          <w:tcPr>
            <w:tcW w:w="5590" w:type="dxa"/>
            <w:noWrap w:val="0"/>
            <w:vAlign w:val="center"/>
          </w:tcPr>
          <w:p w14:paraId="1E6A80E7">
            <w:pPr>
              <w:spacing w:line="360" w:lineRule="exact"/>
              <w:jc w:val="left"/>
              <w:rPr>
                <w:rFonts w:hint="eastAsia" w:ascii="宋体" w:hAnsi="宋体" w:eastAsia="宋体" w:cs="宋体"/>
              </w:rPr>
            </w:pPr>
            <w:r>
              <w:rPr>
                <w:rFonts w:hint="eastAsia" w:ascii="宋体" w:hAnsi="宋体" w:eastAsia="宋体" w:cs="宋体"/>
              </w:rPr>
              <w:t>通过对安全域内部敏感信息输出的主要途径进行控制和审计,防止安全域内部敏感信息被非授权泄露的产品.</w:t>
            </w:r>
          </w:p>
        </w:tc>
      </w:tr>
      <w:tr w14:paraId="41D4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32D28A8D">
            <w:pPr>
              <w:spacing w:line="360" w:lineRule="exact"/>
              <w:jc w:val="center"/>
              <w:rPr>
                <w:rFonts w:hint="eastAsia" w:ascii="宋体" w:hAnsi="宋体" w:eastAsia="宋体" w:cs="宋体"/>
              </w:rPr>
            </w:pPr>
            <w:r>
              <w:rPr>
                <w:rFonts w:hint="eastAsia" w:ascii="宋体" w:hAnsi="宋体" w:eastAsia="宋体" w:cs="宋体"/>
              </w:rPr>
              <w:t>28</w:t>
            </w:r>
          </w:p>
        </w:tc>
        <w:tc>
          <w:tcPr>
            <w:tcW w:w="1957" w:type="dxa"/>
            <w:noWrap w:val="0"/>
            <w:vAlign w:val="center"/>
          </w:tcPr>
          <w:p w14:paraId="6EBFA765">
            <w:pPr>
              <w:spacing w:line="360" w:lineRule="exact"/>
              <w:jc w:val="center"/>
              <w:rPr>
                <w:rFonts w:hint="eastAsia" w:ascii="宋体" w:hAnsi="宋体" w:eastAsia="宋体" w:cs="宋体"/>
              </w:rPr>
            </w:pPr>
            <w:r>
              <w:rPr>
                <w:rFonts w:hint="eastAsia" w:ascii="宋体" w:hAnsi="宋体" w:eastAsia="宋体" w:cs="宋体"/>
              </w:rPr>
              <w:t>数据销毁软件产品</w:t>
            </w:r>
          </w:p>
        </w:tc>
        <w:tc>
          <w:tcPr>
            <w:tcW w:w="5590" w:type="dxa"/>
            <w:noWrap w:val="0"/>
            <w:vAlign w:val="center"/>
          </w:tcPr>
          <w:p w14:paraId="62499DCB">
            <w:pPr>
              <w:spacing w:line="360" w:lineRule="exact"/>
              <w:jc w:val="left"/>
              <w:rPr>
                <w:rFonts w:hint="eastAsia" w:ascii="宋体" w:hAnsi="宋体" w:eastAsia="宋体" w:cs="宋体"/>
              </w:rPr>
            </w:pPr>
            <w:r>
              <w:rPr>
                <w:rFonts w:hint="eastAsia" w:ascii="宋体" w:hAnsi="宋体" w:eastAsia="宋体" w:cs="宋体"/>
              </w:rPr>
              <w:t>采用信息技术进行逻辑级底层数据清除, 彻底销毁存储介质所承载数据的产品.</w:t>
            </w:r>
          </w:p>
        </w:tc>
      </w:tr>
      <w:tr w14:paraId="36C9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3204D7D9">
            <w:pPr>
              <w:spacing w:line="360" w:lineRule="exact"/>
              <w:jc w:val="center"/>
              <w:rPr>
                <w:rFonts w:hint="eastAsia" w:ascii="宋体" w:hAnsi="宋体" w:eastAsia="宋体" w:cs="宋体"/>
              </w:rPr>
            </w:pPr>
            <w:r>
              <w:rPr>
                <w:rFonts w:hint="eastAsia" w:ascii="宋体" w:hAnsi="宋体" w:eastAsia="宋体" w:cs="宋体"/>
              </w:rPr>
              <w:t>29</w:t>
            </w:r>
          </w:p>
        </w:tc>
        <w:tc>
          <w:tcPr>
            <w:tcW w:w="1957" w:type="dxa"/>
            <w:noWrap w:val="0"/>
            <w:vAlign w:val="center"/>
          </w:tcPr>
          <w:p w14:paraId="6BB7132C">
            <w:pPr>
              <w:spacing w:line="360" w:lineRule="exact"/>
              <w:jc w:val="center"/>
              <w:rPr>
                <w:rFonts w:hint="eastAsia" w:ascii="宋体" w:hAnsi="宋体" w:eastAsia="宋体" w:cs="宋体"/>
              </w:rPr>
            </w:pPr>
            <w:r>
              <w:rPr>
                <w:rFonts w:hint="eastAsia" w:ascii="宋体" w:hAnsi="宋体" w:eastAsia="宋体" w:cs="宋体"/>
              </w:rPr>
              <w:t>安全配置检查产品</w:t>
            </w:r>
          </w:p>
        </w:tc>
        <w:tc>
          <w:tcPr>
            <w:tcW w:w="5590" w:type="dxa"/>
            <w:noWrap w:val="0"/>
            <w:vAlign w:val="center"/>
          </w:tcPr>
          <w:p w14:paraId="44847641">
            <w:pPr>
              <w:spacing w:line="360" w:lineRule="exact"/>
              <w:jc w:val="left"/>
              <w:rPr>
                <w:rFonts w:hint="eastAsia" w:ascii="宋体" w:hAnsi="宋体" w:eastAsia="宋体" w:cs="宋体"/>
              </w:rPr>
            </w:pPr>
            <w:r>
              <w:rPr>
                <w:rFonts w:hint="eastAsia" w:ascii="宋体" w:hAnsi="宋体" w:eastAsia="宋体" w:cs="宋体"/>
              </w:rPr>
              <w:t>基于安全配置要求实现对资产的安全配置检测和合规性分析,生成安全配置建议和合规性报告的产品.</w:t>
            </w:r>
          </w:p>
        </w:tc>
      </w:tr>
      <w:tr w14:paraId="11471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47D8296D">
            <w:pPr>
              <w:spacing w:line="360" w:lineRule="exact"/>
              <w:jc w:val="center"/>
              <w:rPr>
                <w:rFonts w:hint="eastAsia" w:ascii="宋体" w:hAnsi="宋体" w:eastAsia="宋体" w:cs="宋体"/>
              </w:rPr>
            </w:pPr>
            <w:r>
              <w:rPr>
                <w:rFonts w:hint="eastAsia" w:ascii="宋体" w:hAnsi="宋体" w:eastAsia="宋体" w:cs="宋体"/>
              </w:rPr>
              <w:t>30</w:t>
            </w:r>
          </w:p>
        </w:tc>
        <w:tc>
          <w:tcPr>
            <w:tcW w:w="1957" w:type="dxa"/>
            <w:noWrap w:val="0"/>
            <w:vAlign w:val="center"/>
          </w:tcPr>
          <w:p w14:paraId="182A751E">
            <w:pPr>
              <w:spacing w:line="360" w:lineRule="exact"/>
              <w:jc w:val="center"/>
              <w:rPr>
                <w:rFonts w:hint="eastAsia" w:ascii="宋体" w:hAnsi="宋体" w:eastAsia="宋体" w:cs="宋体"/>
              </w:rPr>
            </w:pPr>
            <w:r>
              <w:rPr>
                <w:rFonts w:hint="eastAsia" w:ascii="宋体" w:hAnsi="宋体" w:eastAsia="宋体" w:cs="宋体"/>
              </w:rPr>
              <w:t>运维安全管理产品</w:t>
            </w:r>
          </w:p>
        </w:tc>
        <w:tc>
          <w:tcPr>
            <w:tcW w:w="5590" w:type="dxa"/>
            <w:noWrap w:val="0"/>
            <w:vAlign w:val="center"/>
          </w:tcPr>
          <w:p w14:paraId="68792A26">
            <w:pPr>
              <w:spacing w:line="360" w:lineRule="exact"/>
              <w:jc w:val="left"/>
              <w:rPr>
                <w:rFonts w:hint="eastAsia" w:ascii="宋体" w:hAnsi="宋体" w:eastAsia="宋体" w:cs="宋体"/>
              </w:rPr>
            </w:pPr>
            <w:r>
              <w:rPr>
                <w:rFonts w:hint="eastAsia" w:ascii="宋体" w:hAnsi="宋体" w:eastAsia="宋体" w:cs="宋体"/>
              </w:rPr>
              <w:t>对信息系统重要资产维护过程实现单点登录、集中授权、集中管理和审计的产品.</w:t>
            </w:r>
          </w:p>
        </w:tc>
      </w:tr>
      <w:tr w14:paraId="5E0B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2C2737DF">
            <w:pPr>
              <w:spacing w:line="360" w:lineRule="exact"/>
              <w:jc w:val="center"/>
              <w:rPr>
                <w:rFonts w:hint="eastAsia" w:ascii="宋体" w:hAnsi="宋体" w:eastAsia="宋体" w:cs="宋体"/>
              </w:rPr>
            </w:pPr>
            <w:r>
              <w:rPr>
                <w:rFonts w:hint="eastAsia" w:ascii="宋体" w:hAnsi="宋体" w:eastAsia="宋体" w:cs="宋体"/>
              </w:rPr>
              <w:t>31</w:t>
            </w:r>
          </w:p>
        </w:tc>
        <w:tc>
          <w:tcPr>
            <w:tcW w:w="1957" w:type="dxa"/>
            <w:noWrap w:val="0"/>
            <w:vAlign w:val="center"/>
          </w:tcPr>
          <w:p w14:paraId="2EE8E40E">
            <w:pPr>
              <w:spacing w:line="360" w:lineRule="exact"/>
              <w:jc w:val="center"/>
              <w:rPr>
                <w:rFonts w:hint="eastAsia" w:ascii="宋体" w:hAnsi="宋体" w:eastAsia="宋体" w:cs="宋体"/>
              </w:rPr>
            </w:pPr>
            <w:r>
              <w:rPr>
                <w:rFonts w:hint="eastAsia" w:ascii="宋体" w:hAnsi="宋体" w:eastAsia="宋体" w:cs="宋体"/>
              </w:rPr>
              <w:t>日志分析产品</w:t>
            </w:r>
          </w:p>
        </w:tc>
        <w:tc>
          <w:tcPr>
            <w:tcW w:w="5590" w:type="dxa"/>
            <w:noWrap w:val="0"/>
            <w:vAlign w:val="center"/>
          </w:tcPr>
          <w:p w14:paraId="27A07557">
            <w:pPr>
              <w:spacing w:line="360" w:lineRule="exact"/>
              <w:jc w:val="left"/>
              <w:rPr>
                <w:rFonts w:hint="eastAsia" w:ascii="宋体" w:hAnsi="宋体" w:eastAsia="宋体" w:cs="宋体"/>
              </w:rPr>
            </w:pPr>
            <w:r>
              <w:rPr>
                <w:rFonts w:hint="eastAsia" w:ascii="宋体" w:hAnsi="宋体" w:eastAsia="宋体" w:cs="宋体"/>
              </w:rPr>
              <w:t>采集信息系统中的日志数据,并进行集中存储和分析的安全产品.</w:t>
            </w:r>
          </w:p>
        </w:tc>
      </w:tr>
      <w:tr w14:paraId="42EB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04E19FC9">
            <w:pPr>
              <w:spacing w:line="360" w:lineRule="exact"/>
              <w:jc w:val="center"/>
              <w:rPr>
                <w:rFonts w:hint="eastAsia" w:ascii="宋体" w:hAnsi="宋体" w:eastAsia="宋体" w:cs="宋体"/>
              </w:rPr>
            </w:pPr>
            <w:r>
              <w:rPr>
                <w:rFonts w:hint="eastAsia" w:ascii="宋体" w:hAnsi="宋体" w:eastAsia="宋体" w:cs="宋体"/>
              </w:rPr>
              <w:t>32</w:t>
            </w:r>
          </w:p>
        </w:tc>
        <w:tc>
          <w:tcPr>
            <w:tcW w:w="1957" w:type="dxa"/>
            <w:noWrap w:val="0"/>
            <w:vAlign w:val="center"/>
          </w:tcPr>
          <w:p w14:paraId="3390A693">
            <w:pPr>
              <w:spacing w:line="360" w:lineRule="exact"/>
              <w:jc w:val="center"/>
              <w:rPr>
                <w:rFonts w:hint="eastAsia" w:ascii="宋体" w:hAnsi="宋体" w:eastAsia="宋体" w:cs="宋体"/>
              </w:rPr>
            </w:pPr>
            <w:r>
              <w:rPr>
                <w:rFonts w:hint="eastAsia" w:ascii="宋体" w:hAnsi="宋体" w:eastAsia="宋体" w:cs="宋体"/>
              </w:rPr>
              <w:t>身份鉴别产品</w:t>
            </w:r>
          </w:p>
        </w:tc>
        <w:tc>
          <w:tcPr>
            <w:tcW w:w="5590" w:type="dxa"/>
            <w:noWrap w:val="0"/>
            <w:vAlign w:val="center"/>
          </w:tcPr>
          <w:p w14:paraId="19B7869A">
            <w:pPr>
              <w:spacing w:line="360" w:lineRule="exact"/>
              <w:jc w:val="left"/>
              <w:rPr>
                <w:rFonts w:hint="eastAsia" w:ascii="宋体" w:hAnsi="宋体" w:eastAsia="宋体" w:cs="宋体"/>
              </w:rPr>
            </w:pPr>
            <w:r>
              <w:rPr>
                <w:rFonts w:hint="eastAsia" w:ascii="宋体" w:hAnsi="宋体" w:eastAsia="宋体" w:cs="宋体"/>
              </w:rPr>
              <w:t>要求用户提供以电子信息或生物信息为载体的身份鉴别信息,确认应用系统使用者身份的产品.</w:t>
            </w:r>
          </w:p>
        </w:tc>
      </w:tr>
      <w:tr w14:paraId="46F23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2DF287FE">
            <w:pPr>
              <w:spacing w:line="360" w:lineRule="exact"/>
              <w:jc w:val="center"/>
              <w:rPr>
                <w:rFonts w:hint="eastAsia" w:ascii="宋体" w:hAnsi="宋体" w:eastAsia="宋体" w:cs="宋体"/>
              </w:rPr>
            </w:pPr>
            <w:r>
              <w:rPr>
                <w:rFonts w:hint="eastAsia" w:ascii="宋体" w:hAnsi="宋体" w:eastAsia="宋体" w:cs="宋体"/>
              </w:rPr>
              <w:t>33</w:t>
            </w:r>
          </w:p>
        </w:tc>
        <w:tc>
          <w:tcPr>
            <w:tcW w:w="1957" w:type="dxa"/>
            <w:noWrap w:val="0"/>
            <w:vAlign w:val="center"/>
          </w:tcPr>
          <w:p w14:paraId="2460FEAF">
            <w:pPr>
              <w:spacing w:line="360" w:lineRule="exact"/>
              <w:jc w:val="center"/>
              <w:rPr>
                <w:rFonts w:hint="eastAsia" w:ascii="宋体" w:hAnsi="宋体" w:eastAsia="宋体" w:cs="宋体"/>
              </w:rPr>
            </w:pPr>
            <w:r>
              <w:rPr>
                <w:rFonts w:hint="eastAsia" w:ascii="宋体" w:hAnsi="宋体" w:eastAsia="宋体" w:cs="宋体"/>
              </w:rPr>
              <w:t>终端安全监测产品</w:t>
            </w:r>
          </w:p>
        </w:tc>
        <w:tc>
          <w:tcPr>
            <w:tcW w:w="5590" w:type="dxa"/>
            <w:noWrap w:val="0"/>
            <w:vAlign w:val="center"/>
          </w:tcPr>
          <w:p w14:paraId="490422B1">
            <w:pPr>
              <w:spacing w:line="360" w:lineRule="exact"/>
              <w:jc w:val="left"/>
              <w:rPr>
                <w:rFonts w:hint="eastAsia" w:ascii="宋体" w:hAnsi="宋体" w:eastAsia="宋体" w:cs="宋体"/>
              </w:rPr>
            </w:pPr>
            <w:r>
              <w:rPr>
                <w:rFonts w:hint="eastAsia" w:ascii="宋体" w:hAnsi="宋体" w:eastAsia="宋体" w:cs="宋体"/>
              </w:rPr>
              <w:t>对终端进行安全性监测和控制,发现和阻止系统和网络资源非授权使用的产品.</w:t>
            </w:r>
          </w:p>
        </w:tc>
      </w:tr>
      <w:tr w14:paraId="1F63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75" w:type="dxa"/>
            <w:noWrap w:val="0"/>
            <w:vAlign w:val="center"/>
          </w:tcPr>
          <w:p w14:paraId="121D8E2A">
            <w:pPr>
              <w:spacing w:line="360" w:lineRule="exact"/>
              <w:jc w:val="center"/>
              <w:rPr>
                <w:rFonts w:hint="eastAsia" w:ascii="宋体" w:hAnsi="宋体" w:eastAsia="宋体" w:cs="宋体"/>
              </w:rPr>
            </w:pPr>
            <w:r>
              <w:rPr>
                <w:rFonts w:hint="eastAsia" w:ascii="宋体" w:hAnsi="宋体" w:eastAsia="宋体" w:cs="宋体"/>
              </w:rPr>
              <w:t>34</w:t>
            </w:r>
          </w:p>
        </w:tc>
        <w:tc>
          <w:tcPr>
            <w:tcW w:w="1957" w:type="dxa"/>
            <w:noWrap w:val="0"/>
            <w:vAlign w:val="center"/>
          </w:tcPr>
          <w:p w14:paraId="634DCC20">
            <w:pPr>
              <w:spacing w:line="360" w:lineRule="exact"/>
              <w:jc w:val="center"/>
              <w:rPr>
                <w:rFonts w:hint="eastAsia" w:ascii="宋体" w:hAnsi="宋体" w:eastAsia="宋体" w:cs="宋体"/>
              </w:rPr>
            </w:pPr>
            <w:r>
              <w:rPr>
                <w:rFonts w:hint="eastAsia" w:ascii="宋体" w:hAnsi="宋体" w:eastAsia="宋体" w:cs="宋体"/>
              </w:rPr>
              <w:t>电子文档安全管理产品</w:t>
            </w:r>
          </w:p>
        </w:tc>
        <w:tc>
          <w:tcPr>
            <w:tcW w:w="5590" w:type="dxa"/>
            <w:noWrap w:val="0"/>
            <w:vAlign w:val="center"/>
          </w:tcPr>
          <w:p w14:paraId="34C85A1F">
            <w:pPr>
              <w:spacing w:line="360" w:lineRule="exact"/>
              <w:jc w:val="left"/>
              <w:rPr>
                <w:rFonts w:hint="eastAsia" w:ascii="宋体" w:hAnsi="宋体" w:eastAsia="宋体" w:cs="宋体"/>
              </w:rPr>
            </w:pPr>
            <w:r>
              <w:rPr>
                <w:rFonts w:hint="eastAsia" w:ascii="宋体" w:hAnsi="宋体" w:eastAsia="宋体" w:cs="宋体"/>
              </w:rPr>
              <w:t>通过制作安全电子文档或将电子文档转换为安全电子文档,对安全电子文档进行统 一管理、监控和审计的产品.</w:t>
            </w:r>
          </w:p>
        </w:tc>
      </w:tr>
    </w:tbl>
    <w:p w14:paraId="7FD25AD5">
      <w:pPr>
        <w:spacing w:line="480" w:lineRule="exact"/>
        <w:jc w:val="left"/>
        <w:rPr>
          <w:rFonts w:hint="eastAsia" w:ascii="华文中宋" w:hAnsi="华文中宋" w:eastAsia="华文中宋" w:cs="华文中宋"/>
          <w:b/>
          <w:sz w:val="24"/>
        </w:rPr>
      </w:pPr>
    </w:p>
    <w:p w14:paraId="4232A0A8">
      <w:pPr>
        <w:spacing w:line="480" w:lineRule="exact"/>
        <w:jc w:val="left"/>
        <w:rPr>
          <w:rFonts w:hint="eastAsia" w:ascii="华文中宋" w:hAnsi="华文中宋" w:eastAsia="华文中宋" w:cs="华文中宋"/>
          <w:b/>
          <w:sz w:val="24"/>
        </w:rPr>
      </w:pPr>
    </w:p>
    <w:p w14:paraId="0A8D7692">
      <w:pPr>
        <w:spacing w:line="480" w:lineRule="exact"/>
        <w:jc w:val="left"/>
        <w:rPr>
          <w:rFonts w:hint="eastAsia" w:ascii="华文中宋" w:hAnsi="华文中宋" w:eastAsia="华文中宋" w:cs="华文中宋"/>
          <w:b/>
          <w:sz w:val="24"/>
        </w:rPr>
      </w:pPr>
    </w:p>
    <w:p w14:paraId="0DA22ECA">
      <w:pPr>
        <w:rPr>
          <w:rFonts w:hint="eastAsia" w:ascii="华文中宋" w:hAnsi="华文中宋" w:eastAsia="华文中宋" w:cs="华文中宋"/>
          <w:b/>
          <w:sz w:val="24"/>
        </w:rPr>
      </w:pPr>
      <w:r>
        <w:rPr>
          <w:rFonts w:hint="eastAsia" w:ascii="华文中宋" w:hAnsi="华文中宋" w:eastAsia="华文中宋" w:cs="华文中宋"/>
          <w:b/>
          <w:sz w:val="24"/>
        </w:rPr>
        <w:br w:type="page"/>
      </w:r>
    </w:p>
    <w:p w14:paraId="7F0A5CE3">
      <w:pPr>
        <w:spacing w:line="480" w:lineRule="exact"/>
        <w:jc w:val="left"/>
        <w:rPr>
          <w:rFonts w:hint="eastAsia" w:ascii="宋体" w:hAnsi="宋体" w:eastAsia="宋体" w:cs="宋体"/>
          <w:b/>
          <w:sz w:val="24"/>
        </w:rPr>
      </w:pPr>
      <w:r>
        <w:rPr>
          <w:rFonts w:hint="eastAsia" w:ascii="宋体" w:hAnsi="宋体" w:eastAsia="宋体" w:cs="宋体"/>
          <w:b/>
          <w:sz w:val="24"/>
        </w:rPr>
        <w:t>商品包装和快递包装承诺格式</w:t>
      </w:r>
    </w:p>
    <w:p w14:paraId="02794F17">
      <w:pPr>
        <w:spacing w:line="480" w:lineRule="exact"/>
        <w:jc w:val="center"/>
        <w:rPr>
          <w:rFonts w:hint="eastAsia" w:ascii="宋体" w:hAnsi="宋体" w:eastAsia="宋体" w:cs="宋体"/>
          <w:b/>
          <w:sz w:val="24"/>
        </w:rPr>
      </w:pPr>
      <w:r>
        <w:rPr>
          <w:rFonts w:hint="eastAsia" w:ascii="宋体" w:hAnsi="宋体" w:eastAsia="宋体" w:cs="宋体"/>
          <w:b/>
          <w:sz w:val="24"/>
        </w:rPr>
        <w:t>商品包装和快递包装承诺</w:t>
      </w:r>
    </w:p>
    <w:p w14:paraId="51878EE7">
      <w:pPr>
        <w:pStyle w:val="8"/>
        <w:widowControl w:val="0"/>
        <w:adjustRightInd w:val="0"/>
        <w:snapToGrid w:val="0"/>
        <w:spacing w:before="0" w:beforeAutospacing="0" w:after="0" w:afterAutospacing="0" w:line="480" w:lineRule="exact"/>
        <w:ind w:firstLine="420" w:firstLineChars="200"/>
        <w:jc w:val="both"/>
        <w:rPr>
          <w:rFonts w:hint="eastAsia" w:ascii="宋体" w:hAnsi="宋体" w:eastAsia="宋体" w:cs="宋体"/>
          <w:sz w:val="21"/>
          <w:szCs w:val="21"/>
        </w:rPr>
      </w:pPr>
    </w:p>
    <w:p w14:paraId="56FA4EAD">
      <w:pPr>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本投标人现参与</w:t>
      </w:r>
      <w:r>
        <w:rPr>
          <w:rFonts w:hint="eastAsia" w:ascii="宋体" w:hAnsi="宋体" w:eastAsia="宋体" w:cs="宋体"/>
          <w:spacing w:val="6"/>
          <w:szCs w:val="21"/>
          <w:u w:val="single"/>
        </w:rPr>
        <w:t>（项目名称、项目编号、包号）</w:t>
      </w:r>
      <w:r>
        <w:rPr>
          <w:rFonts w:hint="eastAsia" w:ascii="宋体" w:hAnsi="宋体" w:eastAsia="宋体" w:cs="宋体"/>
          <w:kern w:val="0"/>
          <w:szCs w:val="21"/>
        </w:rPr>
        <w:t>的采购活动，本公司承诺所供商品包装符合《商品包装政府采购需求标准（试行）》，快递包装符合《快递包装政府采购需求标准（试行）》。</w:t>
      </w:r>
    </w:p>
    <w:p w14:paraId="77F48007">
      <w:pPr>
        <w:pStyle w:val="8"/>
        <w:widowControl w:val="0"/>
        <w:adjustRightInd w:val="0"/>
        <w:snapToGrid w:val="0"/>
        <w:spacing w:before="0" w:beforeAutospacing="0" w:after="0" w:afterAutospacing="0" w:line="48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如上述声明不真实，愿意按照政府采购有关法律法规的规定接受处罚。</w:t>
      </w:r>
    </w:p>
    <w:p w14:paraId="41ADA357">
      <w:pPr>
        <w:pStyle w:val="8"/>
        <w:widowControl w:val="0"/>
        <w:adjustRightInd w:val="0"/>
        <w:snapToGrid w:val="0"/>
        <w:spacing w:before="0" w:beforeAutospacing="0" w:after="0" w:afterAutospacing="0" w:line="48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特此声明</w:t>
      </w:r>
    </w:p>
    <w:p w14:paraId="237E4EDC">
      <w:pPr>
        <w:spacing w:line="360" w:lineRule="auto"/>
        <w:ind w:firstLine="424" w:firstLineChars="202"/>
        <w:rPr>
          <w:rFonts w:hint="eastAsia" w:ascii="宋体" w:hAnsi="宋体" w:eastAsia="宋体" w:cs="宋体"/>
          <w:szCs w:val="21"/>
        </w:rPr>
      </w:pPr>
    </w:p>
    <w:p w14:paraId="467C9523">
      <w:pPr>
        <w:snapToGrid w:val="0"/>
        <w:spacing w:line="360" w:lineRule="auto"/>
        <w:ind w:firstLine="1890" w:firstLineChars="900"/>
        <w:rPr>
          <w:rFonts w:hint="eastAsia" w:ascii="宋体" w:hAnsi="宋体" w:eastAsia="宋体" w:cs="宋体"/>
          <w:szCs w:val="21"/>
        </w:rPr>
      </w:pPr>
    </w:p>
    <w:p w14:paraId="4F72B3D2">
      <w:pPr>
        <w:snapToGrid w:val="0"/>
        <w:spacing w:line="360" w:lineRule="auto"/>
        <w:ind w:firstLine="4200" w:firstLineChars="2000"/>
        <w:rPr>
          <w:rFonts w:hint="eastAsia" w:ascii="宋体" w:hAnsi="宋体" w:eastAsia="宋体" w:cs="宋体"/>
          <w:szCs w:val="21"/>
        </w:rPr>
      </w:pPr>
      <w:r>
        <w:rPr>
          <w:rFonts w:hint="eastAsia" w:ascii="宋体" w:hAnsi="宋体" w:eastAsia="宋体" w:cs="宋体"/>
          <w:szCs w:val="21"/>
        </w:rPr>
        <w:t>投标人：</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spacing w:val="20"/>
          <w:szCs w:val="21"/>
        </w:rPr>
        <w:t>法人电子签章</w:t>
      </w:r>
      <w:r>
        <w:rPr>
          <w:rFonts w:hint="eastAsia" w:ascii="宋体" w:hAnsi="宋体" w:eastAsia="宋体" w:cs="宋体"/>
          <w:szCs w:val="21"/>
        </w:rPr>
        <w:t>）</w:t>
      </w:r>
    </w:p>
    <w:p w14:paraId="2FEF529E">
      <w:pPr>
        <w:pStyle w:val="4"/>
        <w:rPr>
          <w:rFonts w:hint="eastAsia" w:ascii="宋体" w:hAnsi="宋体" w:eastAsia="宋体" w:cs="宋体"/>
          <w:szCs w:val="21"/>
        </w:rPr>
      </w:pPr>
    </w:p>
    <w:p w14:paraId="061D49FC">
      <w:pPr>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lang w:val="en-US" w:eastAsia="zh-CN"/>
        </w:rPr>
        <w:t xml:space="preserve">                                         </w:t>
      </w:r>
      <w:r>
        <w:rPr>
          <w:rFonts w:hint="eastAsia" w:ascii="宋体" w:hAnsi="宋体" w:eastAsia="宋体" w:cs="宋体"/>
          <w:szCs w:val="21"/>
        </w:rPr>
        <w:t>日  期:　   年   月   日</w:t>
      </w:r>
    </w:p>
    <w:p w14:paraId="7FDE715A">
      <w:pPr>
        <w:spacing w:line="360" w:lineRule="auto"/>
        <w:rPr>
          <w:rFonts w:hint="eastAsia" w:ascii="宋体" w:hAnsi="宋体" w:eastAsia="宋体" w:cs="宋体"/>
          <w:b/>
          <w:sz w:val="24"/>
        </w:rPr>
      </w:pPr>
    </w:p>
    <w:p w14:paraId="1DDF6C9A">
      <w:pPr>
        <w:rPr>
          <w:rFonts w:hint="eastAsia" w:ascii="宋体" w:hAnsi="宋体" w:eastAsia="宋体" w:cs="宋体"/>
          <w:b/>
          <w:sz w:val="24"/>
        </w:rPr>
      </w:pPr>
      <w:r>
        <w:rPr>
          <w:rFonts w:hint="eastAsia" w:ascii="宋体" w:hAnsi="宋体" w:eastAsia="宋体" w:cs="宋体"/>
          <w:b/>
          <w:sz w:val="24"/>
        </w:rPr>
        <w:br w:type="page"/>
      </w:r>
    </w:p>
    <w:p w14:paraId="09AD102C">
      <w:pPr>
        <w:spacing w:line="360" w:lineRule="auto"/>
        <w:outlineLvl w:val="0"/>
        <w:rPr>
          <w:rFonts w:hint="eastAsia" w:ascii="宋体" w:hAnsi="宋体" w:eastAsia="宋体" w:cs="宋体"/>
          <w:b/>
          <w:sz w:val="24"/>
        </w:rPr>
      </w:pPr>
      <w:bookmarkStart w:id="28" w:name="_Toc10095"/>
      <w:r>
        <w:rPr>
          <w:rFonts w:hint="eastAsia" w:ascii="宋体" w:hAnsi="宋体" w:eastAsia="宋体" w:cs="宋体"/>
          <w:b/>
          <w:sz w:val="24"/>
          <w:lang w:val="en-US" w:eastAsia="zh-CN"/>
        </w:rPr>
        <w:t>4、</w:t>
      </w:r>
      <w:r>
        <w:rPr>
          <w:rFonts w:hint="eastAsia" w:ascii="宋体" w:hAnsi="宋体" w:eastAsia="宋体" w:cs="宋体"/>
          <w:b/>
          <w:sz w:val="24"/>
        </w:rPr>
        <w:t>对非实质性要求的响应内容格式</w:t>
      </w:r>
      <w:bookmarkEnd w:id="28"/>
    </w:p>
    <w:p w14:paraId="3843C61F">
      <w:pPr>
        <w:tabs>
          <w:tab w:val="left" w:pos="1680"/>
        </w:tabs>
        <w:snapToGrid w:val="0"/>
        <w:spacing w:line="360" w:lineRule="auto"/>
        <w:jc w:val="left"/>
        <w:rPr>
          <w:rFonts w:hint="eastAsia" w:ascii="宋体" w:hAnsi="宋体" w:eastAsia="宋体" w:cs="宋体"/>
          <w:b/>
          <w:sz w:val="24"/>
        </w:rPr>
      </w:pPr>
      <w:r>
        <w:rPr>
          <w:rFonts w:hint="eastAsia" w:ascii="宋体" w:hAnsi="宋体" w:eastAsia="宋体" w:cs="宋体"/>
          <w:b/>
          <w:sz w:val="24"/>
        </w:rPr>
        <w:t>非强制采购节能产品、环保标志产品明细表格式（若有的话，以包为单位分别填写）</w:t>
      </w:r>
    </w:p>
    <w:p w14:paraId="0DEED313">
      <w:pPr>
        <w:tabs>
          <w:tab w:val="left" w:pos="1680"/>
        </w:tabs>
        <w:snapToGrid w:val="0"/>
        <w:spacing w:line="360" w:lineRule="auto"/>
        <w:jc w:val="center"/>
        <w:rPr>
          <w:rFonts w:hint="eastAsia" w:ascii="宋体" w:hAnsi="宋体" w:eastAsia="宋体" w:cs="宋体"/>
        </w:rPr>
      </w:pPr>
      <w:r>
        <w:rPr>
          <w:rFonts w:hint="eastAsia" w:ascii="宋体" w:hAnsi="宋体" w:eastAsia="宋体" w:cs="宋体"/>
          <w:b/>
          <w:sz w:val="24"/>
        </w:rPr>
        <w:t>非强制采购节能产品明细表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199"/>
        <w:gridCol w:w="1199"/>
        <w:gridCol w:w="1199"/>
        <w:gridCol w:w="1379"/>
        <w:gridCol w:w="1739"/>
        <w:gridCol w:w="1724"/>
      </w:tblGrid>
      <w:tr w14:paraId="7624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center"/>
          </w:tcPr>
          <w:p w14:paraId="37776B15">
            <w:pPr>
              <w:spacing w:line="480" w:lineRule="exact"/>
              <w:jc w:val="center"/>
              <w:rPr>
                <w:rFonts w:hint="eastAsia" w:ascii="宋体" w:hAnsi="宋体" w:eastAsia="宋体" w:cs="宋体"/>
                <w:b/>
                <w:szCs w:val="21"/>
              </w:rPr>
            </w:pPr>
            <w:r>
              <w:rPr>
                <w:rFonts w:hint="eastAsia" w:ascii="宋体" w:hAnsi="宋体" w:eastAsia="宋体" w:cs="宋体"/>
                <w:b/>
                <w:szCs w:val="21"/>
              </w:rPr>
              <w:t>包号</w:t>
            </w:r>
          </w:p>
        </w:tc>
        <w:tc>
          <w:tcPr>
            <w:tcW w:w="1199" w:type="dxa"/>
            <w:tcBorders>
              <w:top w:val="single" w:color="auto" w:sz="4" w:space="0"/>
              <w:left w:val="single" w:color="auto" w:sz="4" w:space="0"/>
              <w:bottom w:val="single" w:color="auto" w:sz="4" w:space="0"/>
              <w:right w:val="single" w:color="auto" w:sz="4" w:space="0"/>
            </w:tcBorders>
            <w:noWrap w:val="0"/>
            <w:vAlign w:val="center"/>
          </w:tcPr>
          <w:p w14:paraId="48CE76C6">
            <w:pPr>
              <w:spacing w:line="480" w:lineRule="exact"/>
              <w:jc w:val="center"/>
              <w:rPr>
                <w:rFonts w:hint="eastAsia" w:ascii="宋体" w:hAnsi="宋体" w:eastAsia="宋体" w:cs="宋体"/>
                <w:b/>
                <w:szCs w:val="21"/>
              </w:rPr>
            </w:pPr>
            <w:r>
              <w:rPr>
                <w:rFonts w:hint="eastAsia" w:ascii="宋体" w:hAnsi="宋体" w:eastAsia="宋体" w:cs="宋体"/>
                <w:b/>
                <w:szCs w:val="21"/>
              </w:rPr>
              <w:t>产品名称</w:t>
            </w:r>
          </w:p>
        </w:tc>
        <w:tc>
          <w:tcPr>
            <w:tcW w:w="1199" w:type="dxa"/>
            <w:tcBorders>
              <w:top w:val="single" w:color="auto" w:sz="4" w:space="0"/>
              <w:left w:val="single" w:color="auto" w:sz="4" w:space="0"/>
              <w:bottom w:val="single" w:color="auto" w:sz="4" w:space="0"/>
              <w:right w:val="single" w:color="auto" w:sz="4" w:space="0"/>
            </w:tcBorders>
            <w:noWrap w:val="0"/>
            <w:vAlign w:val="center"/>
          </w:tcPr>
          <w:p w14:paraId="2CFEBFB0">
            <w:pPr>
              <w:spacing w:line="480" w:lineRule="exact"/>
              <w:jc w:val="center"/>
              <w:rPr>
                <w:rFonts w:hint="eastAsia" w:ascii="宋体" w:hAnsi="宋体" w:eastAsia="宋体" w:cs="宋体"/>
                <w:b/>
                <w:szCs w:val="21"/>
              </w:rPr>
            </w:pPr>
            <w:r>
              <w:rPr>
                <w:rFonts w:hint="eastAsia" w:ascii="宋体" w:hAnsi="宋体" w:eastAsia="宋体" w:cs="宋体"/>
                <w:b/>
                <w:szCs w:val="21"/>
              </w:rPr>
              <w:t>制造商</w:t>
            </w:r>
          </w:p>
        </w:tc>
        <w:tc>
          <w:tcPr>
            <w:tcW w:w="1199" w:type="dxa"/>
            <w:tcBorders>
              <w:top w:val="single" w:color="auto" w:sz="4" w:space="0"/>
              <w:left w:val="single" w:color="auto" w:sz="4" w:space="0"/>
              <w:bottom w:val="single" w:color="auto" w:sz="4" w:space="0"/>
              <w:right w:val="single" w:color="auto" w:sz="4" w:space="0"/>
            </w:tcBorders>
            <w:noWrap w:val="0"/>
            <w:vAlign w:val="center"/>
          </w:tcPr>
          <w:p w14:paraId="5001ACEC">
            <w:pPr>
              <w:spacing w:line="480" w:lineRule="exact"/>
              <w:jc w:val="center"/>
              <w:rPr>
                <w:rFonts w:hint="eastAsia" w:ascii="宋体" w:hAnsi="宋体" w:eastAsia="宋体" w:cs="宋体"/>
                <w:b/>
                <w:szCs w:val="21"/>
              </w:rPr>
            </w:pPr>
            <w:r>
              <w:rPr>
                <w:rFonts w:hint="eastAsia" w:ascii="宋体" w:hAnsi="宋体" w:eastAsia="宋体" w:cs="宋体"/>
                <w:b/>
                <w:szCs w:val="21"/>
              </w:rPr>
              <w:t>产品型号</w:t>
            </w:r>
          </w:p>
        </w:tc>
        <w:tc>
          <w:tcPr>
            <w:tcW w:w="1379" w:type="dxa"/>
            <w:tcBorders>
              <w:top w:val="single" w:color="auto" w:sz="4" w:space="0"/>
              <w:left w:val="single" w:color="auto" w:sz="4" w:space="0"/>
              <w:bottom w:val="single" w:color="auto" w:sz="4" w:space="0"/>
              <w:right w:val="single" w:color="auto" w:sz="4" w:space="0"/>
            </w:tcBorders>
            <w:noWrap w:val="0"/>
            <w:vAlign w:val="center"/>
          </w:tcPr>
          <w:p w14:paraId="2A2D525C">
            <w:pPr>
              <w:spacing w:line="480" w:lineRule="exact"/>
              <w:jc w:val="center"/>
              <w:rPr>
                <w:rFonts w:hint="eastAsia" w:ascii="宋体" w:hAnsi="宋体" w:eastAsia="宋体" w:cs="宋体"/>
                <w:b/>
                <w:szCs w:val="21"/>
              </w:rPr>
            </w:pPr>
            <w:r>
              <w:rPr>
                <w:rFonts w:hint="eastAsia" w:ascii="宋体" w:hAnsi="宋体" w:eastAsia="宋体" w:cs="宋体"/>
                <w:b/>
                <w:szCs w:val="21"/>
              </w:rPr>
              <w:t>节能产品认证证书号</w:t>
            </w:r>
          </w:p>
        </w:tc>
        <w:tc>
          <w:tcPr>
            <w:tcW w:w="1739" w:type="dxa"/>
            <w:tcBorders>
              <w:top w:val="single" w:color="auto" w:sz="4" w:space="0"/>
              <w:left w:val="single" w:color="auto" w:sz="4" w:space="0"/>
              <w:bottom w:val="single" w:color="auto" w:sz="4" w:space="0"/>
              <w:right w:val="single" w:color="auto" w:sz="4" w:space="0"/>
            </w:tcBorders>
            <w:noWrap w:val="0"/>
            <w:vAlign w:val="center"/>
          </w:tcPr>
          <w:p w14:paraId="01E7CACA">
            <w:pPr>
              <w:spacing w:line="480" w:lineRule="exact"/>
              <w:jc w:val="center"/>
              <w:rPr>
                <w:rFonts w:hint="eastAsia" w:ascii="宋体" w:hAnsi="宋体" w:eastAsia="宋体" w:cs="宋体"/>
                <w:b/>
                <w:szCs w:val="21"/>
              </w:rPr>
            </w:pPr>
            <w:r>
              <w:rPr>
                <w:rFonts w:hint="eastAsia" w:ascii="宋体" w:hAnsi="宋体" w:eastAsia="宋体" w:cs="宋体"/>
                <w:b/>
                <w:szCs w:val="21"/>
              </w:rPr>
              <w:t>认证证书有效截止日期</w:t>
            </w:r>
          </w:p>
        </w:tc>
        <w:tc>
          <w:tcPr>
            <w:tcW w:w="1724" w:type="dxa"/>
            <w:tcBorders>
              <w:top w:val="single" w:color="auto" w:sz="4" w:space="0"/>
              <w:left w:val="single" w:color="auto" w:sz="4" w:space="0"/>
              <w:bottom w:val="single" w:color="auto" w:sz="4" w:space="0"/>
              <w:right w:val="single" w:color="auto" w:sz="4" w:space="0"/>
            </w:tcBorders>
            <w:noWrap w:val="0"/>
            <w:vAlign w:val="center"/>
          </w:tcPr>
          <w:p w14:paraId="21AD1518">
            <w:pPr>
              <w:spacing w:line="480" w:lineRule="exact"/>
              <w:jc w:val="center"/>
              <w:rPr>
                <w:rFonts w:hint="eastAsia" w:ascii="宋体" w:hAnsi="宋体" w:eastAsia="宋体" w:cs="宋体"/>
                <w:b/>
                <w:szCs w:val="21"/>
              </w:rPr>
            </w:pPr>
            <w:r>
              <w:rPr>
                <w:rFonts w:hint="eastAsia" w:ascii="宋体" w:hAnsi="宋体" w:eastAsia="宋体" w:cs="宋体"/>
                <w:b/>
                <w:szCs w:val="21"/>
              </w:rPr>
              <w:t>认证证书</w:t>
            </w:r>
          </w:p>
          <w:p w14:paraId="1F548DEB">
            <w:pPr>
              <w:spacing w:line="480" w:lineRule="exact"/>
              <w:jc w:val="center"/>
              <w:rPr>
                <w:rFonts w:hint="eastAsia" w:ascii="宋体" w:hAnsi="宋体" w:eastAsia="宋体" w:cs="宋体"/>
                <w:b/>
                <w:szCs w:val="21"/>
              </w:rPr>
            </w:pPr>
            <w:r>
              <w:rPr>
                <w:rFonts w:hint="eastAsia" w:ascii="宋体" w:hAnsi="宋体" w:eastAsia="宋体" w:cs="宋体"/>
                <w:b/>
                <w:szCs w:val="21"/>
              </w:rPr>
              <w:t>影印件</w:t>
            </w:r>
          </w:p>
        </w:tc>
      </w:tr>
      <w:tr w14:paraId="5381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top"/>
          </w:tcPr>
          <w:p w14:paraId="592D5E71">
            <w:pPr>
              <w:spacing w:line="480" w:lineRule="exact"/>
              <w:rPr>
                <w:rFonts w:hint="eastAsia" w:ascii="宋体" w:hAnsi="宋体" w:eastAsia="宋体" w:cs="宋体"/>
                <w:b/>
                <w:szCs w:val="21"/>
              </w:rPr>
            </w:pPr>
          </w:p>
        </w:tc>
        <w:tc>
          <w:tcPr>
            <w:tcW w:w="1199" w:type="dxa"/>
            <w:tcBorders>
              <w:top w:val="single" w:color="auto" w:sz="4" w:space="0"/>
              <w:left w:val="single" w:color="auto" w:sz="4" w:space="0"/>
              <w:bottom w:val="single" w:color="auto" w:sz="4" w:space="0"/>
              <w:right w:val="single" w:color="auto" w:sz="4" w:space="0"/>
            </w:tcBorders>
            <w:noWrap w:val="0"/>
            <w:vAlign w:val="top"/>
          </w:tcPr>
          <w:p w14:paraId="1AC42487">
            <w:pPr>
              <w:spacing w:line="480" w:lineRule="exact"/>
              <w:rPr>
                <w:rFonts w:hint="eastAsia" w:ascii="宋体" w:hAnsi="宋体" w:eastAsia="宋体" w:cs="宋体"/>
                <w:b/>
                <w:szCs w:val="21"/>
              </w:rPr>
            </w:pPr>
          </w:p>
        </w:tc>
        <w:tc>
          <w:tcPr>
            <w:tcW w:w="1199" w:type="dxa"/>
            <w:tcBorders>
              <w:top w:val="single" w:color="auto" w:sz="4" w:space="0"/>
              <w:left w:val="single" w:color="auto" w:sz="4" w:space="0"/>
              <w:bottom w:val="single" w:color="auto" w:sz="4" w:space="0"/>
              <w:right w:val="single" w:color="auto" w:sz="4" w:space="0"/>
            </w:tcBorders>
            <w:noWrap w:val="0"/>
            <w:vAlign w:val="top"/>
          </w:tcPr>
          <w:p w14:paraId="5FFE0675">
            <w:pPr>
              <w:spacing w:line="480" w:lineRule="exact"/>
              <w:rPr>
                <w:rFonts w:hint="eastAsia" w:ascii="宋体" w:hAnsi="宋体" w:eastAsia="宋体" w:cs="宋体"/>
                <w:b/>
                <w:szCs w:val="21"/>
              </w:rPr>
            </w:pPr>
          </w:p>
        </w:tc>
        <w:tc>
          <w:tcPr>
            <w:tcW w:w="1199" w:type="dxa"/>
            <w:tcBorders>
              <w:top w:val="single" w:color="auto" w:sz="4" w:space="0"/>
              <w:left w:val="single" w:color="auto" w:sz="4" w:space="0"/>
              <w:bottom w:val="single" w:color="auto" w:sz="4" w:space="0"/>
              <w:right w:val="single" w:color="auto" w:sz="4" w:space="0"/>
            </w:tcBorders>
            <w:noWrap w:val="0"/>
            <w:vAlign w:val="top"/>
          </w:tcPr>
          <w:p w14:paraId="4D4CB135">
            <w:pPr>
              <w:spacing w:line="480" w:lineRule="exact"/>
              <w:rPr>
                <w:rFonts w:hint="eastAsia" w:ascii="宋体" w:hAnsi="宋体" w:eastAsia="宋体" w:cs="宋体"/>
                <w:b/>
                <w:szCs w:val="21"/>
              </w:rPr>
            </w:pPr>
          </w:p>
        </w:tc>
        <w:tc>
          <w:tcPr>
            <w:tcW w:w="1379" w:type="dxa"/>
            <w:tcBorders>
              <w:top w:val="single" w:color="auto" w:sz="4" w:space="0"/>
              <w:left w:val="single" w:color="auto" w:sz="4" w:space="0"/>
              <w:bottom w:val="single" w:color="auto" w:sz="4" w:space="0"/>
              <w:right w:val="single" w:color="auto" w:sz="4" w:space="0"/>
            </w:tcBorders>
            <w:noWrap w:val="0"/>
            <w:vAlign w:val="top"/>
          </w:tcPr>
          <w:p w14:paraId="22652F00">
            <w:pPr>
              <w:spacing w:line="480" w:lineRule="exact"/>
              <w:rPr>
                <w:rFonts w:hint="eastAsia" w:ascii="宋体" w:hAnsi="宋体" w:eastAsia="宋体" w:cs="宋体"/>
                <w:b/>
                <w:szCs w:val="21"/>
              </w:rPr>
            </w:pPr>
          </w:p>
        </w:tc>
        <w:tc>
          <w:tcPr>
            <w:tcW w:w="1739" w:type="dxa"/>
            <w:tcBorders>
              <w:top w:val="single" w:color="auto" w:sz="4" w:space="0"/>
              <w:left w:val="single" w:color="auto" w:sz="4" w:space="0"/>
              <w:bottom w:val="single" w:color="auto" w:sz="4" w:space="0"/>
              <w:right w:val="single" w:color="auto" w:sz="4" w:space="0"/>
            </w:tcBorders>
            <w:noWrap w:val="0"/>
            <w:vAlign w:val="top"/>
          </w:tcPr>
          <w:p w14:paraId="5DEDE074">
            <w:pPr>
              <w:spacing w:line="480" w:lineRule="exact"/>
              <w:rPr>
                <w:rFonts w:hint="eastAsia" w:ascii="宋体" w:hAnsi="宋体" w:eastAsia="宋体" w:cs="宋体"/>
                <w:b/>
                <w:szCs w:val="21"/>
              </w:rPr>
            </w:pPr>
          </w:p>
        </w:tc>
        <w:tc>
          <w:tcPr>
            <w:tcW w:w="1724" w:type="dxa"/>
            <w:tcBorders>
              <w:top w:val="single" w:color="auto" w:sz="4" w:space="0"/>
              <w:left w:val="single" w:color="auto" w:sz="4" w:space="0"/>
              <w:bottom w:val="single" w:color="auto" w:sz="4" w:space="0"/>
              <w:right w:val="single" w:color="auto" w:sz="4" w:space="0"/>
            </w:tcBorders>
            <w:noWrap w:val="0"/>
            <w:vAlign w:val="center"/>
          </w:tcPr>
          <w:p w14:paraId="2DAF14F2">
            <w:pPr>
              <w:spacing w:line="480" w:lineRule="exact"/>
              <w:jc w:val="center"/>
              <w:rPr>
                <w:rFonts w:hint="eastAsia" w:ascii="宋体" w:hAnsi="宋体" w:eastAsia="宋体" w:cs="宋体"/>
                <w:b/>
                <w:szCs w:val="21"/>
              </w:rPr>
            </w:pPr>
            <w:r>
              <w:rPr>
                <w:rFonts w:hint="eastAsia" w:ascii="宋体" w:hAnsi="宋体" w:eastAsia="宋体" w:cs="宋体"/>
                <w:b/>
                <w:szCs w:val="21"/>
              </w:rPr>
              <w:t>见</w:t>
            </w:r>
            <w:r>
              <w:rPr>
                <w:rFonts w:hint="eastAsia" w:ascii="宋体" w:hAnsi="宋体" w:eastAsia="宋体" w:cs="宋体"/>
                <w:b/>
                <w:szCs w:val="21"/>
                <w:u w:val="single"/>
              </w:rPr>
              <w:t xml:space="preserve">    </w:t>
            </w:r>
            <w:r>
              <w:rPr>
                <w:rFonts w:hint="eastAsia" w:ascii="宋体" w:hAnsi="宋体" w:eastAsia="宋体" w:cs="宋体"/>
                <w:b/>
                <w:szCs w:val="21"/>
              </w:rPr>
              <w:t>页</w:t>
            </w:r>
          </w:p>
        </w:tc>
      </w:tr>
      <w:tr w14:paraId="224E3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top"/>
          </w:tcPr>
          <w:p w14:paraId="645BF18B">
            <w:pPr>
              <w:spacing w:line="480" w:lineRule="exact"/>
              <w:rPr>
                <w:rFonts w:hint="eastAsia" w:ascii="宋体" w:hAnsi="宋体" w:eastAsia="宋体" w:cs="宋体"/>
                <w:b/>
                <w:szCs w:val="21"/>
              </w:rPr>
            </w:pPr>
          </w:p>
        </w:tc>
        <w:tc>
          <w:tcPr>
            <w:tcW w:w="1199" w:type="dxa"/>
            <w:tcBorders>
              <w:top w:val="single" w:color="auto" w:sz="4" w:space="0"/>
              <w:left w:val="single" w:color="auto" w:sz="4" w:space="0"/>
              <w:bottom w:val="single" w:color="auto" w:sz="4" w:space="0"/>
              <w:right w:val="single" w:color="auto" w:sz="4" w:space="0"/>
            </w:tcBorders>
            <w:noWrap w:val="0"/>
            <w:vAlign w:val="top"/>
          </w:tcPr>
          <w:p w14:paraId="73730E55">
            <w:pPr>
              <w:spacing w:line="480" w:lineRule="exact"/>
              <w:rPr>
                <w:rFonts w:hint="eastAsia" w:ascii="宋体" w:hAnsi="宋体" w:eastAsia="宋体" w:cs="宋体"/>
                <w:b/>
                <w:szCs w:val="21"/>
              </w:rPr>
            </w:pPr>
          </w:p>
        </w:tc>
        <w:tc>
          <w:tcPr>
            <w:tcW w:w="1199" w:type="dxa"/>
            <w:tcBorders>
              <w:top w:val="single" w:color="auto" w:sz="4" w:space="0"/>
              <w:left w:val="single" w:color="auto" w:sz="4" w:space="0"/>
              <w:bottom w:val="single" w:color="auto" w:sz="4" w:space="0"/>
              <w:right w:val="single" w:color="auto" w:sz="4" w:space="0"/>
            </w:tcBorders>
            <w:noWrap w:val="0"/>
            <w:vAlign w:val="top"/>
          </w:tcPr>
          <w:p w14:paraId="219ECA73">
            <w:pPr>
              <w:spacing w:line="480" w:lineRule="exact"/>
              <w:rPr>
                <w:rFonts w:hint="eastAsia" w:ascii="宋体" w:hAnsi="宋体" w:eastAsia="宋体" w:cs="宋体"/>
                <w:b/>
                <w:szCs w:val="21"/>
              </w:rPr>
            </w:pPr>
          </w:p>
        </w:tc>
        <w:tc>
          <w:tcPr>
            <w:tcW w:w="1199" w:type="dxa"/>
            <w:tcBorders>
              <w:top w:val="single" w:color="auto" w:sz="4" w:space="0"/>
              <w:left w:val="single" w:color="auto" w:sz="4" w:space="0"/>
              <w:bottom w:val="single" w:color="auto" w:sz="4" w:space="0"/>
              <w:right w:val="single" w:color="auto" w:sz="4" w:space="0"/>
            </w:tcBorders>
            <w:noWrap w:val="0"/>
            <w:vAlign w:val="top"/>
          </w:tcPr>
          <w:p w14:paraId="74EA4EA0">
            <w:pPr>
              <w:spacing w:line="480" w:lineRule="exact"/>
              <w:rPr>
                <w:rFonts w:hint="eastAsia" w:ascii="宋体" w:hAnsi="宋体" w:eastAsia="宋体" w:cs="宋体"/>
                <w:b/>
                <w:szCs w:val="21"/>
              </w:rPr>
            </w:pPr>
          </w:p>
        </w:tc>
        <w:tc>
          <w:tcPr>
            <w:tcW w:w="1379" w:type="dxa"/>
            <w:tcBorders>
              <w:top w:val="single" w:color="auto" w:sz="4" w:space="0"/>
              <w:left w:val="single" w:color="auto" w:sz="4" w:space="0"/>
              <w:bottom w:val="single" w:color="auto" w:sz="4" w:space="0"/>
              <w:right w:val="single" w:color="auto" w:sz="4" w:space="0"/>
            </w:tcBorders>
            <w:noWrap w:val="0"/>
            <w:vAlign w:val="top"/>
          </w:tcPr>
          <w:p w14:paraId="6171374A">
            <w:pPr>
              <w:spacing w:line="480" w:lineRule="exact"/>
              <w:rPr>
                <w:rFonts w:hint="eastAsia" w:ascii="宋体" w:hAnsi="宋体" w:eastAsia="宋体" w:cs="宋体"/>
                <w:b/>
                <w:szCs w:val="21"/>
              </w:rPr>
            </w:pPr>
          </w:p>
        </w:tc>
        <w:tc>
          <w:tcPr>
            <w:tcW w:w="1739" w:type="dxa"/>
            <w:tcBorders>
              <w:top w:val="single" w:color="auto" w:sz="4" w:space="0"/>
              <w:left w:val="single" w:color="auto" w:sz="4" w:space="0"/>
              <w:bottom w:val="single" w:color="auto" w:sz="4" w:space="0"/>
              <w:right w:val="single" w:color="auto" w:sz="4" w:space="0"/>
            </w:tcBorders>
            <w:noWrap w:val="0"/>
            <w:vAlign w:val="top"/>
          </w:tcPr>
          <w:p w14:paraId="790752BF">
            <w:pPr>
              <w:spacing w:line="480" w:lineRule="exact"/>
              <w:rPr>
                <w:rFonts w:hint="eastAsia" w:ascii="宋体" w:hAnsi="宋体" w:eastAsia="宋体" w:cs="宋体"/>
                <w:b/>
                <w:szCs w:val="21"/>
              </w:rPr>
            </w:pPr>
          </w:p>
        </w:tc>
        <w:tc>
          <w:tcPr>
            <w:tcW w:w="1724" w:type="dxa"/>
            <w:tcBorders>
              <w:top w:val="single" w:color="auto" w:sz="4" w:space="0"/>
              <w:left w:val="single" w:color="auto" w:sz="4" w:space="0"/>
              <w:bottom w:val="single" w:color="auto" w:sz="4" w:space="0"/>
              <w:right w:val="single" w:color="auto" w:sz="4" w:space="0"/>
            </w:tcBorders>
            <w:noWrap w:val="0"/>
            <w:vAlign w:val="center"/>
          </w:tcPr>
          <w:p w14:paraId="5DEB6DBE">
            <w:pPr>
              <w:spacing w:line="480" w:lineRule="exact"/>
              <w:jc w:val="center"/>
              <w:rPr>
                <w:rFonts w:hint="eastAsia" w:ascii="宋体" w:hAnsi="宋体" w:eastAsia="宋体" w:cs="宋体"/>
                <w:b/>
                <w:szCs w:val="21"/>
              </w:rPr>
            </w:pPr>
            <w:r>
              <w:rPr>
                <w:rFonts w:hint="eastAsia" w:ascii="宋体" w:hAnsi="宋体" w:eastAsia="宋体" w:cs="宋体"/>
                <w:b/>
                <w:szCs w:val="21"/>
              </w:rPr>
              <w:t>见</w:t>
            </w:r>
            <w:r>
              <w:rPr>
                <w:rFonts w:hint="eastAsia" w:ascii="宋体" w:hAnsi="宋体" w:eastAsia="宋体" w:cs="宋体"/>
                <w:b/>
                <w:szCs w:val="21"/>
                <w:u w:val="single"/>
              </w:rPr>
              <w:t xml:space="preserve">    </w:t>
            </w:r>
            <w:r>
              <w:rPr>
                <w:rFonts w:hint="eastAsia" w:ascii="宋体" w:hAnsi="宋体" w:eastAsia="宋体" w:cs="宋体"/>
                <w:b/>
                <w:szCs w:val="21"/>
              </w:rPr>
              <w:t>页</w:t>
            </w:r>
          </w:p>
        </w:tc>
      </w:tr>
      <w:tr w14:paraId="3D4C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top"/>
          </w:tcPr>
          <w:p w14:paraId="5E7ED191">
            <w:pPr>
              <w:spacing w:line="480" w:lineRule="exact"/>
              <w:rPr>
                <w:rFonts w:hint="eastAsia" w:ascii="宋体" w:hAnsi="宋体" w:eastAsia="宋体" w:cs="宋体"/>
                <w:b/>
                <w:szCs w:val="21"/>
              </w:rPr>
            </w:pPr>
          </w:p>
        </w:tc>
        <w:tc>
          <w:tcPr>
            <w:tcW w:w="1199" w:type="dxa"/>
            <w:tcBorders>
              <w:top w:val="single" w:color="auto" w:sz="4" w:space="0"/>
              <w:left w:val="single" w:color="auto" w:sz="4" w:space="0"/>
              <w:bottom w:val="single" w:color="auto" w:sz="4" w:space="0"/>
              <w:right w:val="single" w:color="auto" w:sz="4" w:space="0"/>
            </w:tcBorders>
            <w:noWrap w:val="0"/>
            <w:vAlign w:val="top"/>
          </w:tcPr>
          <w:p w14:paraId="0454D77B">
            <w:pPr>
              <w:spacing w:line="480" w:lineRule="exact"/>
              <w:rPr>
                <w:rFonts w:hint="eastAsia" w:ascii="宋体" w:hAnsi="宋体" w:eastAsia="宋体" w:cs="宋体"/>
                <w:b/>
                <w:szCs w:val="21"/>
              </w:rPr>
            </w:pPr>
          </w:p>
        </w:tc>
        <w:tc>
          <w:tcPr>
            <w:tcW w:w="1199" w:type="dxa"/>
            <w:tcBorders>
              <w:top w:val="single" w:color="auto" w:sz="4" w:space="0"/>
              <w:left w:val="single" w:color="auto" w:sz="4" w:space="0"/>
              <w:bottom w:val="single" w:color="auto" w:sz="4" w:space="0"/>
              <w:right w:val="single" w:color="auto" w:sz="4" w:space="0"/>
            </w:tcBorders>
            <w:noWrap w:val="0"/>
            <w:vAlign w:val="top"/>
          </w:tcPr>
          <w:p w14:paraId="66F0591F">
            <w:pPr>
              <w:spacing w:line="480" w:lineRule="exact"/>
              <w:rPr>
                <w:rFonts w:hint="eastAsia" w:ascii="宋体" w:hAnsi="宋体" w:eastAsia="宋体" w:cs="宋体"/>
                <w:b/>
                <w:szCs w:val="21"/>
              </w:rPr>
            </w:pPr>
          </w:p>
        </w:tc>
        <w:tc>
          <w:tcPr>
            <w:tcW w:w="1199" w:type="dxa"/>
            <w:tcBorders>
              <w:top w:val="single" w:color="auto" w:sz="4" w:space="0"/>
              <w:left w:val="single" w:color="auto" w:sz="4" w:space="0"/>
              <w:bottom w:val="single" w:color="auto" w:sz="4" w:space="0"/>
              <w:right w:val="single" w:color="auto" w:sz="4" w:space="0"/>
            </w:tcBorders>
            <w:noWrap w:val="0"/>
            <w:vAlign w:val="top"/>
          </w:tcPr>
          <w:p w14:paraId="0A7126EF">
            <w:pPr>
              <w:spacing w:line="480" w:lineRule="exact"/>
              <w:rPr>
                <w:rFonts w:hint="eastAsia" w:ascii="宋体" w:hAnsi="宋体" w:eastAsia="宋体" w:cs="宋体"/>
                <w:b/>
                <w:szCs w:val="21"/>
              </w:rPr>
            </w:pPr>
          </w:p>
        </w:tc>
        <w:tc>
          <w:tcPr>
            <w:tcW w:w="1379" w:type="dxa"/>
            <w:tcBorders>
              <w:top w:val="single" w:color="auto" w:sz="4" w:space="0"/>
              <w:left w:val="single" w:color="auto" w:sz="4" w:space="0"/>
              <w:bottom w:val="single" w:color="auto" w:sz="4" w:space="0"/>
              <w:right w:val="single" w:color="auto" w:sz="4" w:space="0"/>
            </w:tcBorders>
            <w:noWrap w:val="0"/>
            <w:vAlign w:val="top"/>
          </w:tcPr>
          <w:p w14:paraId="103209D3">
            <w:pPr>
              <w:spacing w:line="480" w:lineRule="exact"/>
              <w:rPr>
                <w:rFonts w:hint="eastAsia" w:ascii="宋体" w:hAnsi="宋体" w:eastAsia="宋体" w:cs="宋体"/>
                <w:b/>
                <w:szCs w:val="21"/>
              </w:rPr>
            </w:pPr>
          </w:p>
        </w:tc>
        <w:tc>
          <w:tcPr>
            <w:tcW w:w="1739" w:type="dxa"/>
            <w:tcBorders>
              <w:top w:val="single" w:color="auto" w:sz="4" w:space="0"/>
              <w:left w:val="single" w:color="auto" w:sz="4" w:space="0"/>
              <w:bottom w:val="single" w:color="auto" w:sz="4" w:space="0"/>
              <w:right w:val="single" w:color="auto" w:sz="4" w:space="0"/>
            </w:tcBorders>
            <w:noWrap w:val="0"/>
            <w:vAlign w:val="top"/>
          </w:tcPr>
          <w:p w14:paraId="7DC04DFA">
            <w:pPr>
              <w:spacing w:line="480" w:lineRule="exact"/>
              <w:rPr>
                <w:rFonts w:hint="eastAsia" w:ascii="宋体" w:hAnsi="宋体" w:eastAsia="宋体" w:cs="宋体"/>
                <w:b/>
                <w:szCs w:val="21"/>
              </w:rPr>
            </w:pPr>
          </w:p>
        </w:tc>
        <w:tc>
          <w:tcPr>
            <w:tcW w:w="1724" w:type="dxa"/>
            <w:tcBorders>
              <w:top w:val="single" w:color="auto" w:sz="4" w:space="0"/>
              <w:left w:val="single" w:color="auto" w:sz="4" w:space="0"/>
              <w:bottom w:val="single" w:color="auto" w:sz="4" w:space="0"/>
              <w:right w:val="single" w:color="auto" w:sz="4" w:space="0"/>
            </w:tcBorders>
            <w:noWrap w:val="0"/>
            <w:vAlign w:val="top"/>
          </w:tcPr>
          <w:p w14:paraId="22D13524">
            <w:pPr>
              <w:spacing w:line="480" w:lineRule="exact"/>
              <w:jc w:val="center"/>
              <w:rPr>
                <w:rFonts w:hint="eastAsia" w:ascii="宋体" w:hAnsi="宋体" w:eastAsia="宋体" w:cs="宋体"/>
                <w:b/>
                <w:szCs w:val="21"/>
              </w:rPr>
            </w:pPr>
            <w:r>
              <w:rPr>
                <w:rFonts w:hint="eastAsia" w:ascii="宋体" w:hAnsi="宋体" w:eastAsia="宋体" w:cs="宋体"/>
                <w:b/>
                <w:szCs w:val="21"/>
              </w:rPr>
              <w:t>见</w:t>
            </w:r>
            <w:r>
              <w:rPr>
                <w:rFonts w:hint="eastAsia" w:ascii="宋体" w:hAnsi="宋体" w:eastAsia="宋体" w:cs="宋体"/>
                <w:b/>
                <w:szCs w:val="21"/>
                <w:u w:val="single"/>
              </w:rPr>
              <w:t xml:space="preserve">    </w:t>
            </w:r>
            <w:r>
              <w:rPr>
                <w:rFonts w:hint="eastAsia" w:ascii="宋体" w:hAnsi="宋体" w:eastAsia="宋体" w:cs="宋体"/>
                <w:b/>
                <w:szCs w:val="21"/>
              </w:rPr>
              <w:t>页</w:t>
            </w:r>
          </w:p>
        </w:tc>
      </w:tr>
      <w:tr w14:paraId="39F8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top"/>
          </w:tcPr>
          <w:p w14:paraId="31794F7A">
            <w:pPr>
              <w:spacing w:line="480" w:lineRule="exact"/>
              <w:rPr>
                <w:rFonts w:hint="eastAsia" w:ascii="宋体" w:hAnsi="宋体" w:eastAsia="宋体" w:cs="宋体"/>
                <w:b/>
                <w:szCs w:val="21"/>
              </w:rPr>
            </w:pPr>
          </w:p>
        </w:tc>
        <w:tc>
          <w:tcPr>
            <w:tcW w:w="1199" w:type="dxa"/>
            <w:tcBorders>
              <w:top w:val="single" w:color="auto" w:sz="4" w:space="0"/>
              <w:left w:val="single" w:color="auto" w:sz="4" w:space="0"/>
              <w:bottom w:val="single" w:color="auto" w:sz="4" w:space="0"/>
              <w:right w:val="single" w:color="auto" w:sz="4" w:space="0"/>
            </w:tcBorders>
            <w:noWrap w:val="0"/>
            <w:vAlign w:val="top"/>
          </w:tcPr>
          <w:p w14:paraId="42517E89">
            <w:pPr>
              <w:spacing w:line="480" w:lineRule="exact"/>
              <w:rPr>
                <w:rFonts w:hint="eastAsia" w:ascii="宋体" w:hAnsi="宋体" w:eastAsia="宋体" w:cs="宋体"/>
                <w:b/>
                <w:szCs w:val="21"/>
              </w:rPr>
            </w:pPr>
          </w:p>
        </w:tc>
        <w:tc>
          <w:tcPr>
            <w:tcW w:w="1199" w:type="dxa"/>
            <w:tcBorders>
              <w:top w:val="single" w:color="auto" w:sz="4" w:space="0"/>
              <w:left w:val="single" w:color="auto" w:sz="4" w:space="0"/>
              <w:bottom w:val="single" w:color="auto" w:sz="4" w:space="0"/>
              <w:right w:val="single" w:color="auto" w:sz="4" w:space="0"/>
            </w:tcBorders>
            <w:noWrap w:val="0"/>
            <w:vAlign w:val="top"/>
          </w:tcPr>
          <w:p w14:paraId="23397BA4">
            <w:pPr>
              <w:spacing w:line="480" w:lineRule="exact"/>
              <w:rPr>
                <w:rFonts w:hint="eastAsia" w:ascii="宋体" w:hAnsi="宋体" w:eastAsia="宋体" w:cs="宋体"/>
                <w:b/>
                <w:szCs w:val="21"/>
              </w:rPr>
            </w:pPr>
          </w:p>
        </w:tc>
        <w:tc>
          <w:tcPr>
            <w:tcW w:w="1199" w:type="dxa"/>
            <w:tcBorders>
              <w:top w:val="single" w:color="auto" w:sz="4" w:space="0"/>
              <w:left w:val="single" w:color="auto" w:sz="4" w:space="0"/>
              <w:bottom w:val="single" w:color="auto" w:sz="4" w:space="0"/>
              <w:right w:val="single" w:color="auto" w:sz="4" w:space="0"/>
            </w:tcBorders>
            <w:noWrap w:val="0"/>
            <w:vAlign w:val="top"/>
          </w:tcPr>
          <w:p w14:paraId="1E4EC4AF">
            <w:pPr>
              <w:spacing w:line="480" w:lineRule="exact"/>
              <w:rPr>
                <w:rFonts w:hint="eastAsia" w:ascii="宋体" w:hAnsi="宋体" w:eastAsia="宋体" w:cs="宋体"/>
                <w:b/>
                <w:szCs w:val="21"/>
              </w:rPr>
            </w:pPr>
          </w:p>
        </w:tc>
        <w:tc>
          <w:tcPr>
            <w:tcW w:w="1379" w:type="dxa"/>
            <w:tcBorders>
              <w:top w:val="single" w:color="auto" w:sz="4" w:space="0"/>
              <w:left w:val="single" w:color="auto" w:sz="4" w:space="0"/>
              <w:bottom w:val="single" w:color="auto" w:sz="4" w:space="0"/>
              <w:right w:val="single" w:color="auto" w:sz="4" w:space="0"/>
            </w:tcBorders>
            <w:noWrap w:val="0"/>
            <w:vAlign w:val="top"/>
          </w:tcPr>
          <w:p w14:paraId="5864F55D">
            <w:pPr>
              <w:spacing w:line="480" w:lineRule="exact"/>
              <w:rPr>
                <w:rFonts w:hint="eastAsia" w:ascii="宋体" w:hAnsi="宋体" w:eastAsia="宋体" w:cs="宋体"/>
                <w:b/>
                <w:szCs w:val="21"/>
              </w:rPr>
            </w:pPr>
          </w:p>
        </w:tc>
        <w:tc>
          <w:tcPr>
            <w:tcW w:w="1739" w:type="dxa"/>
            <w:tcBorders>
              <w:top w:val="single" w:color="auto" w:sz="4" w:space="0"/>
              <w:left w:val="single" w:color="auto" w:sz="4" w:space="0"/>
              <w:bottom w:val="single" w:color="auto" w:sz="4" w:space="0"/>
              <w:right w:val="single" w:color="auto" w:sz="4" w:space="0"/>
            </w:tcBorders>
            <w:noWrap w:val="0"/>
            <w:vAlign w:val="top"/>
          </w:tcPr>
          <w:p w14:paraId="078AEC65">
            <w:pPr>
              <w:spacing w:line="480" w:lineRule="exact"/>
              <w:rPr>
                <w:rFonts w:hint="eastAsia" w:ascii="宋体" w:hAnsi="宋体" w:eastAsia="宋体" w:cs="宋体"/>
                <w:b/>
                <w:szCs w:val="21"/>
              </w:rPr>
            </w:pPr>
          </w:p>
        </w:tc>
        <w:tc>
          <w:tcPr>
            <w:tcW w:w="1724" w:type="dxa"/>
            <w:tcBorders>
              <w:top w:val="single" w:color="auto" w:sz="4" w:space="0"/>
              <w:left w:val="single" w:color="auto" w:sz="4" w:space="0"/>
              <w:bottom w:val="single" w:color="auto" w:sz="4" w:space="0"/>
              <w:right w:val="single" w:color="auto" w:sz="4" w:space="0"/>
            </w:tcBorders>
            <w:noWrap w:val="0"/>
            <w:vAlign w:val="top"/>
          </w:tcPr>
          <w:p w14:paraId="33706F75">
            <w:pPr>
              <w:spacing w:line="480" w:lineRule="exact"/>
              <w:jc w:val="center"/>
              <w:rPr>
                <w:rFonts w:hint="eastAsia" w:ascii="宋体" w:hAnsi="宋体" w:eastAsia="宋体" w:cs="宋体"/>
                <w:b/>
                <w:szCs w:val="21"/>
              </w:rPr>
            </w:pPr>
            <w:r>
              <w:rPr>
                <w:rFonts w:hint="eastAsia" w:ascii="宋体" w:hAnsi="宋体" w:eastAsia="宋体" w:cs="宋体"/>
                <w:b/>
                <w:szCs w:val="21"/>
              </w:rPr>
              <w:t>见</w:t>
            </w:r>
            <w:r>
              <w:rPr>
                <w:rFonts w:hint="eastAsia" w:ascii="宋体" w:hAnsi="宋体" w:eastAsia="宋体" w:cs="宋体"/>
                <w:b/>
                <w:szCs w:val="21"/>
                <w:u w:val="single"/>
              </w:rPr>
              <w:t xml:space="preserve">    </w:t>
            </w:r>
            <w:r>
              <w:rPr>
                <w:rFonts w:hint="eastAsia" w:ascii="宋体" w:hAnsi="宋体" w:eastAsia="宋体" w:cs="宋体"/>
                <w:b/>
                <w:szCs w:val="21"/>
              </w:rPr>
              <w:t>页</w:t>
            </w:r>
          </w:p>
        </w:tc>
      </w:tr>
    </w:tbl>
    <w:p w14:paraId="7F5B5189">
      <w:pPr>
        <w:spacing w:line="480" w:lineRule="exact"/>
        <w:jc w:val="center"/>
        <w:rPr>
          <w:rFonts w:hint="eastAsia" w:ascii="宋体" w:hAnsi="宋体" w:eastAsia="宋体" w:cs="宋体"/>
          <w:b/>
          <w:sz w:val="24"/>
        </w:rPr>
      </w:pPr>
    </w:p>
    <w:p w14:paraId="0D6E4508">
      <w:pPr>
        <w:spacing w:line="480" w:lineRule="exact"/>
        <w:jc w:val="center"/>
        <w:rPr>
          <w:rFonts w:hint="eastAsia" w:ascii="宋体" w:hAnsi="宋体" w:eastAsia="宋体" w:cs="宋体"/>
          <w:b/>
          <w:szCs w:val="21"/>
        </w:rPr>
      </w:pPr>
      <w:r>
        <w:rPr>
          <w:rFonts w:hint="eastAsia" w:ascii="宋体" w:hAnsi="宋体" w:eastAsia="宋体" w:cs="宋体"/>
          <w:b/>
          <w:sz w:val="24"/>
        </w:rPr>
        <w:t>环境标志产品明细表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080"/>
        <w:gridCol w:w="900"/>
        <w:gridCol w:w="1080"/>
        <w:gridCol w:w="1890"/>
        <w:gridCol w:w="1701"/>
        <w:gridCol w:w="1709"/>
      </w:tblGrid>
      <w:tr w14:paraId="6CFB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87" w:type="dxa"/>
            <w:tcBorders>
              <w:top w:val="single" w:color="auto" w:sz="4" w:space="0"/>
              <w:left w:val="single" w:color="auto" w:sz="4" w:space="0"/>
              <w:bottom w:val="single" w:color="auto" w:sz="4" w:space="0"/>
              <w:right w:val="single" w:color="auto" w:sz="4" w:space="0"/>
            </w:tcBorders>
            <w:noWrap w:val="0"/>
            <w:vAlign w:val="center"/>
          </w:tcPr>
          <w:p w14:paraId="1CD6D444">
            <w:pPr>
              <w:spacing w:line="480" w:lineRule="exact"/>
              <w:rPr>
                <w:rFonts w:hint="eastAsia" w:ascii="宋体" w:hAnsi="宋体" w:eastAsia="宋体" w:cs="宋体"/>
                <w:b/>
                <w:szCs w:val="21"/>
              </w:rPr>
            </w:pPr>
            <w:r>
              <w:rPr>
                <w:rFonts w:hint="eastAsia" w:ascii="宋体" w:hAnsi="宋体" w:eastAsia="宋体" w:cs="宋体"/>
                <w:b/>
                <w:szCs w:val="21"/>
              </w:rPr>
              <w:t>包号</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F348C05">
            <w:pPr>
              <w:spacing w:line="480" w:lineRule="exact"/>
              <w:rPr>
                <w:rFonts w:hint="eastAsia" w:ascii="宋体" w:hAnsi="宋体" w:eastAsia="宋体" w:cs="宋体"/>
                <w:b/>
                <w:szCs w:val="21"/>
              </w:rPr>
            </w:pPr>
            <w:r>
              <w:rPr>
                <w:rFonts w:hint="eastAsia" w:ascii="宋体" w:hAnsi="宋体" w:eastAsia="宋体" w:cs="宋体"/>
                <w:b/>
                <w:szCs w:val="21"/>
              </w:rPr>
              <w:t>产品名称</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42044A08">
            <w:pPr>
              <w:spacing w:line="480" w:lineRule="exact"/>
              <w:jc w:val="center"/>
              <w:rPr>
                <w:rFonts w:hint="eastAsia" w:ascii="宋体" w:hAnsi="宋体" w:eastAsia="宋体" w:cs="宋体"/>
                <w:b/>
                <w:szCs w:val="21"/>
              </w:rPr>
            </w:pPr>
            <w:r>
              <w:rPr>
                <w:rFonts w:hint="eastAsia" w:ascii="宋体" w:hAnsi="宋体" w:eastAsia="宋体" w:cs="宋体"/>
                <w:b/>
                <w:szCs w:val="21"/>
              </w:rPr>
              <w:t>制造商</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2B85542">
            <w:pPr>
              <w:spacing w:line="480" w:lineRule="exact"/>
              <w:jc w:val="center"/>
              <w:rPr>
                <w:rFonts w:hint="eastAsia" w:ascii="宋体" w:hAnsi="宋体" w:eastAsia="宋体" w:cs="宋体"/>
                <w:b/>
                <w:szCs w:val="21"/>
              </w:rPr>
            </w:pPr>
            <w:r>
              <w:rPr>
                <w:rFonts w:hint="eastAsia" w:ascii="宋体" w:hAnsi="宋体" w:eastAsia="宋体" w:cs="宋体"/>
                <w:b/>
                <w:szCs w:val="21"/>
              </w:rPr>
              <w:t>产品型号</w:t>
            </w:r>
          </w:p>
        </w:tc>
        <w:tc>
          <w:tcPr>
            <w:tcW w:w="1890" w:type="dxa"/>
            <w:tcBorders>
              <w:top w:val="single" w:color="auto" w:sz="4" w:space="0"/>
              <w:left w:val="single" w:color="auto" w:sz="4" w:space="0"/>
              <w:bottom w:val="single" w:color="auto" w:sz="4" w:space="0"/>
              <w:right w:val="single" w:color="auto" w:sz="4" w:space="0"/>
            </w:tcBorders>
            <w:noWrap w:val="0"/>
            <w:vAlign w:val="center"/>
          </w:tcPr>
          <w:p w14:paraId="07CF39DA">
            <w:pPr>
              <w:spacing w:line="480" w:lineRule="exact"/>
              <w:jc w:val="center"/>
              <w:rPr>
                <w:rFonts w:hint="eastAsia" w:ascii="宋体" w:hAnsi="宋体" w:eastAsia="宋体" w:cs="宋体"/>
                <w:b/>
                <w:szCs w:val="21"/>
              </w:rPr>
            </w:pPr>
            <w:r>
              <w:rPr>
                <w:rFonts w:hint="eastAsia" w:ascii="宋体" w:hAnsi="宋体" w:eastAsia="宋体" w:cs="宋体"/>
                <w:b/>
                <w:szCs w:val="21"/>
              </w:rPr>
              <w:t>环境标志产品认证证书号</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5F8853D">
            <w:pPr>
              <w:spacing w:line="480" w:lineRule="exact"/>
              <w:jc w:val="center"/>
              <w:rPr>
                <w:rFonts w:hint="eastAsia" w:ascii="宋体" w:hAnsi="宋体" w:eastAsia="宋体" w:cs="宋体"/>
                <w:b/>
                <w:szCs w:val="21"/>
              </w:rPr>
            </w:pPr>
            <w:r>
              <w:rPr>
                <w:rFonts w:hint="eastAsia" w:ascii="宋体" w:hAnsi="宋体" w:eastAsia="宋体" w:cs="宋体"/>
                <w:b/>
                <w:szCs w:val="21"/>
              </w:rPr>
              <w:t>认证证书有效截止日期</w:t>
            </w:r>
          </w:p>
        </w:tc>
        <w:tc>
          <w:tcPr>
            <w:tcW w:w="1709" w:type="dxa"/>
            <w:tcBorders>
              <w:top w:val="single" w:color="auto" w:sz="4" w:space="0"/>
              <w:left w:val="single" w:color="auto" w:sz="4" w:space="0"/>
              <w:bottom w:val="single" w:color="auto" w:sz="4" w:space="0"/>
              <w:right w:val="single" w:color="auto" w:sz="4" w:space="0"/>
            </w:tcBorders>
            <w:noWrap w:val="0"/>
            <w:vAlign w:val="center"/>
          </w:tcPr>
          <w:p w14:paraId="1AB4707E">
            <w:pPr>
              <w:spacing w:line="480" w:lineRule="exact"/>
              <w:jc w:val="center"/>
              <w:rPr>
                <w:rFonts w:hint="eastAsia" w:ascii="宋体" w:hAnsi="宋体" w:eastAsia="宋体" w:cs="宋体"/>
                <w:b/>
                <w:szCs w:val="21"/>
              </w:rPr>
            </w:pPr>
            <w:r>
              <w:rPr>
                <w:rFonts w:hint="eastAsia" w:ascii="宋体" w:hAnsi="宋体" w:eastAsia="宋体" w:cs="宋体"/>
                <w:b/>
                <w:szCs w:val="21"/>
              </w:rPr>
              <w:t>认证证书</w:t>
            </w:r>
          </w:p>
          <w:p w14:paraId="777D2CB4">
            <w:pPr>
              <w:spacing w:line="480" w:lineRule="exact"/>
              <w:jc w:val="center"/>
              <w:rPr>
                <w:rFonts w:hint="eastAsia" w:ascii="宋体" w:hAnsi="宋体" w:eastAsia="宋体" w:cs="宋体"/>
                <w:b/>
                <w:szCs w:val="21"/>
              </w:rPr>
            </w:pPr>
            <w:r>
              <w:rPr>
                <w:rFonts w:hint="eastAsia" w:ascii="宋体" w:hAnsi="宋体" w:eastAsia="宋体" w:cs="宋体"/>
                <w:b/>
                <w:szCs w:val="21"/>
              </w:rPr>
              <w:t>影印件</w:t>
            </w:r>
          </w:p>
        </w:tc>
      </w:tr>
      <w:tr w14:paraId="0AF9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787" w:type="dxa"/>
            <w:tcBorders>
              <w:top w:val="single" w:color="auto" w:sz="4" w:space="0"/>
              <w:left w:val="single" w:color="auto" w:sz="4" w:space="0"/>
              <w:bottom w:val="single" w:color="auto" w:sz="4" w:space="0"/>
              <w:right w:val="single" w:color="auto" w:sz="4" w:space="0"/>
            </w:tcBorders>
            <w:noWrap w:val="0"/>
            <w:vAlign w:val="top"/>
          </w:tcPr>
          <w:p w14:paraId="1ED86382">
            <w:pPr>
              <w:widowControl/>
              <w:spacing w:line="480" w:lineRule="exact"/>
              <w:jc w:val="center"/>
              <w:rPr>
                <w:rFonts w:hint="eastAsia" w:ascii="宋体" w:hAnsi="宋体" w:eastAsia="宋体" w:cs="宋体"/>
                <w:b/>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513AB8DE">
            <w:pPr>
              <w:widowControl/>
              <w:spacing w:line="480" w:lineRule="exact"/>
              <w:jc w:val="center"/>
              <w:rPr>
                <w:rFonts w:hint="eastAsia" w:ascii="宋体" w:hAnsi="宋体" w:eastAsia="宋体" w:cs="宋体"/>
                <w:b/>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78BC8243">
            <w:pPr>
              <w:widowControl/>
              <w:spacing w:line="480" w:lineRule="exact"/>
              <w:jc w:val="center"/>
              <w:rPr>
                <w:rFonts w:hint="eastAsia" w:ascii="宋体" w:hAnsi="宋体" w:eastAsia="宋体" w:cs="宋体"/>
                <w:b/>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7B0AB79F">
            <w:pPr>
              <w:widowControl/>
              <w:spacing w:line="480" w:lineRule="exact"/>
              <w:jc w:val="center"/>
              <w:rPr>
                <w:rFonts w:hint="eastAsia" w:ascii="宋体" w:hAnsi="宋体" w:eastAsia="宋体" w:cs="宋体"/>
                <w:b/>
                <w:szCs w:val="21"/>
              </w:rPr>
            </w:pPr>
          </w:p>
        </w:tc>
        <w:tc>
          <w:tcPr>
            <w:tcW w:w="1890" w:type="dxa"/>
            <w:tcBorders>
              <w:top w:val="single" w:color="auto" w:sz="4" w:space="0"/>
              <w:left w:val="single" w:color="auto" w:sz="4" w:space="0"/>
              <w:bottom w:val="single" w:color="auto" w:sz="4" w:space="0"/>
              <w:right w:val="single" w:color="auto" w:sz="4" w:space="0"/>
            </w:tcBorders>
            <w:noWrap w:val="0"/>
            <w:vAlign w:val="top"/>
          </w:tcPr>
          <w:p w14:paraId="0AA09BC6">
            <w:pPr>
              <w:widowControl/>
              <w:spacing w:line="480" w:lineRule="exact"/>
              <w:jc w:val="center"/>
              <w:rPr>
                <w:rFonts w:hint="eastAsia" w:ascii="宋体" w:hAnsi="宋体" w:eastAsia="宋体" w:cs="宋体"/>
                <w:b/>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770BE343">
            <w:pPr>
              <w:widowControl/>
              <w:spacing w:line="480" w:lineRule="exact"/>
              <w:jc w:val="center"/>
              <w:rPr>
                <w:rFonts w:hint="eastAsia" w:ascii="宋体" w:hAnsi="宋体" w:eastAsia="宋体" w:cs="宋体"/>
                <w:b/>
                <w:szCs w:val="21"/>
              </w:rPr>
            </w:pPr>
          </w:p>
        </w:tc>
        <w:tc>
          <w:tcPr>
            <w:tcW w:w="1709" w:type="dxa"/>
            <w:tcBorders>
              <w:top w:val="single" w:color="auto" w:sz="4" w:space="0"/>
              <w:left w:val="single" w:color="auto" w:sz="4" w:space="0"/>
              <w:bottom w:val="single" w:color="auto" w:sz="4" w:space="0"/>
              <w:right w:val="single" w:color="auto" w:sz="4" w:space="0"/>
            </w:tcBorders>
            <w:noWrap w:val="0"/>
            <w:vAlign w:val="center"/>
          </w:tcPr>
          <w:p w14:paraId="29B104EB">
            <w:pPr>
              <w:spacing w:line="480" w:lineRule="exact"/>
              <w:jc w:val="center"/>
              <w:rPr>
                <w:rFonts w:hint="eastAsia" w:ascii="宋体" w:hAnsi="宋体" w:eastAsia="宋体" w:cs="宋体"/>
                <w:b/>
                <w:szCs w:val="21"/>
              </w:rPr>
            </w:pPr>
            <w:r>
              <w:rPr>
                <w:rFonts w:hint="eastAsia" w:ascii="宋体" w:hAnsi="宋体" w:eastAsia="宋体" w:cs="宋体"/>
                <w:b/>
                <w:szCs w:val="21"/>
              </w:rPr>
              <w:t>见</w:t>
            </w:r>
            <w:r>
              <w:rPr>
                <w:rFonts w:hint="eastAsia" w:ascii="宋体" w:hAnsi="宋体" w:eastAsia="宋体" w:cs="宋体"/>
                <w:b/>
                <w:szCs w:val="21"/>
                <w:u w:val="single"/>
              </w:rPr>
              <w:t xml:space="preserve">    </w:t>
            </w:r>
            <w:r>
              <w:rPr>
                <w:rFonts w:hint="eastAsia" w:ascii="宋体" w:hAnsi="宋体" w:eastAsia="宋体" w:cs="宋体"/>
                <w:b/>
                <w:szCs w:val="21"/>
              </w:rPr>
              <w:t>页</w:t>
            </w:r>
          </w:p>
        </w:tc>
      </w:tr>
      <w:tr w14:paraId="4894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787" w:type="dxa"/>
            <w:tcBorders>
              <w:top w:val="single" w:color="auto" w:sz="4" w:space="0"/>
              <w:left w:val="single" w:color="auto" w:sz="4" w:space="0"/>
              <w:bottom w:val="single" w:color="auto" w:sz="4" w:space="0"/>
              <w:right w:val="single" w:color="auto" w:sz="4" w:space="0"/>
            </w:tcBorders>
            <w:noWrap w:val="0"/>
            <w:vAlign w:val="top"/>
          </w:tcPr>
          <w:p w14:paraId="5333CC3D">
            <w:pPr>
              <w:widowControl/>
              <w:spacing w:line="480" w:lineRule="exact"/>
              <w:jc w:val="center"/>
              <w:rPr>
                <w:rFonts w:hint="eastAsia" w:ascii="宋体" w:hAnsi="宋体" w:eastAsia="宋体" w:cs="宋体"/>
                <w:b/>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0EAB1B0F">
            <w:pPr>
              <w:widowControl/>
              <w:spacing w:line="480" w:lineRule="exact"/>
              <w:jc w:val="center"/>
              <w:rPr>
                <w:rFonts w:hint="eastAsia" w:ascii="宋体" w:hAnsi="宋体" w:eastAsia="宋体" w:cs="宋体"/>
                <w:b/>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3CDE1824">
            <w:pPr>
              <w:widowControl/>
              <w:spacing w:line="480" w:lineRule="exact"/>
              <w:jc w:val="center"/>
              <w:rPr>
                <w:rFonts w:hint="eastAsia" w:ascii="宋体" w:hAnsi="宋体" w:eastAsia="宋体" w:cs="宋体"/>
                <w:b/>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322577F2">
            <w:pPr>
              <w:widowControl/>
              <w:spacing w:line="480" w:lineRule="exact"/>
              <w:jc w:val="center"/>
              <w:rPr>
                <w:rFonts w:hint="eastAsia" w:ascii="宋体" w:hAnsi="宋体" w:eastAsia="宋体" w:cs="宋体"/>
                <w:b/>
                <w:szCs w:val="21"/>
              </w:rPr>
            </w:pPr>
          </w:p>
        </w:tc>
        <w:tc>
          <w:tcPr>
            <w:tcW w:w="1890" w:type="dxa"/>
            <w:tcBorders>
              <w:top w:val="single" w:color="auto" w:sz="4" w:space="0"/>
              <w:left w:val="single" w:color="auto" w:sz="4" w:space="0"/>
              <w:bottom w:val="single" w:color="auto" w:sz="4" w:space="0"/>
              <w:right w:val="single" w:color="auto" w:sz="4" w:space="0"/>
            </w:tcBorders>
            <w:noWrap w:val="0"/>
            <w:vAlign w:val="top"/>
          </w:tcPr>
          <w:p w14:paraId="6BC904E0">
            <w:pPr>
              <w:widowControl/>
              <w:spacing w:line="480" w:lineRule="exact"/>
              <w:jc w:val="center"/>
              <w:rPr>
                <w:rFonts w:hint="eastAsia" w:ascii="宋体" w:hAnsi="宋体" w:eastAsia="宋体" w:cs="宋体"/>
                <w:b/>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1BB86C5B">
            <w:pPr>
              <w:widowControl/>
              <w:spacing w:line="480" w:lineRule="exact"/>
              <w:jc w:val="center"/>
              <w:rPr>
                <w:rFonts w:hint="eastAsia" w:ascii="宋体" w:hAnsi="宋体" w:eastAsia="宋体" w:cs="宋体"/>
                <w:b/>
                <w:szCs w:val="21"/>
              </w:rPr>
            </w:pPr>
          </w:p>
        </w:tc>
        <w:tc>
          <w:tcPr>
            <w:tcW w:w="1709" w:type="dxa"/>
            <w:tcBorders>
              <w:top w:val="single" w:color="auto" w:sz="4" w:space="0"/>
              <w:left w:val="single" w:color="auto" w:sz="4" w:space="0"/>
              <w:bottom w:val="single" w:color="auto" w:sz="4" w:space="0"/>
              <w:right w:val="single" w:color="auto" w:sz="4" w:space="0"/>
            </w:tcBorders>
            <w:noWrap w:val="0"/>
            <w:vAlign w:val="center"/>
          </w:tcPr>
          <w:p w14:paraId="769E2900">
            <w:pPr>
              <w:spacing w:line="480" w:lineRule="exact"/>
              <w:jc w:val="center"/>
              <w:rPr>
                <w:rFonts w:hint="eastAsia" w:ascii="宋体" w:hAnsi="宋体" w:eastAsia="宋体" w:cs="宋体"/>
                <w:b/>
                <w:szCs w:val="21"/>
              </w:rPr>
            </w:pPr>
            <w:r>
              <w:rPr>
                <w:rFonts w:hint="eastAsia" w:ascii="宋体" w:hAnsi="宋体" w:eastAsia="宋体" w:cs="宋体"/>
                <w:b/>
                <w:szCs w:val="21"/>
              </w:rPr>
              <w:t>见</w:t>
            </w:r>
            <w:r>
              <w:rPr>
                <w:rFonts w:hint="eastAsia" w:ascii="宋体" w:hAnsi="宋体" w:eastAsia="宋体" w:cs="宋体"/>
                <w:b/>
                <w:szCs w:val="21"/>
                <w:u w:val="single"/>
              </w:rPr>
              <w:t xml:space="preserve">    </w:t>
            </w:r>
            <w:r>
              <w:rPr>
                <w:rFonts w:hint="eastAsia" w:ascii="宋体" w:hAnsi="宋体" w:eastAsia="宋体" w:cs="宋体"/>
                <w:b/>
                <w:szCs w:val="21"/>
              </w:rPr>
              <w:t>页</w:t>
            </w:r>
          </w:p>
        </w:tc>
      </w:tr>
      <w:tr w14:paraId="724E1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787" w:type="dxa"/>
            <w:tcBorders>
              <w:top w:val="single" w:color="auto" w:sz="4" w:space="0"/>
              <w:left w:val="single" w:color="auto" w:sz="4" w:space="0"/>
              <w:bottom w:val="single" w:color="auto" w:sz="4" w:space="0"/>
              <w:right w:val="single" w:color="auto" w:sz="4" w:space="0"/>
            </w:tcBorders>
            <w:noWrap w:val="0"/>
            <w:vAlign w:val="top"/>
          </w:tcPr>
          <w:p w14:paraId="5C8761C4">
            <w:pPr>
              <w:widowControl/>
              <w:spacing w:line="480" w:lineRule="exact"/>
              <w:jc w:val="center"/>
              <w:rPr>
                <w:rFonts w:hint="eastAsia" w:ascii="宋体" w:hAnsi="宋体" w:eastAsia="宋体" w:cs="宋体"/>
                <w:b/>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13B767B0">
            <w:pPr>
              <w:widowControl/>
              <w:spacing w:line="480" w:lineRule="exact"/>
              <w:jc w:val="center"/>
              <w:rPr>
                <w:rFonts w:hint="eastAsia" w:ascii="宋体" w:hAnsi="宋体" w:eastAsia="宋体" w:cs="宋体"/>
                <w:b/>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63BACDD9">
            <w:pPr>
              <w:widowControl/>
              <w:spacing w:line="480" w:lineRule="exact"/>
              <w:jc w:val="center"/>
              <w:rPr>
                <w:rFonts w:hint="eastAsia" w:ascii="宋体" w:hAnsi="宋体" w:eastAsia="宋体" w:cs="宋体"/>
                <w:b/>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4A5390BD">
            <w:pPr>
              <w:widowControl/>
              <w:spacing w:line="480" w:lineRule="exact"/>
              <w:jc w:val="center"/>
              <w:rPr>
                <w:rFonts w:hint="eastAsia" w:ascii="宋体" w:hAnsi="宋体" w:eastAsia="宋体" w:cs="宋体"/>
                <w:b/>
                <w:szCs w:val="21"/>
              </w:rPr>
            </w:pPr>
          </w:p>
        </w:tc>
        <w:tc>
          <w:tcPr>
            <w:tcW w:w="1890" w:type="dxa"/>
            <w:tcBorders>
              <w:top w:val="single" w:color="auto" w:sz="4" w:space="0"/>
              <w:left w:val="single" w:color="auto" w:sz="4" w:space="0"/>
              <w:bottom w:val="single" w:color="auto" w:sz="4" w:space="0"/>
              <w:right w:val="single" w:color="auto" w:sz="4" w:space="0"/>
            </w:tcBorders>
            <w:noWrap w:val="0"/>
            <w:vAlign w:val="top"/>
          </w:tcPr>
          <w:p w14:paraId="33CF95D9">
            <w:pPr>
              <w:widowControl/>
              <w:spacing w:line="480" w:lineRule="exact"/>
              <w:jc w:val="center"/>
              <w:rPr>
                <w:rFonts w:hint="eastAsia" w:ascii="宋体" w:hAnsi="宋体" w:eastAsia="宋体" w:cs="宋体"/>
                <w:b/>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465D0D17">
            <w:pPr>
              <w:widowControl/>
              <w:spacing w:line="480" w:lineRule="exact"/>
              <w:jc w:val="center"/>
              <w:rPr>
                <w:rFonts w:hint="eastAsia" w:ascii="宋体" w:hAnsi="宋体" w:eastAsia="宋体" w:cs="宋体"/>
                <w:b/>
                <w:szCs w:val="21"/>
              </w:rPr>
            </w:pPr>
          </w:p>
        </w:tc>
        <w:tc>
          <w:tcPr>
            <w:tcW w:w="1709" w:type="dxa"/>
            <w:tcBorders>
              <w:top w:val="single" w:color="auto" w:sz="4" w:space="0"/>
              <w:left w:val="single" w:color="auto" w:sz="4" w:space="0"/>
              <w:bottom w:val="single" w:color="auto" w:sz="4" w:space="0"/>
              <w:right w:val="single" w:color="auto" w:sz="4" w:space="0"/>
            </w:tcBorders>
            <w:noWrap w:val="0"/>
            <w:vAlign w:val="top"/>
          </w:tcPr>
          <w:p w14:paraId="2E560BFA">
            <w:pPr>
              <w:spacing w:line="480" w:lineRule="exact"/>
              <w:jc w:val="center"/>
              <w:rPr>
                <w:rFonts w:hint="eastAsia" w:ascii="宋体" w:hAnsi="宋体" w:eastAsia="宋体" w:cs="宋体"/>
                <w:b/>
                <w:szCs w:val="21"/>
              </w:rPr>
            </w:pPr>
            <w:r>
              <w:rPr>
                <w:rFonts w:hint="eastAsia" w:ascii="宋体" w:hAnsi="宋体" w:eastAsia="宋体" w:cs="宋体"/>
                <w:b/>
                <w:szCs w:val="21"/>
              </w:rPr>
              <w:t>见</w:t>
            </w:r>
            <w:r>
              <w:rPr>
                <w:rFonts w:hint="eastAsia" w:ascii="宋体" w:hAnsi="宋体" w:eastAsia="宋体" w:cs="宋体"/>
                <w:b/>
                <w:szCs w:val="21"/>
                <w:u w:val="single"/>
              </w:rPr>
              <w:t xml:space="preserve">    </w:t>
            </w:r>
            <w:r>
              <w:rPr>
                <w:rFonts w:hint="eastAsia" w:ascii="宋体" w:hAnsi="宋体" w:eastAsia="宋体" w:cs="宋体"/>
                <w:b/>
                <w:szCs w:val="21"/>
              </w:rPr>
              <w:t>页</w:t>
            </w:r>
          </w:p>
        </w:tc>
      </w:tr>
      <w:tr w14:paraId="7113F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787" w:type="dxa"/>
            <w:tcBorders>
              <w:top w:val="single" w:color="auto" w:sz="4" w:space="0"/>
              <w:left w:val="single" w:color="auto" w:sz="4" w:space="0"/>
              <w:bottom w:val="single" w:color="auto" w:sz="4" w:space="0"/>
              <w:right w:val="single" w:color="auto" w:sz="4" w:space="0"/>
            </w:tcBorders>
            <w:noWrap w:val="0"/>
            <w:vAlign w:val="center"/>
          </w:tcPr>
          <w:p w14:paraId="1F49513E">
            <w:pPr>
              <w:spacing w:line="480" w:lineRule="exact"/>
              <w:rPr>
                <w:rFonts w:hint="eastAsia" w:ascii="宋体" w:hAnsi="宋体" w:eastAsia="宋体" w:cs="宋体"/>
                <w:b/>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4D8734BB">
            <w:pPr>
              <w:widowControl/>
              <w:spacing w:line="480" w:lineRule="exact"/>
              <w:jc w:val="center"/>
              <w:rPr>
                <w:rFonts w:hint="eastAsia" w:ascii="宋体" w:hAnsi="宋体" w:eastAsia="宋体" w:cs="宋体"/>
                <w:b/>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3C2E94FF">
            <w:pPr>
              <w:widowControl/>
              <w:spacing w:line="480" w:lineRule="exact"/>
              <w:jc w:val="center"/>
              <w:rPr>
                <w:rFonts w:hint="eastAsia" w:ascii="宋体" w:hAnsi="宋体" w:eastAsia="宋体" w:cs="宋体"/>
                <w:b/>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3027B4CA">
            <w:pPr>
              <w:widowControl/>
              <w:spacing w:line="480" w:lineRule="exact"/>
              <w:jc w:val="center"/>
              <w:rPr>
                <w:rFonts w:hint="eastAsia" w:ascii="宋体" w:hAnsi="宋体" w:eastAsia="宋体" w:cs="宋体"/>
                <w:b/>
                <w:szCs w:val="21"/>
              </w:rPr>
            </w:pPr>
          </w:p>
        </w:tc>
        <w:tc>
          <w:tcPr>
            <w:tcW w:w="1890" w:type="dxa"/>
            <w:tcBorders>
              <w:top w:val="single" w:color="auto" w:sz="4" w:space="0"/>
              <w:left w:val="single" w:color="auto" w:sz="4" w:space="0"/>
              <w:bottom w:val="single" w:color="auto" w:sz="4" w:space="0"/>
              <w:right w:val="single" w:color="auto" w:sz="4" w:space="0"/>
            </w:tcBorders>
            <w:noWrap w:val="0"/>
            <w:vAlign w:val="top"/>
          </w:tcPr>
          <w:p w14:paraId="42C417A5">
            <w:pPr>
              <w:widowControl/>
              <w:spacing w:line="480" w:lineRule="exact"/>
              <w:jc w:val="center"/>
              <w:rPr>
                <w:rFonts w:hint="eastAsia" w:ascii="宋体" w:hAnsi="宋体" w:eastAsia="宋体" w:cs="宋体"/>
                <w:b/>
                <w:szCs w:val="21"/>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25A430CD">
            <w:pPr>
              <w:widowControl/>
              <w:spacing w:line="480" w:lineRule="exact"/>
              <w:jc w:val="center"/>
              <w:rPr>
                <w:rFonts w:hint="eastAsia" w:ascii="宋体" w:hAnsi="宋体" w:eastAsia="宋体" w:cs="宋体"/>
                <w:b/>
                <w:szCs w:val="21"/>
              </w:rPr>
            </w:pPr>
          </w:p>
        </w:tc>
        <w:tc>
          <w:tcPr>
            <w:tcW w:w="1709" w:type="dxa"/>
            <w:tcBorders>
              <w:top w:val="single" w:color="auto" w:sz="4" w:space="0"/>
              <w:left w:val="single" w:color="auto" w:sz="4" w:space="0"/>
              <w:bottom w:val="single" w:color="auto" w:sz="4" w:space="0"/>
              <w:right w:val="single" w:color="auto" w:sz="4" w:space="0"/>
            </w:tcBorders>
            <w:noWrap w:val="0"/>
            <w:vAlign w:val="top"/>
          </w:tcPr>
          <w:p w14:paraId="2E421047">
            <w:pPr>
              <w:spacing w:line="480" w:lineRule="exact"/>
              <w:jc w:val="center"/>
              <w:rPr>
                <w:rFonts w:hint="eastAsia" w:ascii="宋体" w:hAnsi="宋体" w:eastAsia="宋体" w:cs="宋体"/>
                <w:b/>
                <w:szCs w:val="21"/>
              </w:rPr>
            </w:pPr>
            <w:r>
              <w:rPr>
                <w:rFonts w:hint="eastAsia" w:ascii="宋体" w:hAnsi="宋体" w:eastAsia="宋体" w:cs="宋体"/>
                <w:b/>
                <w:szCs w:val="21"/>
              </w:rPr>
              <w:t>见</w:t>
            </w:r>
            <w:r>
              <w:rPr>
                <w:rFonts w:hint="eastAsia" w:ascii="宋体" w:hAnsi="宋体" w:eastAsia="宋体" w:cs="宋体"/>
                <w:b/>
                <w:szCs w:val="21"/>
                <w:u w:val="single"/>
              </w:rPr>
              <w:t xml:space="preserve">    </w:t>
            </w:r>
            <w:r>
              <w:rPr>
                <w:rFonts w:hint="eastAsia" w:ascii="宋体" w:hAnsi="宋体" w:eastAsia="宋体" w:cs="宋体"/>
                <w:b/>
                <w:szCs w:val="21"/>
              </w:rPr>
              <w:t>页</w:t>
            </w:r>
          </w:p>
        </w:tc>
      </w:tr>
    </w:tbl>
    <w:p w14:paraId="27C56B33">
      <w:pPr>
        <w:spacing w:line="480" w:lineRule="exact"/>
        <w:ind w:firstLine="420" w:firstLineChars="200"/>
        <w:rPr>
          <w:rFonts w:hint="eastAsia" w:ascii="宋体" w:hAnsi="宋体" w:eastAsia="宋体" w:cs="宋体"/>
          <w:b/>
          <w:szCs w:val="21"/>
        </w:rPr>
      </w:pPr>
      <w:r>
        <w:rPr>
          <w:rFonts w:hint="eastAsia" w:ascii="宋体" w:hAnsi="宋体" w:eastAsia="宋体" w:cs="宋体"/>
          <w:szCs w:val="21"/>
        </w:rPr>
        <w:t>说明：</w:t>
      </w:r>
    </w:p>
    <w:p w14:paraId="0973285F">
      <w:pPr>
        <w:spacing w:line="480" w:lineRule="exact"/>
        <w:ind w:firstLine="424" w:firstLineChars="202"/>
        <w:rPr>
          <w:rFonts w:hint="eastAsia" w:ascii="宋体" w:hAnsi="宋体" w:eastAsia="宋体" w:cs="宋体"/>
          <w:szCs w:val="21"/>
        </w:rPr>
      </w:pPr>
      <w:r>
        <w:rPr>
          <w:rFonts w:hint="eastAsia" w:ascii="宋体" w:hAnsi="宋体" w:eastAsia="宋体" w:cs="宋体"/>
          <w:szCs w:val="21"/>
        </w:rPr>
        <w:t>①根据本文件第</w:t>
      </w:r>
      <w:r>
        <w:rPr>
          <w:rFonts w:hint="eastAsia" w:ascii="宋体" w:hAnsi="宋体" w:eastAsia="宋体" w:cs="宋体"/>
          <w:szCs w:val="21"/>
          <w:lang w:val="en-US" w:eastAsia="zh-CN"/>
        </w:rPr>
        <w:t>五</w:t>
      </w:r>
      <w:r>
        <w:rPr>
          <w:rFonts w:hint="eastAsia" w:ascii="宋体" w:hAnsi="宋体" w:eastAsia="宋体" w:cs="宋体"/>
          <w:szCs w:val="21"/>
        </w:rPr>
        <w:t>部分非实质性要求中的内容进行响应。</w:t>
      </w:r>
    </w:p>
    <w:p w14:paraId="33789AD6">
      <w:pPr>
        <w:pStyle w:val="4"/>
        <w:spacing w:after="0" w:line="480" w:lineRule="exact"/>
        <w:ind w:firstLine="420" w:firstLineChars="200"/>
        <w:rPr>
          <w:rFonts w:hint="eastAsia" w:ascii="宋体" w:hAnsi="宋体" w:eastAsia="宋体" w:cs="宋体"/>
          <w:b/>
          <w:sz w:val="24"/>
        </w:rPr>
      </w:pPr>
      <w:r>
        <w:rPr>
          <w:rFonts w:hint="eastAsia" w:ascii="宋体" w:hAnsi="宋体" w:eastAsia="宋体" w:cs="宋体"/>
          <w:szCs w:val="21"/>
        </w:rPr>
        <w:t>②投标人如实填写表格，无相应内容可填的，填写“无”或用“/”来表示。</w:t>
      </w:r>
    </w:p>
    <w:p w14:paraId="7700F488">
      <w:pPr>
        <w:rPr>
          <w:rFonts w:ascii="宋体" w:hAnsi="宋体" w:eastAsia="宋体" w:cs="宋体"/>
          <w:b/>
          <w:bCs/>
          <w:spacing w:val="-4"/>
          <w:sz w:val="28"/>
          <w:szCs w:val="28"/>
        </w:rPr>
      </w:pPr>
      <w:r>
        <w:rPr>
          <w:rFonts w:ascii="宋体" w:hAnsi="宋体" w:eastAsia="宋体" w:cs="宋体"/>
          <w:b/>
          <w:bCs/>
          <w:spacing w:val="-4"/>
          <w:sz w:val="28"/>
          <w:szCs w:val="28"/>
        </w:rPr>
        <w:br w:type="page"/>
      </w:r>
    </w:p>
    <w:p w14:paraId="1E30A92E">
      <w:pPr>
        <w:spacing w:before="91" w:line="219" w:lineRule="auto"/>
        <w:ind w:left="3167"/>
        <w:outlineLvl w:val="0"/>
        <w:rPr>
          <w:rFonts w:ascii="宋体" w:hAnsi="宋体" w:eastAsia="宋体" w:cs="宋体"/>
          <w:sz w:val="28"/>
          <w:szCs w:val="28"/>
        </w:rPr>
      </w:pPr>
      <w:bookmarkStart w:id="29" w:name="_Toc20668"/>
      <w:r>
        <w:rPr>
          <w:rFonts w:hint="eastAsia" w:ascii="宋体" w:hAnsi="宋体" w:eastAsia="宋体" w:cs="宋体"/>
          <w:b/>
          <w:bCs/>
          <w:spacing w:val="-4"/>
          <w:sz w:val="28"/>
          <w:szCs w:val="28"/>
          <w:lang w:val="en-US" w:eastAsia="zh-CN"/>
        </w:rPr>
        <w:t>5</w:t>
      </w:r>
      <w:r>
        <w:rPr>
          <w:rFonts w:ascii="宋体" w:hAnsi="宋体" w:eastAsia="宋体" w:cs="宋体"/>
          <w:b/>
          <w:bCs/>
          <w:spacing w:val="-4"/>
          <w:sz w:val="28"/>
          <w:szCs w:val="28"/>
        </w:rPr>
        <w:t>、投标人基本情况表</w:t>
      </w:r>
      <w:bookmarkEnd w:id="29"/>
    </w:p>
    <w:p w14:paraId="735D54D9">
      <w:pPr>
        <w:spacing w:line="109" w:lineRule="exact"/>
      </w:pPr>
    </w:p>
    <w:tbl>
      <w:tblPr>
        <w:tblStyle w:val="13"/>
        <w:tblW w:w="939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99"/>
        <w:gridCol w:w="909"/>
        <w:gridCol w:w="1276"/>
        <w:gridCol w:w="1820"/>
        <w:gridCol w:w="1492"/>
        <w:gridCol w:w="1697"/>
      </w:tblGrid>
      <w:tr w14:paraId="4D1FF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199" w:type="dxa"/>
            <w:tcBorders>
              <w:top w:val="single" w:color="000000" w:sz="2" w:space="0"/>
              <w:left w:val="single" w:color="000000" w:sz="2" w:space="0"/>
            </w:tcBorders>
            <w:vAlign w:val="top"/>
          </w:tcPr>
          <w:p w14:paraId="31B87AC2">
            <w:pPr>
              <w:pStyle w:val="14"/>
              <w:spacing w:before="199" w:line="220" w:lineRule="auto"/>
              <w:ind w:left="634"/>
            </w:pPr>
            <w:r>
              <w:rPr>
                <w:spacing w:val="-3"/>
              </w:rPr>
              <w:t>单位名称</w:t>
            </w:r>
          </w:p>
        </w:tc>
        <w:tc>
          <w:tcPr>
            <w:tcW w:w="7194" w:type="dxa"/>
            <w:gridSpan w:val="5"/>
            <w:tcBorders>
              <w:top w:val="single" w:color="000000" w:sz="2" w:space="0"/>
              <w:right w:val="single" w:color="000000" w:sz="2" w:space="0"/>
            </w:tcBorders>
            <w:vAlign w:val="top"/>
          </w:tcPr>
          <w:p w14:paraId="3B421B57">
            <w:pPr>
              <w:rPr>
                <w:rFonts w:ascii="Arial"/>
                <w:sz w:val="21"/>
              </w:rPr>
            </w:pPr>
          </w:p>
        </w:tc>
      </w:tr>
      <w:tr w14:paraId="1BB18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2199" w:type="dxa"/>
            <w:tcBorders>
              <w:left w:val="single" w:color="000000" w:sz="2" w:space="0"/>
            </w:tcBorders>
            <w:vAlign w:val="top"/>
          </w:tcPr>
          <w:p w14:paraId="250B61F2">
            <w:pPr>
              <w:pStyle w:val="14"/>
              <w:spacing w:before="174" w:line="219" w:lineRule="auto"/>
              <w:ind w:left="513"/>
            </w:pPr>
            <w:r>
              <w:rPr>
                <w:spacing w:val="-3"/>
              </w:rPr>
              <w:t>法定代表人</w:t>
            </w:r>
          </w:p>
        </w:tc>
        <w:tc>
          <w:tcPr>
            <w:tcW w:w="2185" w:type="dxa"/>
            <w:gridSpan w:val="2"/>
            <w:vAlign w:val="top"/>
          </w:tcPr>
          <w:p w14:paraId="006B182F">
            <w:pPr>
              <w:rPr>
                <w:rFonts w:ascii="Arial"/>
                <w:sz w:val="21"/>
              </w:rPr>
            </w:pPr>
          </w:p>
        </w:tc>
        <w:tc>
          <w:tcPr>
            <w:tcW w:w="1820" w:type="dxa"/>
            <w:vAlign w:val="top"/>
          </w:tcPr>
          <w:p w14:paraId="0E591598">
            <w:pPr>
              <w:pStyle w:val="14"/>
              <w:spacing w:before="173" w:line="220" w:lineRule="auto"/>
              <w:ind w:left="436"/>
            </w:pPr>
            <w:r>
              <w:rPr>
                <w:spacing w:val="-3"/>
              </w:rPr>
              <w:t>成立日期</w:t>
            </w:r>
          </w:p>
        </w:tc>
        <w:tc>
          <w:tcPr>
            <w:tcW w:w="3189" w:type="dxa"/>
            <w:gridSpan w:val="2"/>
            <w:tcBorders>
              <w:right w:val="single" w:color="000000" w:sz="2" w:space="0"/>
            </w:tcBorders>
            <w:vAlign w:val="top"/>
          </w:tcPr>
          <w:p w14:paraId="641BF735">
            <w:pPr>
              <w:rPr>
                <w:rFonts w:ascii="Arial"/>
                <w:sz w:val="21"/>
              </w:rPr>
            </w:pPr>
          </w:p>
        </w:tc>
      </w:tr>
      <w:tr w14:paraId="32BDB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2199" w:type="dxa"/>
            <w:tcBorders>
              <w:left w:val="single" w:color="000000" w:sz="2" w:space="0"/>
            </w:tcBorders>
            <w:vAlign w:val="top"/>
          </w:tcPr>
          <w:p w14:paraId="15D78408">
            <w:pPr>
              <w:pStyle w:val="14"/>
              <w:spacing w:before="175" w:line="229" w:lineRule="auto"/>
              <w:ind w:left="636"/>
            </w:pPr>
            <w:r>
              <w:rPr>
                <w:spacing w:val="-4"/>
              </w:rPr>
              <w:t>企业地址</w:t>
            </w:r>
          </w:p>
        </w:tc>
        <w:tc>
          <w:tcPr>
            <w:tcW w:w="2185" w:type="dxa"/>
            <w:gridSpan w:val="2"/>
            <w:vAlign w:val="top"/>
          </w:tcPr>
          <w:p w14:paraId="48728553">
            <w:pPr>
              <w:rPr>
                <w:rFonts w:ascii="Arial"/>
                <w:sz w:val="21"/>
              </w:rPr>
            </w:pPr>
          </w:p>
        </w:tc>
        <w:tc>
          <w:tcPr>
            <w:tcW w:w="1820" w:type="dxa"/>
            <w:vAlign w:val="top"/>
          </w:tcPr>
          <w:p w14:paraId="2983417B">
            <w:pPr>
              <w:pStyle w:val="14"/>
              <w:spacing w:before="175" w:line="219" w:lineRule="auto"/>
              <w:ind w:left="434"/>
            </w:pPr>
            <w:r>
              <w:rPr>
                <w:spacing w:val="-3"/>
              </w:rPr>
              <w:t>注册资本</w:t>
            </w:r>
          </w:p>
        </w:tc>
        <w:tc>
          <w:tcPr>
            <w:tcW w:w="3189" w:type="dxa"/>
            <w:gridSpan w:val="2"/>
            <w:tcBorders>
              <w:right w:val="single" w:color="000000" w:sz="2" w:space="0"/>
            </w:tcBorders>
            <w:vAlign w:val="top"/>
          </w:tcPr>
          <w:p w14:paraId="0463E012">
            <w:pPr>
              <w:pStyle w:val="14"/>
              <w:spacing w:before="175" w:line="220" w:lineRule="auto"/>
              <w:ind w:left="2160"/>
            </w:pPr>
            <w:r>
              <w:rPr>
                <w:spacing w:val="-8"/>
              </w:rPr>
              <w:t>万元</w:t>
            </w:r>
          </w:p>
        </w:tc>
      </w:tr>
      <w:tr w14:paraId="133E2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2199" w:type="dxa"/>
            <w:tcBorders>
              <w:left w:val="single" w:color="000000" w:sz="2" w:space="0"/>
            </w:tcBorders>
            <w:vAlign w:val="top"/>
          </w:tcPr>
          <w:p w14:paraId="5AB5B4CA">
            <w:pPr>
              <w:pStyle w:val="14"/>
              <w:spacing w:before="174" w:line="220" w:lineRule="auto"/>
              <w:ind w:left="634"/>
            </w:pPr>
            <w:r>
              <w:rPr>
                <w:spacing w:val="-3"/>
              </w:rPr>
              <w:t>经营范围</w:t>
            </w:r>
          </w:p>
        </w:tc>
        <w:tc>
          <w:tcPr>
            <w:tcW w:w="7194" w:type="dxa"/>
            <w:gridSpan w:val="5"/>
            <w:tcBorders>
              <w:right w:val="single" w:color="000000" w:sz="2" w:space="0"/>
            </w:tcBorders>
            <w:vAlign w:val="top"/>
          </w:tcPr>
          <w:p w14:paraId="6082C0C6">
            <w:pPr>
              <w:rPr>
                <w:rFonts w:ascii="Arial"/>
                <w:sz w:val="21"/>
              </w:rPr>
            </w:pPr>
          </w:p>
        </w:tc>
      </w:tr>
      <w:tr w14:paraId="6DCDC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2199" w:type="dxa"/>
            <w:tcBorders>
              <w:left w:val="single" w:color="000000" w:sz="2" w:space="0"/>
            </w:tcBorders>
            <w:vAlign w:val="top"/>
          </w:tcPr>
          <w:p w14:paraId="43C5049A">
            <w:pPr>
              <w:pStyle w:val="14"/>
              <w:spacing w:before="151" w:line="219" w:lineRule="auto"/>
              <w:ind w:left="633"/>
            </w:pPr>
            <w:r>
              <w:rPr>
                <w:spacing w:val="-3"/>
              </w:rPr>
              <w:t>职工人数</w:t>
            </w:r>
          </w:p>
        </w:tc>
        <w:tc>
          <w:tcPr>
            <w:tcW w:w="7194" w:type="dxa"/>
            <w:gridSpan w:val="5"/>
            <w:tcBorders>
              <w:right w:val="single" w:color="000000" w:sz="2" w:space="0"/>
            </w:tcBorders>
            <w:vAlign w:val="top"/>
          </w:tcPr>
          <w:p w14:paraId="2070DE18">
            <w:pPr>
              <w:rPr>
                <w:rFonts w:ascii="Arial"/>
                <w:sz w:val="21"/>
              </w:rPr>
            </w:pPr>
          </w:p>
        </w:tc>
      </w:tr>
      <w:tr w14:paraId="3B045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2" w:hRule="atLeast"/>
        </w:trPr>
        <w:tc>
          <w:tcPr>
            <w:tcW w:w="2199" w:type="dxa"/>
            <w:tcBorders>
              <w:left w:val="single" w:color="000000" w:sz="2" w:space="0"/>
            </w:tcBorders>
            <w:vAlign w:val="top"/>
          </w:tcPr>
          <w:p w14:paraId="30FF4BC4">
            <w:pPr>
              <w:spacing w:line="357" w:lineRule="auto"/>
              <w:rPr>
                <w:rFonts w:ascii="Arial"/>
                <w:sz w:val="21"/>
              </w:rPr>
            </w:pPr>
          </w:p>
          <w:p w14:paraId="17979569">
            <w:pPr>
              <w:pStyle w:val="14"/>
              <w:spacing w:before="78" w:line="220" w:lineRule="auto"/>
              <w:ind w:left="873"/>
            </w:pPr>
            <w:r>
              <w:rPr>
                <w:spacing w:val="-6"/>
              </w:rPr>
              <w:t>面积</w:t>
            </w:r>
          </w:p>
        </w:tc>
        <w:tc>
          <w:tcPr>
            <w:tcW w:w="2185" w:type="dxa"/>
            <w:gridSpan w:val="2"/>
            <w:vAlign w:val="top"/>
          </w:tcPr>
          <w:p w14:paraId="752CD728">
            <w:pPr>
              <w:spacing w:line="357" w:lineRule="auto"/>
              <w:rPr>
                <w:rFonts w:ascii="Arial"/>
                <w:sz w:val="21"/>
              </w:rPr>
            </w:pPr>
          </w:p>
          <w:p w14:paraId="538AB1F9">
            <w:pPr>
              <w:pStyle w:val="14"/>
              <w:spacing w:before="78" w:line="219" w:lineRule="auto"/>
              <w:ind w:left="1310"/>
            </w:pPr>
            <w:r>
              <w:rPr>
                <w:spacing w:val="-3"/>
              </w:rPr>
              <w:t>平方米</w:t>
            </w:r>
          </w:p>
        </w:tc>
        <w:tc>
          <w:tcPr>
            <w:tcW w:w="1820" w:type="dxa"/>
            <w:vAlign w:val="top"/>
          </w:tcPr>
          <w:p w14:paraId="6BA22693">
            <w:pPr>
              <w:spacing w:line="357" w:lineRule="auto"/>
              <w:rPr>
                <w:rFonts w:ascii="Arial"/>
                <w:sz w:val="21"/>
              </w:rPr>
            </w:pPr>
          </w:p>
          <w:p w14:paraId="0840A3BA">
            <w:pPr>
              <w:pStyle w:val="14"/>
              <w:spacing w:before="78" w:line="220" w:lineRule="auto"/>
              <w:ind w:left="555"/>
            </w:pPr>
            <w:r>
              <w:rPr>
                <w:spacing w:val="-4"/>
              </w:rPr>
              <w:t>其中：</w:t>
            </w:r>
          </w:p>
        </w:tc>
        <w:tc>
          <w:tcPr>
            <w:tcW w:w="1492" w:type="dxa"/>
            <w:tcBorders>
              <w:right w:val="nil"/>
            </w:tcBorders>
            <w:vAlign w:val="top"/>
          </w:tcPr>
          <w:p w14:paraId="3ED54320">
            <w:pPr>
              <w:pStyle w:val="14"/>
              <w:spacing w:before="235" w:line="295" w:lineRule="auto"/>
              <w:ind w:left="114" w:right="422" w:firstLine="39"/>
            </w:pPr>
            <w:r>
              <w:rPr>
                <w:spacing w:val="-13"/>
              </w:rPr>
              <w:t>自有面积</w:t>
            </w:r>
            <w:r>
              <w:rPr>
                <w:spacing w:val="2"/>
              </w:rPr>
              <w:t xml:space="preserve"> </w:t>
            </w:r>
            <w:r>
              <w:rPr>
                <w:spacing w:val="-3"/>
              </w:rPr>
              <w:t>承租面积</w:t>
            </w:r>
          </w:p>
        </w:tc>
        <w:tc>
          <w:tcPr>
            <w:tcW w:w="1697" w:type="dxa"/>
            <w:tcBorders>
              <w:left w:val="nil"/>
              <w:right w:val="single" w:color="000000" w:sz="2" w:space="0"/>
            </w:tcBorders>
            <w:vAlign w:val="top"/>
          </w:tcPr>
          <w:p w14:paraId="52B9339D">
            <w:pPr>
              <w:pStyle w:val="14"/>
              <w:spacing w:before="235" w:line="295" w:lineRule="auto"/>
              <w:ind w:left="426" w:right="556"/>
            </w:pPr>
            <w:r>
              <w:rPr>
                <w:spacing w:val="-3"/>
              </w:rPr>
              <w:t>平方米</w:t>
            </w:r>
            <w:r>
              <w:t xml:space="preserve"> </w:t>
            </w:r>
            <w:r>
              <w:rPr>
                <w:spacing w:val="-3"/>
              </w:rPr>
              <w:t>平方米</w:t>
            </w:r>
          </w:p>
        </w:tc>
      </w:tr>
      <w:tr w14:paraId="2842D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3" w:hRule="atLeast"/>
        </w:trPr>
        <w:tc>
          <w:tcPr>
            <w:tcW w:w="3108" w:type="dxa"/>
            <w:gridSpan w:val="2"/>
            <w:tcBorders>
              <w:left w:val="single" w:color="000000" w:sz="2" w:space="0"/>
            </w:tcBorders>
            <w:vAlign w:val="top"/>
          </w:tcPr>
          <w:p w14:paraId="165F007D">
            <w:pPr>
              <w:pStyle w:val="14"/>
              <w:spacing w:before="227" w:line="295" w:lineRule="auto"/>
              <w:ind w:left="129" w:right="103"/>
            </w:pPr>
            <w:r>
              <w:rPr>
                <w:spacing w:val="-4"/>
              </w:rPr>
              <w:t>最近</w:t>
            </w:r>
            <w:r>
              <w:rPr>
                <w:spacing w:val="-36"/>
              </w:rPr>
              <w:t xml:space="preserve"> </w:t>
            </w:r>
            <w:r>
              <w:rPr>
                <w:spacing w:val="-4"/>
              </w:rPr>
              <w:t>3</w:t>
            </w:r>
            <w:r>
              <w:rPr>
                <w:spacing w:val="-50"/>
              </w:rPr>
              <w:t xml:space="preserve"> </w:t>
            </w:r>
            <w:r>
              <w:rPr>
                <w:spacing w:val="-4"/>
              </w:rPr>
              <w:t>年内经营过程中受到</w:t>
            </w:r>
            <w:r>
              <w:t xml:space="preserve"> </w:t>
            </w:r>
            <w:r>
              <w:rPr>
                <w:spacing w:val="-2"/>
              </w:rPr>
              <w:t>何种奖励或处分</w:t>
            </w:r>
          </w:p>
        </w:tc>
        <w:tc>
          <w:tcPr>
            <w:tcW w:w="6285" w:type="dxa"/>
            <w:gridSpan w:val="4"/>
            <w:tcBorders>
              <w:right w:val="single" w:color="000000" w:sz="2" w:space="0"/>
            </w:tcBorders>
            <w:vAlign w:val="top"/>
          </w:tcPr>
          <w:p w14:paraId="7CC18131">
            <w:pPr>
              <w:spacing w:line="346" w:lineRule="auto"/>
              <w:rPr>
                <w:rFonts w:ascii="Arial"/>
                <w:sz w:val="21"/>
              </w:rPr>
            </w:pPr>
          </w:p>
          <w:p w14:paraId="6F572ECD">
            <w:pPr>
              <w:pStyle w:val="14"/>
              <w:spacing w:before="78" w:line="218" w:lineRule="auto"/>
              <w:ind w:left="111"/>
            </w:pPr>
            <w:r>
              <w:rPr>
                <w:spacing w:val="-1"/>
              </w:rPr>
              <w:t>包括财政、工商、税务、物价、技监部门稽查情况和结果</w:t>
            </w:r>
          </w:p>
        </w:tc>
      </w:tr>
      <w:tr w14:paraId="11F848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8" w:hRule="atLeast"/>
        </w:trPr>
        <w:tc>
          <w:tcPr>
            <w:tcW w:w="3108" w:type="dxa"/>
            <w:gridSpan w:val="2"/>
            <w:tcBorders>
              <w:left w:val="single" w:color="000000" w:sz="2" w:space="0"/>
            </w:tcBorders>
            <w:vAlign w:val="top"/>
          </w:tcPr>
          <w:p w14:paraId="100189F2">
            <w:pPr>
              <w:pStyle w:val="14"/>
              <w:spacing w:before="292" w:line="299" w:lineRule="auto"/>
              <w:ind w:left="129" w:right="103"/>
              <w:jc w:val="both"/>
            </w:pPr>
            <w:r>
              <w:rPr>
                <w:spacing w:val="-4"/>
              </w:rPr>
              <w:t>最近</w:t>
            </w:r>
            <w:r>
              <w:rPr>
                <w:spacing w:val="-36"/>
              </w:rPr>
              <w:t xml:space="preserve"> </w:t>
            </w:r>
            <w:r>
              <w:rPr>
                <w:spacing w:val="-4"/>
              </w:rPr>
              <w:t>3</w:t>
            </w:r>
            <w:r>
              <w:rPr>
                <w:spacing w:val="-50"/>
              </w:rPr>
              <w:t xml:space="preserve"> </w:t>
            </w:r>
            <w:r>
              <w:rPr>
                <w:spacing w:val="-4"/>
              </w:rPr>
              <w:t>年内有无因售假、售</w:t>
            </w:r>
            <w:r>
              <w:t xml:space="preserve"> </w:t>
            </w:r>
            <w:r>
              <w:rPr>
                <w:spacing w:val="20"/>
              </w:rPr>
              <w:t>劣或是其他原因被消费者</w:t>
            </w:r>
            <w:r>
              <w:rPr>
                <w:spacing w:val="6"/>
              </w:rPr>
              <w:t xml:space="preserve"> </w:t>
            </w:r>
            <w:r>
              <w:rPr>
                <w:spacing w:val="-2"/>
              </w:rPr>
              <w:t>投诉或起诉的情况及说明</w:t>
            </w:r>
          </w:p>
        </w:tc>
        <w:tc>
          <w:tcPr>
            <w:tcW w:w="6285" w:type="dxa"/>
            <w:gridSpan w:val="4"/>
            <w:tcBorders>
              <w:right w:val="single" w:color="000000" w:sz="2" w:space="0"/>
            </w:tcBorders>
            <w:vAlign w:val="top"/>
          </w:tcPr>
          <w:p w14:paraId="7F50A801">
            <w:pPr>
              <w:spacing w:line="305" w:lineRule="auto"/>
              <w:rPr>
                <w:rFonts w:ascii="Arial"/>
                <w:sz w:val="21"/>
              </w:rPr>
            </w:pPr>
          </w:p>
          <w:p w14:paraId="27FDDA1A">
            <w:pPr>
              <w:spacing w:line="305" w:lineRule="auto"/>
              <w:rPr>
                <w:rFonts w:ascii="Arial"/>
                <w:sz w:val="21"/>
              </w:rPr>
            </w:pPr>
          </w:p>
          <w:p w14:paraId="33BD6136">
            <w:pPr>
              <w:pStyle w:val="14"/>
              <w:spacing w:before="78" w:line="219" w:lineRule="auto"/>
              <w:ind w:left="123"/>
            </w:pPr>
            <w:r>
              <w:rPr>
                <w:spacing w:val="-2"/>
              </w:rPr>
              <w:t>（包括解决方式和结果）</w:t>
            </w:r>
          </w:p>
        </w:tc>
      </w:tr>
      <w:tr w14:paraId="5EBCB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8" w:hRule="atLeast"/>
        </w:trPr>
        <w:tc>
          <w:tcPr>
            <w:tcW w:w="3108" w:type="dxa"/>
            <w:gridSpan w:val="2"/>
            <w:tcBorders>
              <w:left w:val="single" w:color="000000" w:sz="2" w:space="0"/>
            </w:tcBorders>
            <w:vAlign w:val="top"/>
          </w:tcPr>
          <w:p w14:paraId="54D62290">
            <w:pPr>
              <w:pStyle w:val="14"/>
              <w:spacing w:before="293" w:line="298" w:lineRule="auto"/>
              <w:ind w:left="137" w:right="103" w:hanging="8"/>
              <w:jc w:val="both"/>
            </w:pPr>
            <w:r>
              <w:rPr>
                <w:spacing w:val="-4"/>
              </w:rPr>
              <w:t>最近</w:t>
            </w:r>
            <w:r>
              <w:rPr>
                <w:spacing w:val="-36"/>
              </w:rPr>
              <w:t xml:space="preserve"> </w:t>
            </w:r>
            <w:r>
              <w:rPr>
                <w:spacing w:val="-4"/>
              </w:rPr>
              <w:t>3</w:t>
            </w:r>
            <w:r>
              <w:rPr>
                <w:spacing w:val="-50"/>
              </w:rPr>
              <w:t xml:space="preserve"> </w:t>
            </w:r>
            <w:r>
              <w:rPr>
                <w:spacing w:val="-4"/>
              </w:rPr>
              <w:t>年内主要负责人有无</w:t>
            </w:r>
            <w:r>
              <w:t xml:space="preserve"> </w:t>
            </w:r>
            <w:r>
              <w:rPr>
                <w:spacing w:val="19"/>
              </w:rPr>
              <w:t>因经济犯罪被司法机关追</w:t>
            </w:r>
            <w:r>
              <w:rPr>
                <w:spacing w:val="9"/>
              </w:rPr>
              <w:t xml:space="preserve"> </w:t>
            </w:r>
            <w:r>
              <w:rPr>
                <w:spacing w:val="-3"/>
              </w:rPr>
              <w:t>究的情况及说明</w:t>
            </w:r>
          </w:p>
        </w:tc>
        <w:tc>
          <w:tcPr>
            <w:tcW w:w="6285" w:type="dxa"/>
            <w:gridSpan w:val="4"/>
            <w:tcBorders>
              <w:right w:val="single" w:color="000000" w:sz="2" w:space="0"/>
            </w:tcBorders>
            <w:vAlign w:val="top"/>
          </w:tcPr>
          <w:p w14:paraId="09776A7F">
            <w:pPr>
              <w:rPr>
                <w:rFonts w:ascii="Arial"/>
                <w:sz w:val="21"/>
              </w:rPr>
            </w:pPr>
          </w:p>
        </w:tc>
      </w:tr>
      <w:tr w14:paraId="7ED6FB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3108" w:type="dxa"/>
            <w:gridSpan w:val="2"/>
            <w:tcBorders>
              <w:left w:val="single" w:color="000000" w:sz="2" w:space="0"/>
              <w:bottom w:val="single" w:color="000000" w:sz="2" w:space="0"/>
            </w:tcBorders>
            <w:vAlign w:val="top"/>
          </w:tcPr>
          <w:p w14:paraId="377A1E42">
            <w:pPr>
              <w:spacing w:line="272" w:lineRule="auto"/>
              <w:rPr>
                <w:rFonts w:ascii="Arial"/>
                <w:sz w:val="21"/>
              </w:rPr>
            </w:pPr>
          </w:p>
          <w:p w14:paraId="44037195">
            <w:pPr>
              <w:pStyle w:val="14"/>
              <w:spacing w:before="78" w:line="219" w:lineRule="auto"/>
              <w:ind w:left="127"/>
            </w:pPr>
            <w:r>
              <w:rPr>
                <w:spacing w:val="-2"/>
              </w:rPr>
              <w:t>其他需要说明的情况</w:t>
            </w:r>
          </w:p>
        </w:tc>
        <w:tc>
          <w:tcPr>
            <w:tcW w:w="6285" w:type="dxa"/>
            <w:gridSpan w:val="4"/>
            <w:tcBorders>
              <w:bottom w:val="single" w:color="000000" w:sz="2" w:space="0"/>
              <w:right w:val="single" w:color="000000" w:sz="2" w:space="0"/>
            </w:tcBorders>
            <w:vAlign w:val="top"/>
          </w:tcPr>
          <w:p w14:paraId="688C1B30">
            <w:pPr>
              <w:rPr>
                <w:rFonts w:ascii="Arial"/>
                <w:sz w:val="21"/>
              </w:rPr>
            </w:pPr>
          </w:p>
        </w:tc>
      </w:tr>
    </w:tbl>
    <w:p w14:paraId="29ACC0BA">
      <w:pPr>
        <w:pStyle w:val="4"/>
        <w:spacing w:line="305" w:lineRule="auto"/>
      </w:pPr>
    </w:p>
    <w:p w14:paraId="127BB11D">
      <w:pPr>
        <w:spacing w:before="65" w:line="227" w:lineRule="auto"/>
        <w:ind w:left="24"/>
        <w:outlineLvl w:val="1"/>
        <w:rPr>
          <w:rFonts w:ascii="宋体" w:hAnsi="宋体" w:eastAsia="宋体" w:cs="宋体"/>
          <w:sz w:val="20"/>
          <w:szCs w:val="20"/>
        </w:rPr>
      </w:pPr>
      <w:r>
        <w:rPr>
          <w:rFonts w:ascii="宋体" w:hAnsi="宋体" w:eastAsia="宋体" w:cs="宋体"/>
          <w:b/>
          <w:bCs/>
          <w:spacing w:val="7"/>
          <w:sz w:val="20"/>
          <w:szCs w:val="20"/>
        </w:rPr>
        <w:t>备注：单位简介可根据内容自行扩充、增加附页。</w:t>
      </w:r>
    </w:p>
    <w:p w14:paraId="62BA9270">
      <w:pPr>
        <w:spacing w:line="227" w:lineRule="auto"/>
        <w:rPr>
          <w:rFonts w:ascii="宋体" w:hAnsi="宋体" w:eastAsia="宋体" w:cs="宋体"/>
          <w:sz w:val="20"/>
          <w:szCs w:val="20"/>
        </w:rPr>
        <w:sectPr>
          <w:headerReference r:id="rId39" w:type="default"/>
          <w:footerReference r:id="rId40" w:type="default"/>
          <w:pgSz w:w="11906" w:h="16839"/>
          <w:pgMar w:top="1370" w:right="1047" w:bottom="1185" w:left="1459" w:header="1033" w:footer="1022" w:gutter="0"/>
          <w:pgNumType w:fmt="numberInDash"/>
          <w:cols w:space="720" w:num="1"/>
        </w:sectPr>
      </w:pPr>
    </w:p>
    <w:p w14:paraId="5DE44F3D">
      <w:pPr>
        <w:spacing w:before="101" w:line="223" w:lineRule="auto"/>
        <w:jc w:val="center"/>
        <w:outlineLvl w:val="0"/>
        <w:rPr>
          <w:rFonts w:ascii="宋体" w:hAnsi="宋体" w:eastAsia="宋体" w:cs="宋体"/>
          <w:sz w:val="28"/>
          <w:szCs w:val="28"/>
        </w:rPr>
      </w:pPr>
      <w:bookmarkStart w:id="30" w:name="_Toc9162"/>
      <w:r>
        <w:rPr>
          <w:rFonts w:hint="eastAsia" w:ascii="宋体" w:hAnsi="宋体" w:eastAsia="宋体" w:cs="宋体"/>
          <w:b/>
          <w:bCs/>
          <w:spacing w:val="5"/>
          <w:sz w:val="28"/>
          <w:szCs w:val="28"/>
          <w:lang w:val="en-US" w:eastAsia="zh-CN"/>
        </w:rPr>
        <w:t>6</w:t>
      </w:r>
      <w:r>
        <w:rPr>
          <w:rFonts w:ascii="宋体" w:hAnsi="宋体" w:eastAsia="宋体" w:cs="宋体"/>
          <w:b/>
          <w:bCs/>
          <w:spacing w:val="5"/>
          <w:sz w:val="28"/>
          <w:szCs w:val="28"/>
        </w:rPr>
        <w:t>、项目案例汇总表</w:t>
      </w:r>
      <w:bookmarkEnd w:id="30"/>
    </w:p>
    <w:p w14:paraId="79AF00AD">
      <w:pPr>
        <w:spacing w:line="460" w:lineRule="exact"/>
        <w:rPr>
          <w:rFonts w:hint="eastAsia" w:ascii="宋体" w:hAnsi="宋体" w:eastAsia="宋体" w:cs="宋体"/>
          <w:b/>
          <w:bCs/>
          <w:szCs w:val="21"/>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2099"/>
        <w:gridCol w:w="2135"/>
        <w:gridCol w:w="1937"/>
        <w:gridCol w:w="1523"/>
        <w:gridCol w:w="1698"/>
        <w:gridCol w:w="1609"/>
        <w:gridCol w:w="1852"/>
      </w:tblGrid>
      <w:tr w14:paraId="590F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1003" w:type="dxa"/>
            <w:noWrap w:val="0"/>
            <w:vAlign w:val="center"/>
          </w:tcPr>
          <w:p w14:paraId="5BF65A78">
            <w:pPr>
              <w:widowControl/>
              <w:jc w:val="center"/>
              <w:rPr>
                <w:rFonts w:hint="eastAsia" w:ascii="宋体" w:hAnsi="宋体" w:eastAsia="宋体" w:cs="宋体"/>
                <w:b/>
                <w:bCs/>
                <w:kern w:val="0"/>
                <w:szCs w:val="21"/>
              </w:rPr>
            </w:pPr>
            <w:r>
              <w:rPr>
                <w:rFonts w:hint="eastAsia" w:ascii="宋体" w:hAnsi="宋体" w:eastAsia="宋体" w:cs="宋体"/>
                <w:b/>
                <w:bCs/>
                <w:kern w:val="0"/>
                <w:szCs w:val="21"/>
              </w:rPr>
              <w:t>序号</w:t>
            </w:r>
          </w:p>
        </w:tc>
        <w:tc>
          <w:tcPr>
            <w:tcW w:w="2099" w:type="dxa"/>
            <w:noWrap w:val="0"/>
            <w:vAlign w:val="center"/>
          </w:tcPr>
          <w:p w14:paraId="1626BA4E">
            <w:pPr>
              <w:widowControl/>
              <w:jc w:val="center"/>
              <w:rPr>
                <w:rFonts w:hint="eastAsia" w:ascii="宋体" w:hAnsi="宋体" w:eastAsia="宋体" w:cs="宋体"/>
                <w:b/>
                <w:bCs/>
                <w:kern w:val="0"/>
                <w:szCs w:val="21"/>
              </w:rPr>
            </w:pPr>
            <w:r>
              <w:rPr>
                <w:rFonts w:hint="eastAsia" w:ascii="宋体" w:hAnsi="宋体" w:eastAsia="宋体" w:cs="宋体"/>
                <w:b/>
                <w:bCs/>
                <w:kern w:val="0"/>
                <w:szCs w:val="21"/>
              </w:rPr>
              <w:t>合同名称</w:t>
            </w:r>
          </w:p>
        </w:tc>
        <w:tc>
          <w:tcPr>
            <w:tcW w:w="2135" w:type="dxa"/>
            <w:noWrap w:val="0"/>
            <w:vAlign w:val="center"/>
          </w:tcPr>
          <w:p w14:paraId="5627F6D4">
            <w:pPr>
              <w:widowControl/>
              <w:jc w:val="center"/>
              <w:rPr>
                <w:rFonts w:hint="eastAsia" w:ascii="宋体" w:hAnsi="宋体" w:eastAsia="宋体" w:cs="宋体"/>
                <w:b/>
                <w:bCs/>
                <w:kern w:val="0"/>
                <w:szCs w:val="21"/>
              </w:rPr>
            </w:pPr>
            <w:r>
              <w:rPr>
                <w:rFonts w:hint="eastAsia" w:ascii="宋体" w:hAnsi="宋体" w:eastAsia="宋体" w:cs="宋体"/>
                <w:b/>
                <w:bCs/>
                <w:kern w:val="0"/>
                <w:szCs w:val="21"/>
              </w:rPr>
              <w:t>采购单位</w:t>
            </w:r>
          </w:p>
        </w:tc>
        <w:tc>
          <w:tcPr>
            <w:tcW w:w="1937" w:type="dxa"/>
            <w:noWrap w:val="0"/>
            <w:vAlign w:val="center"/>
          </w:tcPr>
          <w:p w14:paraId="4573C1C0">
            <w:pPr>
              <w:widowControl/>
              <w:jc w:val="center"/>
              <w:rPr>
                <w:rFonts w:hint="eastAsia" w:ascii="宋体" w:hAnsi="宋体" w:eastAsia="宋体" w:cs="宋体"/>
                <w:b/>
                <w:bCs/>
                <w:kern w:val="0"/>
                <w:szCs w:val="21"/>
              </w:rPr>
            </w:pPr>
            <w:r>
              <w:rPr>
                <w:rFonts w:hint="eastAsia" w:ascii="宋体" w:hAnsi="宋体" w:eastAsia="宋体" w:cs="宋体"/>
                <w:b/>
                <w:bCs/>
                <w:kern w:val="0"/>
                <w:szCs w:val="21"/>
              </w:rPr>
              <w:t>合同核实联系人及联系电话</w:t>
            </w:r>
          </w:p>
        </w:tc>
        <w:tc>
          <w:tcPr>
            <w:tcW w:w="1523" w:type="dxa"/>
            <w:noWrap w:val="0"/>
            <w:vAlign w:val="center"/>
          </w:tcPr>
          <w:p w14:paraId="148F823B">
            <w:pPr>
              <w:widowControl/>
              <w:jc w:val="center"/>
              <w:rPr>
                <w:rFonts w:hint="eastAsia" w:ascii="宋体" w:hAnsi="宋体" w:eastAsia="宋体" w:cs="宋体"/>
                <w:b/>
                <w:bCs/>
                <w:kern w:val="0"/>
                <w:szCs w:val="21"/>
              </w:rPr>
            </w:pPr>
            <w:r>
              <w:rPr>
                <w:rFonts w:hint="eastAsia" w:ascii="宋体" w:hAnsi="宋体" w:eastAsia="宋体" w:cs="宋体"/>
                <w:b/>
                <w:bCs/>
                <w:kern w:val="0"/>
                <w:szCs w:val="21"/>
              </w:rPr>
              <w:t>签署日期</w:t>
            </w:r>
          </w:p>
        </w:tc>
        <w:tc>
          <w:tcPr>
            <w:tcW w:w="1698" w:type="dxa"/>
            <w:noWrap w:val="0"/>
            <w:vAlign w:val="center"/>
          </w:tcPr>
          <w:p w14:paraId="13A0ECC3">
            <w:pPr>
              <w:widowControl/>
              <w:jc w:val="center"/>
              <w:rPr>
                <w:rFonts w:hint="eastAsia" w:ascii="宋体" w:hAnsi="宋体" w:eastAsia="宋体" w:cs="宋体"/>
                <w:b/>
                <w:bCs/>
                <w:kern w:val="0"/>
                <w:szCs w:val="21"/>
              </w:rPr>
            </w:pPr>
            <w:r>
              <w:rPr>
                <w:rFonts w:hint="eastAsia" w:ascii="宋体" w:hAnsi="宋体" w:eastAsia="宋体" w:cs="宋体"/>
                <w:b/>
                <w:bCs/>
                <w:kern w:val="0"/>
                <w:szCs w:val="21"/>
              </w:rPr>
              <w:t>合同金额</w:t>
            </w:r>
          </w:p>
        </w:tc>
        <w:tc>
          <w:tcPr>
            <w:tcW w:w="1609" w:type="dxa"/>
            <w:noWrap w:val="0"/>
            <w:vAlign w:val="center"/>
          </w:tcPr>
          <w:p w14:paraId="405D95CF">
            <w:pPr>
              <w:widowControl/>
              <w:jc w:val="center"/>
              <w:rPr>
                <w:rFonts w:hint="eastAsia" w:ascii="宋体" w:hAnsi="宋体" w:eastAsia="宋体" w:cs="宋体"/>
                <w:b/>
                <w:bCs/>
                <w:kern w:val="0"/>
                <w:szCs w:val="21"/>
              </w:rPr>
            </w:pPr>
            <w:r>
              <w:rPr>
                <w:rFonts w:hint="eastAsia" w:ascii="宋体" w:hAnsi="宋体" w:eastAsia="宋体" w:cs="宋体"/>
                <w:b/>
                <w:bCs/>
                <w:kern w:val="0"/>
                <w:szCs w:val="21"/>
              </w:rPr>
              <w:t>项目结算</w:t>
            </w:r>
          </w:p>
          <w:p w14:paraId="5ADAFE30">
            <w:pPr>
              <w:widowControl/>
              <w:jc w:val="center"/>
              <w:rPr>
                <w:rFonts w:hint="eastAsia" w:ascii="宋体" w:hAnsi="宋体" w:eastAsia="宋体" w:cs="宋体"/>
                <w:b/>
                <w:bCs/>
                <w:kern w:val="0"/>
                <w:szCs w:val="21"/>
              </w:rPr>
            </w:pPr>
            <w:r>
              <w:rPr>
                <w:rFonts w:hint="eastAsia" w:ascii="宋体" w:hAnsi="宋体" w:eastAsia="宋体" w:cs="宋体"/>
                <w:b/>
                <w:bCs/>
                <w:kern w:val="0"/>
                <w:szCs w:val="21"/>
              </w:rPr>
              <w:t>凭证类型</w:t>
            </w:r>
          </w:p>
        </w:tc>
        <w:tc>
          <w:tcPr>
            <w:tcW w:w="1852" w:type="dxa"/>
            <w:noWrap w:val="0"/>
            <w:vAlign w:val="center"/>
          </w:tcPr>
          <w:p w14:paraId="0A53F412">
            <w:pPr>
              <w:widowControl/>
              <w:jc w:val="center"/>
              <w:rPr>
                <w:rFonts w:hint="eastAsia" w:ascii="宋体" w:hAnsi="宋体" w:eastAsia="宋体" w:cs="宋体"/>
                <w:b/>
                <w:bCs/>
                <w:kern w:val="0"/>
                <w:szCs w:val="21"/>
              </w:rPr>
            </w:pPr>
            <w:r>
              <w:rPr>
                <w:rFonts w:hint="eastAsia" w:ascii="宋体" w:hAnsi="宋体" w:eastAsia="宋体" w:cs="宋体"/>
                <w:b/>
                <w:bCs/>
                <w:kern w:val="0"/>
                <w:szCs w:val="21"/>
              </w:rPr>
              <w:t>结算凭证金额</w:t>
            </w:r>
            <w:r>
              <w:rPr>
                <w:rFonts w:hint="eastAsia" w:ascii="宋体" w:hAnsi="宋体" w:eastAsia="宋体" w:cs="宋体"/>
                <w:kern w:val="0"/>
                <w:szCs w:val="21"/>
              </w:rPr>
              <w:t>　</w:t>
            </w:r>
          </w:p>
        </w:tc>
      </w:tr>
      <w:tr w14:paraId="3AE8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03" w:type="dxa"/>
            <w:noWrap w:val="0"/>
            <w:vAlign w:val="center"/>
          </w:tcPr>
          <w:p w14:paraId="31B125EA">
            <w:pPr>
              <w:widowControl/>
              <w:jc w:val="center"/>
              <w:rPr>
                <w:rFonts w:hint="eastAsia" w:ascii="宋体" w:hAnsi="宋体" w:eastAsia="宋体" w:cs="宋体"/>
                <w:kern w:val="0"/>
                <w:szCs w:val="21"/>
              </w:rPr>
            </w:pPr>
            <w:r>
              <w:rPr>
                <w:rFonts w:hint="eastAsia" w:ascii="宋体" w:hAnsi="宋体" w:eastAsia="宋体" w:cs="宋体"/>
                <w:kern w:val="0"/>
                <w:szCs w:val="21"/>
              </w:rPr>
              <w:t>1</w:t>
            </w:r>
          </w:p>
        </w:tc>
        <w:tc>
          <w:tcPr>
            <w:tcW w:w="2099" w:type="dxa"/>
            <w:noWrap w:val="0"/>
            <w:vAlign w:val="center"/>
          </w:tcPr>
          <w:p w14:paraId="6040BDA9">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2135" w:type="dxa"/>
            <w:noWrap w:val="0"/>
            <w:vAlign w:val="center"/>
          </w:tcPr>
          <w:p w14:paraId="178BCE1B">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1937" w:type="dxa"/>
            <w:noWrap w:val="0"/>
            <w:vAlign w:val="center"/>
          </w:tcPr>
          <w:p w14:paraId="58BF628D">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1523" w:type="dxa"/>
            <w:noWrap w:val="0"/>
            <w:vAlign w:val="center"/>
          </w:tcPr>
          <w:p w14:paraId="379AA355">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1698" w:type="dxa"/>
            <w:noWrap w:val="0"/>
            <w:vAlign w:val="center"/>
          </w:tcPr>
          <w:p w14:paraId="4A636909">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1609" w:type="dxa"/>
            <w:noWrap w:val="0"/>
            <w:vAlign w:val="center"/>
          </w:tcPr>
          <w:p w14:paraId="5996B0FE">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1852" w:type="dxa"/>
            <w:noWrap w:val="0"/>
            <w:vAlign w:val="center"/>
          </w:tcPr>
          <w:p w14:paraId="26BB7F48">
            <w:pPr>
              <w:widowControl/>
              <w:jc w:val="center"/>
              <w:rPr>
                <w:rFonts w:hint="eastAsia" w:ascii="宋体" w:hAnsi="宋体" w:eastAsia="宋体" w:cs="宋体"/>
                <w:kern w:val="0"/>
                <w:szCs w:val="21"/>
              </w:rPr>
            </w:pPr>
          </w:p>
        </w:tc>
      </w:tr>
      <w:tr w14:paraId="0C18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03" w:type="dxa"/>
            <w:noWrap w:val="0"/>
            <w:vAlign w:val="center"/>
          </w:tcPr>
          <w:p w14:paraId="793353AD">
            <w:pPr>
              <w:widowControl/>
              <w:jc w:val="center"/>
              <w:rPr>
                <w:rFonts w:hint="eastAsia" w:ascii="宋体" w:hAnsi="宋体" w:eastAsia="宋体" w:cs="宋体"/>
                <w:kern w:val="0"/>
                <w:szCs w:val="21"/>
              </w:rPr>
            </w:pPr>
            <w:r>
              <w:rPr>
                <w:rFonts w:hint="eastAsia" w:ascii="宋体" w:hAnsi="宋体" w:eastAsia="宋体" w:cs="宋体"/>
                <w:kern w:val="0"/>
                <w:szCs w:val="21"/>
              </w:rPr>
              <w:t>2</w:t>
            </w:r>
          </w:p>
        </w:tc>
        <w:tc>
          <w:tcPr>
            <w:tcW w:w="2099" w:type="dxa"/>
            <w:noWrap w:val="0"/>
            <w:vAlign w:val="center"/>
          </w:tcPr>
          <w:p w14:paraId="27EB71E1">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2135" w:type="dxa"/>
            <w:noWrap w:val="0"/>
            <w:vAlign w:val="center"/>
          </w:tcPr>
          <w:p w14:paraId="52BCF7CF">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1937" w:type="dxa"/>
            <w:noWrap w:val="0"/>
            <w:vAlign w:val="center"/>
          </w:tcPr>
          <w:p w14:paraId="294286F4">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1523" w:type="dxa"/>
            <w:noWrap w:val="0"/>
            <w:vAlign w:val="center"/>
          </w:tcPr>
          <w:p w14:paraId="5763F733">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1698" w:type="dxa"/>
            <w:noWrap w:val="0"/>
            <w:vAlign w:val="center"/>
          </w:tcPr>
          <w:p w14:paraId="63BC7650">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1609" w:type="dxa"/>
            <w:noWrap w:val="0"/>
            <w:vAlign w:val="center"/>
          </w:tcPr>
          <w:p w14:paraId="1F302FAD">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1852" w:type="dxa"/>
            <w:noWrap w:val="0"/>
            <w:vAlign w:val="center"/>
          </w:tcPr>
          <w:p w14:paraId="3CB9890E">
            <w:pPr>
              <w:widowControl/>
              <w:jc w:val="center"/>
              <w:rPr>
                <w:rFonts w:hint="eastAsia" w:ascii="宋体" w:hAnsi="宋体" w:eastAsia="宋体" w:cs="宋体"/>
                <w:kern w:val="0"/>
                <w:szCs w:val="21"/>
              </w:rPr>
            </w:pPr>
            <w:r>
              <w:rPr>
                <w:rFonts w:hint="eastAsia" w:ascii="宋体" w:hAnsi="宋体" w:eastAsia="宋体" w:cs="宋体"/>
                <w:kern w:val="0"/>
                <w:szCs w:val="21"/>
              </w:rPr>
              <w:t>　</w:t>
            </w:r>
          </w:p>
        </w:tc>
      </w:tr>
      <w:tr w14:paraId="3CC2E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003" w:type="dxa"/>
            <w:noWrap w:val="0"/>
            <w:vAlign w:val="center"/>
          </w:tcPr>
          <w:p w14:paraId="7F24F678">
            <w:pPr>
              <w:widowControl/>
              <w:jc w:val="center"/>
              <w:rPr>
                <w:rFonts w:hint="eastAsia" w:ascii="宋体" w:hAnsi="宋体" w:eastAsia="宋体" w:cs="宋体"/>
                <w:kern w:val="0"/>
                <w:szCs w:val="21"/>
              </w:rPr>
            </w:pPr>
            <w:r>
              <w:rPr>
                <w:rFonts w:hint="eastAsia" w:ascii="宋体" w:hAnsi="宋体" w:eastAsia="宋体" w:cs="宋体"/>
                <w:kern w:val="0"/>
                <w:szCs w:val="21"/>
              </w:rPr>
              <w:t>3</w:t>
            </w:r>
          </w:p>
        </w:tc>
        <w:tc>
          <w:tcPr>
            <w:tcW w:w="2099" w:type="dxa"/>
            <w:noWrap w:val="0"/>
            <w:vAlign w:val="center"/>
          </w:tcPr>
          <w:p w14:paraId="27207E67">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2135" w:type="dxa"/>
            <w:noWrap w:val="0"/>
            <w:vAlign w:val="center"/>
          </w:tcPr>
          <w:p w14:paraId="092753B7">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1937" w:type="dxa"/>
            <w:noWrap w:val="0"/>
            <w:vAlign w:val="center"/>
          </w:tcPr>
          <w:p w14:paraId="5E13548E">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1523" w:type="dxa"/>
            <w:noWrap w:val="0"/>
            <w:vAlign w:val="center"/>
          </w:tcPr>
          <w:p w14:paraId="57564BB9">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1698" w:type="dxa"/>
            <w:noWrap w:val="0"/>
            <w:vAlign w:val="center"/>
          </w:tcPr>
          <w:p w14:paraId="7F972162">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1609" w:type="dxa"/>
            <w:noWrap w:val="0"/>
            <w:vAlign w:val="center"/>
          </w:tcPr>
          <w:p w14:paraId="372E3203">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1852" w:type="dxa"/>
            <w:noWrap w:val="0"/>
            <w:vAlign w:val="center"/>
          </w:tcPr>
          <w:p w14:paraId="5A228BE7">
            <w:pPr>
              <w:widowControl/>
              <w:jc w:val="center"/>
              <w:rPr>
                <w:rFonts w:hint="eastAsia" w:ascii="宋体" w:hAnsi="宋体" w:eastAsia="宋体" w:cs="宋体"/>
                <w:kern w:val="0"/>
                <w:szCs w:val="21"/>
              </w:rPr>
            </w:pPr>
            <w:r>
              <w:rPr>
                <w:rFonts w:hint="eastAsia" w:ascii="宋体" w:hAnsi="宋体" w:eastAsia="宋体" w:cs="宋体"/>
                <w:kern w:val="0"/>
                <w:szCs w:val="21"/>
              </w:rPr>
              <w:t>　</w:t>
            </w:r>
          </w:p>
        </w:tc>
      </w:tr>
      <w:tr w14:paraId="0404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003" w:type="dxa"/>
            <w:noWrap w:val="0"/>
            <w:vAlign w:val="center"/>
          </w:tcPr>
          <w:p w14:paraId="088E554D">
            <w:pPr>
              <w:widowControl/>
              <w:jc w:val="center"/>
              <w:rPr>
                <w:rFonts w:hint="eastAsia" w:ascii="宋体" w:hAnsi="宋体" w:eastAsia="宋体" w:cs="宋体"/>
                <w:kern w:val="0"/>
                <w:szCs w:val="21"/>
              </w:rPr>
            </w:pPr>
            <w:r>
              <w:rPr>
                <w:rFonts w:hint="eastAsia" w:ascii="宋体" w:hAnsi="宋体" w:eastAsia="宋体" w:cs="宋体"/>
                <w:kern w:val="0"/>
                <w:szCs w:val="21"/>
              </w:rPr>
              <w:t>……</w:t>
            </w:r>
          </w:p>
        </w:tc>
        <w:tc>
          <w:tcPr>
            <w:tcW w:w="2099" w:type="dxa"/>
            <w:noWrap w:val="0"/>
            <w:vAlign w:val="center"/>
          </w:tcPr>
          <w:p w14:paraId="5B39BD71">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2135" w:type="dxa"/>
            <w:noWrap w:val="0"/>
            <w:vAlign w:val="center"/>
          </w:tcPr>
          <w:p w14:paraId="0018184F">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1937" w:type="dxa"/>
            <w:noWrap w:val="0"/>
            <w:vAlign w:val="center"/>
          </w:tcPr>
          <w:p w14:paraId="3B44B2BB">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1523" w:type="dxa"/>
            <w:noWrap w:val="0"/>
            <w:vAlign w:val="center"/>
          </w:tcPr>
          <w:p w14:paraId="0D3044E8">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1698" w:type="dxa"/>
            <w:noWrap w:val="0"/>
            <w:vAlign w:val="center"/>
          </w:tcPr>
          <w:p w14:paraId="4A093D38">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1609" w:type="dxa"/>
            <w:noWrap w:val="0"/>
            <w:vAlign w:val="center"/>
          </w:tcPr>
          <w:p w14:paraId="52D9F268">
            <w:pPr>
              <w:widowControl/>
              <w:jc w:val="center"/>
              <w:rPr>
                <w:rFonts w:hint="eastAsia" w:ascii="宋体" w:hAnsi="宋体" w:eastAsia="宋体" w:cs="宋体"/>
                <w:kern w:val="0"/>
                <w:szCs w:val="21"/>
              </w:rPr>
            </w:pPr>
            <w:r>
              <w:rPr>
                <w:rFonts w:hint="eastAsia" w:ascii="宋体" w:hAnsi="宋体" w:eastAsia="宋体" w:cs="宋体"/>
                <w:kern w:val="0"/>
                <w:szCs w:val="21"/>
              </w:rPr>
              <w:t>　</w:t>
            </w:r>
          </w:p>
        </w:tc>
        <w:tc>
          <w:tcPr>
            <w:tcW w:w="1852" w:type="dxa"/>
            <w:noWrap w:val="0"/>
            <w:vAlign w:val="center"/>
          </w:tcPr>
          <w:p w14:paraId="397D9A40">
            <w:pPr>
              <w:widowControl/>
              <w:jc w:val="center"/>
              <w:rPr>
                <w:rFonts w:hint="eastAsia" w:ascii="宋体" w:hAnsi="宋体" w:eastAsia="宋体" w:cs="宋体"/>
                <w:kern w:val="0"/>
                <w:szCs w:val="21"/>
              </w:rPr>
            </w:pPr>
            <w:r>
              <w:rPr>
                <w:rFonts w:hint="eastAsia" w:ascii="宋体" w:hAnsi="宋体" w:eastAsia="宋体" w:cs="宋体"/>
                <w:kern w:val="0"/>
                <w:szCs w:val="21"/>
              </w:rPr>
              <w:t>　</w:t>
            </w:r>
          </w:p>
        </w:tc>
      </w:tr>
    </w:tbl>
    <w:p w14:paraId="465FBD25">
      <w:pPr>
        <w:spacing w:line="460" w:lineRule="exact"/>
        <w:ind w:firstLine="420" w:firstLineChars="200"/>
        <w:rPr>
          <w:rFonts w:hint="eastAsia" w:ascii="宋体" w:hAnsi="宋体" w:eastAsia="宋体" w:cs="宋体"/>
          <w:szCs w:val="21"/>
        </w:rPr>
      </w:pPr>
      <w:r>
        <w:rPr>
          <w:rFonts w:hint="eastAsia" w:ascii="宋体" w:hAnsi="宋体" w:eastAsia="宋体" w:cs="宋体"/>
          <w:szCs w:val="21"/>
        </w:rPr>
        <w:t>说明：①投标人提供的类似合同案例，至少需提供与</w:t>
      </w:r>
      <w:r>
        <w:rPr>
          <w:rFonts w:hint="eastAsia" w:ascii="宋体" w:hAnsi="宋体" w:eastAsia="宋体" w:cs="宋体"/>
          <w:szCs w:val="21"/>
          <w:lang w:val="en-US" w:eastAsia="zh-CN"/>
        </w:rPr>
        <w:t>最终用户签订的合同和项目结算发票(合同应体现合同首页、合同金额所在页、签字盖章页、供货明细单)影印件。</w:t>
      </w:r>
    </w:p>
    <w:p w14:paraId="5DE74EBD">
      <w:pPr>
        <w:spacing w:line="460" w:lineRule="exact"/>
        <w:ind w:firstLine="1050" w:firstLineChars="500"/>
        <w:rPr>
          <w:rFonts w:hint="eastAsia" w:ascii="宋体" w:hAnsi="宋体" w:eastAsia="宋体" w:cs="宋体"/>
          <w:szCs w:val="21"/>
        </w:rPr>
      </w:pPr>
      <w:r>
        <w:rPr>
          <w:rFonts w:hint="eastAsia" w:ascii="宋体" w:hAnsi="宋体" w:eastAsia="宋体" w:cs="宋体"/>
          <w:szCs w:val="21"/>
        </w:rPr>
        <w:t>②投标人应尽可能填全以上表格。</w:t>
      </w:r>
    </w:p>
    <w:p w14:paraId="0A8D882D">
      <w:pPr>
        <w:spacing w:line="460" w:lineRule="exact"/>
        <w:ind w:firstLine="1050" w:firstLineChars="500"/>
        <w:rPr>
          <w:rFonts w:hint="eastAsia" w:ascii="宋体" w:hAnsi="宋体" w:eastAsia="宋体" w:cs="宋体"/>
          <w:szCs w:val="21"/>
        </w:rPr>
      </w:pPr>
      <w:r>
        <w:rPr>
          <w:rFonts w:hint="eastAsia" w:ascii="宋体" w:hAnsi="宋体" w:eastAsia="宋体" w:cs="宋体"/>
          <w:szCs w:val="21"/>
        </w:rPr>
        <w:t>③无业绩，无需填写此表。</w:t>
      </w:r>
    </w:p>
    <w:p w14:paraId="161A20DD">
      <w:pPr>
        <w:spacing w:line="460" w:lineRule="exact"/>
        <w:ind w:firstLine="1050" w:firstLineChars="500"/>
        <w:rPr>
          <w:rFonts w:hint="eastAsia" w:ascii="宋体" w:hAnsi="宋体" w:eastAsia="宋体" w:cs="宋体"/>
          <w:sz w:val="20"/>
          <w:szCs w:val="20"/>
        </w:rPr>
        <w:sectPr>
          <w:pgSz w:w="16839" w:h="11906" w:orient="landscape"/>
          <w:pgMar w:top="1459" w:right="1370" w:bottom="1047" w:left="1185" w:header="1033" w:footer="1022" w:gutter="0"/>
          <w:pgNumType w:fmt="numberInDash"/>
          <w:cols w:space="720" w:num="1"/>
        </w:sectPr>
      </w:pPr>
      <w:r>
        <w:rPr>
          <w:rFonts w:hint="eastAsia" w:ascii="宋体" w:hAnsi="宋体" w:eastAsia="宋体" w:cs="宋体"/>
          <w:szCs w:val="21"/>
        </w:rPr>
        <w:t>④类似合同案例证明材料附后。</w:t>
      </w:r>
    </w:p>
    <w:p w14:paraId="4A007A05">
      <w:pPr>
        <w:spacing w:before="100" w:line="224" w:lineRule="auto"/>
        <w:jc w:val="center"/>
        <w:outlineLvl w:val="0"/>
        <w:rPr>
          <w:rFonts w:hint="eastAsia" w:ascii="宋体" w:hAnsi="宋体" w:eastAsia="宋体" w:cs="宋体"/>
          <w:b/>
          <w:sz w:val="28"/>
          <w:szCs w:val="28"/>
        </w:rPr>
      </w:pPr>
      <w:bookmarkStart w:id="31" w:name="_Toc14256"/>
      <w:r>
        <w:rPr>
          <w:rFonts w:hint="eastAsia" w:ascii="宋体" w:hAnsi="宋体" w:eastAsia="宋体" w:cs="宋体"/>
          <w:b/>
          <w:bCs/>
          <w:spacing w:val="6"/>
          <w:sz w:val="28"/>
          <w:szCs w:val="28"/>
          <w:lang w:val="en-US" w:eastAsia="zh-CN"/>
        </w:rPr>
        <w:t>7</w:t>
      </w:r>
      <w:r>
        <w:rPr>
          <w:rFonts w:hint="eastAsia" w:ascii="宋体" w:hAnsi="宋体" w:eastAsia="宋体" w:cs="宋体"/>
          <w:b/>
          <w:bCs/>
          <w:spacing w:val="6"/>
          <w:sz w:val="28"/>
          <w:szCs w:val="28"/>
        </w:rPr>
        <w:t>、</w:t>
      </w:r>
      <w:r>
        <w:rPr>
          <w:rFonts w:hint="eastAsia" w:ascii="宋体" w:hAnsi="宋体" w:eastAsia="宋体" w:cs="宋体"/>
          <w:b/>
          <w:sz w:val="28"/>
          <w:szCs w:val="28"/>
        </w:rPr>
        <w:t>对服务要求的响应内容格式</w:t>
      </w:r>
      <w:bookmarkEnd w:id="31"/>
      <w:r>
        <w:rPr>
          <w:rFonts w:hint="eastAsia" w:ascii="宋体" w:hAnsi="宋体" w:eastAsia="宋体" w:cs="宋体"/>
          <w:b/>
          <w:sz w:val="28"/>
          <w:szCs w:val="28"/>
        </w:rPr>
        <w:t xml:space="preserve"> </w:t>
      </w:r>
    </w:p>
    <w:p w14:paraId="3BD9B57B">
      <w:pPr>
        <w:spacing w:line="360" w:lineRule="auto"/>
        <w:ind w:firstLine="241" w:firstLineChars="100"/>
        <w:rPr>
          <w:rFonts w:hint="eastAsia" w:ascii="宋体" w:hAnsi="宋体" w:eastAsia="宋体" w:cs="宋体"/>
          <w:b/>
          <w:sz w:val="24"/>
        </w:rPr>
      </w:pPr>
    </w:p>
    <w:p w14:paraId="421C1B6C">
      <w:pPr>
        <w:spacing w:line="360" w:lineRule="auto"/>
        <w:ind w:firstLine="241" w:firstLineChars="100"/>
        <w:rPr>
          <w:rFonts w:hint="eastAsia" w:ascii="宋体" w:hAnsi="宋体" w:eastAsia="宋体" w:cs="宋体"/>
          <w:b/>
          <w:sz w:val="24"/>
        </w:rPr>
      </w:pPr>
      <w:r>
        <w:rPr>
          <w:rFonts w:hint="eastAsia" w:ascii="宋体" w:hAnsi="宋体" w:eastAsia="宋体" w:cs="宋体"/>
          <w:b/>
          <w:sz w:val="24"/>
        </w:rPr>
        <w:t>对服务要求的响应内容</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050"/>
        <w:gridCol w:w="1500"/>
        <w:gridCol w:w="2155"/>
      </w:tblGrid>
      <w:tr w14:paraId="23A4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549F498D">
            <w:pPr>
              <w:pStyle w:val="4"/>
              <w:jc w:val="center"/>
              <w:rPr>
                <w:rFonts w:hint="eastAsia" w:ascii="宋体" w:hAnsi="宋体" w:eastAsia="宋体" w:cs="宋体"/>
                <w:szCs w:val="21"/>
              </w:rPr>
            </w:pPr>
            <w:r>
              <w:rPr>
                <w:rFonts w:hint="eastAsia" w:ascii="宋体" w:hAnsi="宋体" w:eastAsia="宋体" w:cs="宋体"/>
                <w:szCs w:val="21"/>
              </w:rPr>
              <w:t>序号</w:t>
            </w:r>
          </w:p>
        </w:tc>
        <w:tc>
          <w:tcPr>
            <w:tcW w:w="4050" w:type="dxa"/>
            <w:noWrap w:val="0"/>
            <w:vAlign w:val="center"/>
          </w:tcPr>
          <w:p w14:paraId="78FC6330">
            <w:pPr>
              <w:pStyle w:val="4"/>
              <w:jc w:val="center"/>
              <w:rPr>
                <w:rFonts w:hint="eastAsia" w:ascii="宋体" w:hAnsi="宋体" w:eastAsia="宋体" w:cs="宋体"/>
                <w:szCs w:val="21"/>
              </w:rPr>
            </w:pPr>
            <w:r>
              <w:rPr>
                <w:rFonts w:hint="eastAsia" w:ascii="宋体" w:hAnsi="宋体" w:eastAsia="宋体" w:cs="宋体"/>
                <w:szCs w:val="21"/>
              </w:rPr>
              <w:t>招标文件服务要求内容</w:t>
            </w:r>
          </w:p>
        </w:tc>
        <w:tc>
          <w:tcPr>
            <w:tcW w:w="1500" w:type="dxa"/>
            <w:noWrap w:val="0"/>
            <w:vAlign w:val="center"/>
          </w:tcPr>
          <w:p w14:paraId="676DCA27">
            <w:pPr>
              <w:pStyle w:val="4"/>
              <w:jc w:val="center"/>
              <w:rPr>
                <w:rFonts w:hint="eastAsia" w:ascii="宋体" w:hAnsi="宋体" w:eastAsia="宋体" w:cs="宋体"/>
                <w:szCs w:val="21"/>
              </w:rPr>
            </w:pPr>
            <w:r>
              <w:rPr>
                <w:rFonts w:hint="eastAsia" w:ascii="宋体" w:hAnsi="宋体" w:eastAsia="宋体" w:cs="宋体"/>
                <w:szCs w:val="21"/>
              </w:rPr>
              <w:t>是否响应</w:t>
            </w:r>
          </w:p>
          <w:p w14:paraId="01915B1A">
            <w:pPr>
              <w:pStyle w:val="4"/>
              <w:jc w:val="center"/>
              <w:rPr>
                <w:rFonts w:hint="eastAsia" w:ascii="宋体" w:hAnsi="宋体" w:eastAsia="宋体" w:cs="宋体"/>
                <w:szCs w:val="21"/>
              </w:rPr>
            </w:pPr>
            <w:r>
              <w:rPr>
                <w:rFonts w:hint="eastAsia" w:ascii="宋体" w:hAnsi="宋体" w:eastAsia="宋体" w:cs="宋体"/>
                <w:szCs w:val="21"/>
              </w:rPr>
              <w:t>（填是或否）</w:t>
            </w:r>
          </w:p>
        </w:tc>
        <w:tc>
          <w:tcPr>
            <w:tcW w:w="2155" w:type="dxa"/>
            <w:noWrap w:val="0"/>
            <w:vAlign w:val="center"/>
          </w:tcPr>
          <w:p w14:paraId="79D6AD2E">
            <w:pPr>
              <w:pStyle w:val="4"/>
              <w:jc w:val="center"/>
              <w:rPr>
                <w:rFonts w:hint="eastAsia" w:ascii="宋体" w:hAnsi="宋体" w:eastAsia="宋体" w:cs="宋体"/>
                <w:szCs w:val="21"/>
              </w:rPr>
            </w:pPr>
            <w:r>
              <w:rPr>
                <w:rFonts w:hint="eastAsia" w:ascii="宋体" w:hAnsi="宋体" w:eastAsia="宋体" w:cs="宋体"/>
                <w:szCs w:val="21"/>
              </w:rPr>
              <w:t>偏离情况</w:t>
            </w:r>
          </w:p>
        </w:tc>
      </w:tr>
      <w:tr w14:paraId="13F9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43607C1A">
            <w:pPr>
              <w:pStyle w:val="4"/>
              <w:rPr>
                <w:rFonts w:hint="eastAsia" w:ascii="宋体" w:hAnsi="宋体" w:eastAsia="宋体" w:cs="宋体"/>
              </w:rPr>
            </w:pPr>
          </w:p>
        </w:tc>
        <w:tc>
          <w:tcPr>
            <w:tcW w:w="4050" w:type="dxa"/>
            <w:noWrap w:val="0"/>
            <w:vAlign w:val="top"/>
          </w:tcPr>
          <w:p w14:paraId="750E764F">
            <w:pPr>
              <w:pStyle w:val="4"/>
              <w:rPr>
                <w:rFonts w:hint="eastAsia" w:ascii="宋体" w:hAnsi="宋体" w:eastAsia="宋体" w:cs="宋体"/>
              </w:rPr>
            </w:pPr>
          </w:p>
        </w:tc>
        <w:tc>
          <w:tcPr>
            <w:tcW w:w="1500" w:type="dxa"/>
            <w:noWrap w:val="0"/>
            <w:vAlign w:val="top"/>
          </w:tcPr>
          <w:p w14:paraId="0143EA24">
            <w:pPr>
              <w:pStyle w:val="4"/>
              <w:rPr>
                <w:rFonts w:hint="eastAsia" w:ascii="宋体" w:hAnsi="宋体" w:eastAsia="宋体" w:cs="宋体"/>
              </w:rPr>
            </w:pPr>
          </w:p>
        </w:tc>
        <w:tc>
          <w:tcPr>
            <w:tcW w:w="2155" w:type="dxa"/>
            <w:noWrap w:val="0"/>
            <w:vAlign w:val="top"/>
          </w:tcPr>
          <w:p w14:paraId="17BFD745">
            <w:pPr>
              <w:pStyle w:val="4"/>
              <w:rPr>
                <w:rFonts w:hint="eastAsia" w:ascii="宋体" w:hAnsi="宋体" w:eastAsia="宋体" w:cs="宋体"/>
              </w:rPr>
            </w:pPr>
          </w:p>
        </w:tc>
      </w:tr>
      <w:tr w14:paraId="1982B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2C32A795">
            <w:pPr>
              <w:pStyle w:val="4"/>
              <w:rPr>
                <w:rFonts w:hint="eastAsia" w:ascii="宋体" w:hAnsi="宋体" w:eastAsia="宋体" w:cs="宋体"/>
              </w:rPr>
            </w:pPr>
          </w:p>
        </w:tc>
        <w:tc>
          <w:tcPr>
            <w:tcW w:w="4050" w:type="dxa"/>
            <w:noWrap w:val="0"/>
            <w:vAlign w:val="top"/>
          </w:tcPr>
          <w:p w14:paraId="16A25647">
            <w:pPr>
              <w:pStyle w:val="4"/>
              <w:rPr>
                <w:rFonts w:hint="eastAsia" w:ascii="宋体" w:hAnsi="宋体" w:eastAsia="宋体" w:cs="宋体"/>
              </w:rPr>
            </w:pPr>
          </w:p>
        </w:tc>
        <w:tc>
          <w:tcPr>
            <w:tcW w:w="1500" w:type="dxa"/>
            <w:noWrap w:val="0"/>
            <w:vAlign w:val="top"/>
          </w:tcPr>
          <w:p w14:paraId="2F2BC08A">
            <w:pPr>
              <w:pStyle w:val="4"/>
              <w:rPr>
                <w:rFonts w:hint="eastAsia" w:ascii="宋体" w:hAnsi="宋体" w:eastAsia="宋体" w:cs="宋体"/>
              </w:rPr>
            </w:pPr>
          </w:p>
        </w:tc>
        <w:tc>
          <w:tcPr>
            <w:tcW w:w="2155" w:type="dxa"/>
            <w:noWrap w:val="0"/>
            <w:vAlign w:val="top"/>
          </w:tcPr>
          <w:p w14:paraId="36144146">
            <w:pPr>
              <w:pStyle w:val="4"/>
              <w:rPr>
                <w:rFonts w:hint="eastAsia" w:ascii="宋体" w:hAnsi="宋体" w:eastAsia="宋体" w:cs="宋体"/>
              </w:rPr>
            </w:pPr>
          </w:p>
        </w:tc>
      </w:tr>
      <w:tr w14:paraId="723F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64933630">
            <w:pPr>
              <w:pStyle w:val="4"/>
              <w:rPr>
                <w:rFonts w:hint="eastAsia" w:ascii="宋体" w:hAnsi="宋体" w:eastAsia="宋体" w:cs="宋体"/>
              </w:rPr>
            </w:pPr>
          </w:p>
        </w:tc>
        <w:tc>
          <w:tcPr>
            <w:tcW w:w="4050" w:type="dxa"/>
            <w:noWrap w:val="0"/>
            <w:vAlign w:val="top"/>
          </w:tcPr>
          <w:p w14:paraId="376BAFC3">
            <w:pPr>
              <w:pStyle w:val="4"/>
              <w:rPr>
                <w:rFonts w:hint="eastAsia" w:ascii="宋体" w:hAnsi="宋体" w:eastAsia="宋体" w:cs="宋体"/>
              </w:rPr>
            </w:pPr>
          </w:p>
        </w:tc>
        <w:tc>
          <w:tcPr>
            <w:tcW w:w="1500" w:type="dxa"/>
            <w:noWrap w:val="0"/>
            <w:vAlign w:val="top"/>
          </w:tcPr>
          <w:p w14:paraId="1EB96BEA">
            <w:pPr>
              <w:pStyle w:val="4"/>
              <w:rPr>
                <w:rFonts w:hint="eastAsia" w:ascii="宋体" w:hAnsi="宋体" w:eastAsia="宋体" w:cs="宋体"/>
              </w:rPr>
            </w:pPr>
          </w:p>
        </w:tc>
        <w:tc>
          <w:tcPr>
            <w:tcW w:w="2155" w:type="dxa"/>
            <w:noWrap w:val="0"/>
            <w:vAlign w:val="top"/>
          </w:tcPr>
          <w:p w14:paraId="1CD92167">
            <w:pPr>
              <w:pStyle w:val="4"/>
              <w:rPr>
                <w:rFonts w:hint="eastAsia" w:ascii="宋体" w:hAnsi="宋体" w:eastAsia="宋体" w:cs="宋体"/>
              </w:rPr>
            </w:pPr>
          </w:p>
        </w:tc>
      </w:tr>
      <w:tr w14:paraId="11419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27B92629">
            <w:pPr>
              <w:pStyle w:val="4"/>
              <w:rPr>
                <w:rFonts w:hint="eastAsia" w:ascii="宋体" w:hAnsi="宋体" w:eastAsia="宋体" w:cs="宋体"/>
              </w:rPr>
            </w:pPr>
          </w:p>
        </w:tc>
        <w:tc>
          <w:tcPr>
            <w:tcW w:w="4050" w:type="dxa"/>
            <w:noWrap w:val="0"/>
            <w:vAlign w:val="top"/>
          </w:tcPr>
          <w:p w14:paraId="3E64EDC4">
            <w:pPr>
              <w:pStyle w:val="4"/>
              <w:rPr>
                <w:rFonts w:hint="eastAsia" w:ascii="宋体" w:hAnsi="宋体" w:eastAsia="宋体" w:cs="宋体"/>
              </w:rPr>
            </w:pPr>
          </w:p>
        </w:tc>
        <w:tc>
          <w:tcPr>
            <w:tcW w:w="1500" w:type="dxa"/>
            <w:noWrap w:val="0"/>
            <w:vAlign w:val="top"/>
          </w:tcPr>
          <w:p w14:paraId="18D52E85">
            <w:pPr>
              <w:pStyle w:val="4"/>
              <w:rPr>
                <w:rFonts w:hint="eastAsia" w:ascii="宋体" w:hAnsi="宋体" w:eastAsia="宋体" w:cs="宋体"/>
              </w:rPr>
            </w:pPr>
          </w:p>
        </w:tc>
        <w:tc>
          <w:tcPr>
            <w:tcW w:w="2155" w:type="dxa"/>
            <w:noWrap w:val="0"/>
            <w:vAlign w:val="top"/>
          </w:tcPr>
          <w:p w14:paraId="40D085A0">
            <w:pPr>
              <w:pStyle w:val="4"/>
              <w:rPr>
                <w:rFonts w:hint="eastAsia" w:ascii="宋体" w:hAnsi="宋体" w:eastAsia="宋体" w:cs="宋体"/>
              </w:rPr>
            </w:pPr>
          </w:p>
        </w:tc>
      </w:tr>
      <w:tr w14:paraId="5DB0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14:paraId="57B7C4EC">
            <w:pPr>
              <w:pStyle w:val="4"/>
              <w:rPr>
                <w:rFonts w:hint="eastAsia" w:ascii="宋体" w:hAnsi="宋体" w:eastAsia="宋体" w:cs="宋体"/>
              </w:rPr>
            </w:pPr>
          </w:p>
        </w:tc>
        <w:tc>
          <w:tcPr>
            <w:tcW w:w="4050" w:type="dxa"/>
            <w:noWrap w:val="0"/>
            <w:vAlign w:val="top"/>
          </w:tcPr>
          <w:p w14:paraId="0B1D5382">
            <w:pPr>
              <w:pStyle w:val="4"/>
              <w:rPr>
                <w:rFonts w:hint="eastAsia" w:ascii="宋体" w:hAnsi="宋体" w:eastAsia="宋体" w:cs="宋体"/>
              </w:rPr>
            </w:pPr>
          </w:p>
        </w:tc>
        <w:tc>
          <w:tcPr>
            <w:tcW w:w="1500" w:type="dxa"/>
            <w:noWrap w:val="0"/>
            <w:vAlign w:val="top"/>
          </w:tcPr>
          <w:p w14:paraId="538DB3B6">
            <w:pPr>
              <w:pStyle w:val="4"/>
              <w:rPr>
                <w:rFonts w:hint="eastAsia" w:ascii="宋体" w:hAnsi="宋体" w:eastAsia="宋体" w:cs="宋体"/>
              </w:rPr>
            </w:pPr>
          </w:p>
        </w:tc>
        <w:tc>
          <w:tcPr>
            <w:tcW w:w="2155" w:type="dxa"/>
            <w:noWrap w:val="0"/>
            <w:vAlign w:val="top"/>
          </w:tcPr>
          <w:p w14:paraId="62288277">
            <w:pPr>
              <w:pStyle w:val="4"/>
              <w:rPr>
                <w:rFonts w:hint="eastAsia" w:ascii="宋体" w:hAnsi="宋体" w:eastAsia="宋体" w:cs="宋体"/>
              </w:rPr>
            </w:pPr>
          </w:p>
        </w:tc>
      </w:tr>
    </w:tbl>
    <w:p w14:paraId="7B943397">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说明：</w:t>
      </w:r>
    </w:p>
    <w:p w14:paraId="2B3809DC">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①投标人根据本招标文件第</w:t>
      </w:r>
      <w:r>
        <w:rPr>
          <w:rFonts w:hint="eastAsia" w:ascii="宋体" w:hAnsi="宋体" w:eastAsia="宋体" w:cs="宋体"/>
          <w:szCs w:val="21"/>
          <w:lang w:val="en-US" w:eastAsia="zh-CN"/>
        </w:rPr>
        <w:t>五</w:t>
      </w:r>
      <w:r>
        <w:rPr>
          <w:rFonts w:hint="eastAsia" w:ascii="宋体" w:hAnsi="宋体" w:eastAsia="宋体" w:cs="宋体"/>
          <w:szCs w:val="21"/>
        </w:rPr>
        <w:t>部分服务要求中的内容进行响应。</w:t>
      </w:r>
    </w:p>
    <w:p w14:paraId="68EFE7E5">
      <w:pPr>
        <w:spacing w:line="360" w:lineRule="auto"/>
        <w:ind w:firstLine="424" w:firstLineChars="202"/>
        <w:rPr>
          <w:rFonts w:hint="eastAsia" w:ascii="宋体" w:hAnsi="宋体" w:eastAsia="宋体" w:cs="宋体"/>
          <w:szCs w:val="21"/>
        </w:rPr>
      </w:pPr>
      <w:r>
        <w:rPr>
          <w:rFonts w:hint="eastAsia" w:ascii="宋体" w:hAnsi="宋体" w:eastAsia="宋体" w:cs="宋体"/>
          <w:szCs w:val="21"/>
        </w:rPr>
        <w:t>②投标人如实填写表格，有偏离情况的，需说明偏离内容；无偏离情况的，填写“无”或“无偏离”。</w:t>
      </w:r>
    </w:p>
    <w:p w14:paraId="7DAE65C3">
      <w:pPr>
        <w:pStyle w:val="4"/>
        <w:rPr>
          <w:rFonts w:hint="eastAsia" w:ascii="宋体" w:hAnsi="宋体" w:eastAsia="宋体" w:cs="宋体"/>
          <w:szCs w:val="21"/>
        </w:rPr>
      </w:pPr>
    </w:p>
    <w:p w14:paraId="37B9A01C">
      <w:pPr>
        <w:pStyle w:val="4"/>
        <w:rPr>
          <w:rFonts w:hint="eastAsia" w:ascii="宋体" w:hAnsi="宋体" w:eastAsia="宋体" w:cs="宋体"/>
          <w:szCs w:val="21"/>
        </w:rPr>
      </w:pPr>
    </w:p>
    <w:p w14:paraId="2FF15FBE">
      <w:pPr>
        <w:pStyle w:val="4"/>
        <w:rPr>
          <w:rFonts w:hint="eastAsia" w:ascii="宋体" w:hAnsi="宋体" w:eastAsia="宋体" w:cs="宋体"/>
          <w:szCs w:val="21"/>
        </w:rPr>
      </w:pPr>
    </w:p>
    <w:p w14:paraId="6379ED6D">
      <w:pPr>
        <w:spacing w:line="360" w:lineRule="auto"/>
        <w:ind w:firstLine="424" w:firstLineChars="202"/>
        <w:rPr>
          <w:rFonts w:hint="eastAsia" w:ascii="宋体" w:hAnsi="宋体" w:eastAsia="宋体" w:cs="宋体"/>
          <w:szCs w:val="21"/>
        </w:rPr>
      </w:pPr>
    </w:p>
    <w:p w14:paraId="500C53E1">
      <w:pPr>
        <w:snapToGrid w:val="0"/>
        <w:spacing w:line="360" w:lineRule="auto"/>
        <w:ind w:firstLine="3150" w:firstLineChars="1500"/>
        <w:rPr>
          <w:rFonts w:hint="eastAsia" w:ascii="宋体" w:hAnsi="宋体" w:eastAsia="宋体" w:cs="宋体"/>
          <w:szCs w:val="21"/>
        </w:rPr>
      </w:pPr>
      <w:r>
        <w:rPr>
          <w:rFonts w:hint="eastAsia" w:ascii="宋体" w:hAnsi="宋体" w:eastAsia="宋体" w:cs="宋体"/>
          <w:szCs w:val="21"/>
        </w:rPr>
        <w:t>投标人：</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eastAsia="宋体" w:cs="宋体"/>
          <w:spacing w:val="20"/>
          <w:szCs w:val="21"/>
        </w:rPr>
        <w:t>法人电子签章</w:t>
      </w:r>
      <w:r>
        <w:rPr>
          <w:rFonts w:hint="eastAsia" w:ascii="宋体" w:hAnsi="宋体" w:eastAsia="宋体" w:cs="宋体"/>
          <w:szCs w:val="21"/>
        </w:rPr>
        <w:t>）</w:t>
      </w:r>
    </w:p>
    <w:p w14:paraId="46DDDC61">
      <w:pPr>
        <w:pStyle w:val="4"/>
        <w:rPr>
          <w:rFonts w:hint="eastAsia" w:ascii="宋体" w:hAnsi="宋体" w:eastAsia="宋体" w:cs="宋体"/>
          <w:szCs w:val="21"/>
        </w:rPr>
      </w:pPr>
    </w:p>
    <w:p w14:paraId="5AD74213">
      <w:pPr>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lang w:val="en-US" w:eastAsia="zh-CN"/>
        </w:rPr>
        <w:t xml:space="preserve">                        </w:t>
      </w:r>
      <w:r>
        <w:rPr>
          <w:rFonts w:hint="eastAsia" w:ascii="宋体" w:hAnsi="宋体" w:eastAsia="宋体" w:cs="宋体"/>
          <w:szCs w:val="21"/>
        </w:rPr>
        <w:t xml:space="preserve">  </w:t>
      </w:r>
      <w:r>
        <w:rPr>
          <w:rFonts w:hint="eastAsia" w:ascii="宋体" w:hAnsi="宋体" w:eastAsia="宋体" w:cs="宋体"/>
          <w:szCs w:val="21"/>
          <w:lang w:val="en-US" w:eastAsia="zh-CN"/>
        </w:rPr>
        <w:t xml:space="preserve">  </w:t>
      </w:r>
      <w:r>
        <w:rPr>
          <w:rFonts w:hint="eastAsia" w:ascii="宋体" w:hAnsi="宋体" w:eastAsia="宋体" w:cs="宋体"/>
          <w:szCs w:val="21"/>
        </w:rPr>
        <w:t>日  期:　   年   月   日</w:t>
      </w:r>
    </w:p>
    <w:p w14:paraId="149AC3E3">
      <w:pPr>
        <w:snapToGrid w:val="0"/>
        <w:spacing w:line="360" w:lineRule="auto"/>
        <w:ind w:firstLine="420" w:firstLineChars="200"/>
        <w:rPr>
          <w:rFonts w:ascii="华文中宋" w:hAnsi="华文中宋" w:eastAsia="华文中宋" w:cs="华文中宋"/>
          <w:szCs w:val="21"/>
        </w:rPr>
      </w:pPr>
    </w:p>
    <w:p w14:paraId="72770DE5">
      <w:pPr>
        <w:spacing w:line="360" w:lineRule="auto"/>
        <w:ind w:firstLine="567" w:firstLineChars="270"/>
        <w:rPr>
          <w:rFonts w:ascii="华文中宋" w:hAnsi="华文中宋" w:eastAsia="华文中宋" w:cs="华文中宋"/>
          <w:szCs w:val="21"/>
        </w:rPr>
      </w:pPr>
    </w:p>
    <w:p w14:paraId="01560622">
      <w:pPr>
        <w:spacing w:line="360" w:lineRule="auto"/>
        <w:ind w:left="360" w:hanging="360" w:hangingChars="150"/>
        <w:rPr>
          <w:rFonts w:hint="eastAsia" w:ascii="华文中宋" w:hAnsi="华文中宋" w:eastAsia="华文中宋" w:cs="华文中宋"/>
          <w:b/>
          <w:sz w:val="24"/>
        </w:rPr>
      </w:pPr>
    </w:p>
    <w:p w14:paraId="0EFF6970">
      <w:pPr>
        <w:spacing w:line="360" w:lineRule="auto"/>
        <w:ind w:left="360" w:hanging="360" w:hangingChars="150"/>
        <w:rPr>
          <w:rFonts w:hint="eastAsia" w:ascii="华文中宋" w:hAnsi="华文中宋" w:eastAsia="华文中宋" w:cs="华文中宋"/>
          <w:b/>
          <w:sz w:val="24"/>
        </w:rPr>
      </w:pPr>
    </w:p>
    <w:p w14:paraId="2984F0BD">
      <w:pPr>
        <w:spacing w:line="360" w:lineRule="auto"/>
        <w:ind w:left="360" w:hanging="360" w:hangingChars="150"/>
        <w:rPr>
          <w:rFonts w:hint="eastAsia" w:ascii="华文中宋" w:hAnsi="华文中宋" w:eastAsia="华文中宋" w:cs="华文中宋"/>
          <w:b/>
          <w:sz w:val="24"/>
        </w:rPr>
      </w:pPr>
    </w:p>
    <w:p w14:paraId="17326934">
      <w:pPr>
        <w:spacing w:line="360" w:lineRule="auto"/>
        <w:ind w:left="360" w:hanging="360" w:hangingChars="150"/>
        <w:rPr>
          <w:rFonts w:hint="eastAsia" w:ascii="华文中宋" w:hAnsi="华文中宋" w:eastAsia="华文中宋" w:cs="华文中宋"/>
          <w:b/>
          <w:sz w:val="24"/>
        </w:rPr>
      </w:pPr>
    </w:p>
    <w:p w14:paraId="2AE79888">
      <w:pPr>
        <w:spacing w:line="360" w:lineRule="auto"/>
        <w:rPr>
          <w:rFonts w:hint="eastAsia" w:ascii="华文中宋" w:hAnsi="华文中宋" w:eastAsia="华文中宋" w:cs="华文中宋"/>
          <w:b/>
          <w:sz w:val="24"/>
        </w:rPr>
      </w:pPr>
    </w:p>
    <w:p w14:paraId="131FC232">
      <w:pPr>
        <w:rPr>
          <w:rFonts w:hint="eastAsia" w:ascii="华文中宋" w:hAnsi="华文中宋" w:eastAsia="华文中宋" w:cs="华文中宋"/>
          <w:b/>
          <w:sz w:val="24"/>
        </w:rPr>
      </w:pPr>
      <w:r>
        <w:rPr>
          <w:rFonts w:hint="eastAsia" w:ascii="华文中宋" w:hAnsi="华文中宋" w:eastAsia="华文中宋" w:cs="华文中宋"/>
          <w:b/>
          <w:sz w:val="24"/>
        </w:rPr>
        <w:br w:type="page"/>
      </w:r>
    </w:p>
    <w:p w14:paraId="77140171">
      <w:pPr>
        <w:spacing w:line="360" w:lineRule="auto"/>
        <w:ind w:left="360" w:hanging="422" w:hangingChars="150"/>
        <w:jc w:val="center"/>
        <w:rPr>
          <w:rFonts w:hint="eastAsia" w:ascii="宋体" w:hAnsi="宋体" w:eastAsia="宋体" w:cs="宋体"/>
          <w:b/>
          <w:sz w:val="28"/>
          <w:szCs w:val="22"/>
        </w:rPr>
      </w:pPr>
      <w:r>
        <w:rPr>
          <w:rFonts w:hint="eastAsia" w:ascii="宋体" w:hAnsi="宋体" w:eastAsia="宋体" w:cs="宋体"/>
          <w:b/>
          <w:sz w:val="28"/>
          <w:szCs w:val="22"/>
        </w:rPr>
        <w:t>服务方案附后</w:t>
      </w:r>
    </w:p>
    <w:p w14:paraId="259C03EC">
      <w:pPr>
        <w:spacing w:line="360" w:lineRule="auto"/>
        <w:jc w:val="center"/>
        <w:outlineLvl w:val="0"/>
        <w:rPr>
          <w:rFonts w:hint="eastAsia" w:ascii="宋体" w:hAnsi="宋体" w:eastAsia="宋体" w:cs="宋体"/>
          <w:b/>
          <w:szCs w:val="21"/>
        </w:rPr>
      </w:pPr>
      <w:bookmarkStart w:id="32" w:name="_Toc9985"/>
      <w:r>
        <w:rPr>
          <w:rFonts w:hint="eastAsia" w:ascii="宋体" w:hAnsi="宋体" w:eastAsia="宋体" w:cs="宋体"/>
          <w:b/>
          <w:szCs w:val="21"/>
        </w:rPr>
        <w:t>格式自拟</w:t>
      </w:r>
      <w:bookmarkEnd w:id="32"/>
    </w:p>
    <w:p w14:paraId="00DFCB4A">
      <w:pPr>
        <w:pStyle w:val="9"/>
        <w:ind w:firstLine="480"/>
      </w:pPr>
    </w:p>
    <w:p w14:paraId="07A8B018">
      <w:pPr>
        <w:spacing w:line="360" w:lineRule="auto"/>
        <w:outlineLvl w:val="0"/>
        <w:rPr>
          <w:rFonts w:hint="eastAsia" w:ascii="宋体" w:hAnsi="宋体" w:eastAsia="宋体" w:cs="宋体"/>
          <w:b/>
        </w:rPr>
      </w:pPr>
      <w:r>
        <w:rPr>
          <w:rFonts w:hint="eastAsia" w:ascii="华文中宋" w:hAnsi="华文中宋" w:eastAsia="华文中宋" w:cs="华文中宋"/>
          <w:szCs w:val="21"/>
        </w:rPr>
        <w:br w:type="page"/>
      </w:r>
      <w:bookmarkStart w:id="33" w:name="_Toc8564"/>
      <w:r>
        <w:rPr>
          <w:rFonts w:hint="eastAsia" w:ascii="宋体" w:hAnsi="宋体" w:eastAsia="宋体" w:cs="宋体"/>
          <w:b/>
          <w:sz w:val="28"/>
          <w:szCs w:val="22"/>
          <w:lang w:val="en-US" w:eastAsia="zh-CN"/>
        </w:rPr>
        <w:t>8、</w:t>
      </w:r>
      <w:r>
        <w:rPr>
          <w:rFonts w:hint="eastAsia" w:ascii="宋体" w:hAnsi="宋体" w:eastAsia="宋体" w:cs="宋体"/>
          <w:b/>
          <w:sz w:val="28"/>
          <w:szCs w:val="22"/>
        </w:rPr>
        <w:t>对技术要求的响应内容</w:t>
      </w:r>
      <w:bookmarkStart w:id="34" w:name="_Toc22245"/>
      <w:r>
        <w:rPr>
          <w:rFonts w:hint="eastAsia" w:ascii="宋体" w:hAnsi="宋体" w:eastAsia="宋体" w:cs="宋体"/>
          <w:b/>
          <w:sz w:val="28"/>
          <w:szCs w:val="22"/>
        </w:rPr>
        <w:t>格式</w:t>
      </w:r>
      <w:bookmarkEnd w:id="33"/>
      <w:r>
        <w:rPr>
          <w:rFonts w:hint="eastAsia" w:ascii="宋体" w:hAnsi="宋体" w:eastAsia="宋体" w:cs="宋体"/>
          <w:b/>
          <w:sz w:val="24"/>
        </w:rPr>
        <w:t xml:space="preserve"> </w:t>
      </w:r>
    </w:p>
    <w:bookmarkEnd w:id="34"/>
    <w:p w14:paraId="675317A5">
      <w:pPr>
        <w:spacing w:line="440" w:lineRule="exact"/>
        <w:jc w:val="center"/>
        <w:outlineLvl w:val="0"/>
        <w:rPr>
          <w:rFonts w:hint="eastAsia" w:ascii="宋体" w:hAnsi="宋体" w:eastAsia="宋体" w:cs="宋体"/>
          <w:b/>
          <w:sz w:val="24"/>
          <w:szCs w:val="32"/>
        </w:rPr>
      </w:pPr>
      <w:bookmarkStart w:id="35" w:name="_Toc15514"/>
      <w:r>
        <w:rPr>
          <w:rFonts w:hint="eastAsia" w:ascii="宋体" w:hAnsi="宋体" w:eastAsia="宋体" w:cs="宋体"/>
          <w:b/>
          <w:sz w:val="24"/>
          <w:szCs w:val="32"/>
        </w:rPr>
        <w:t>投标货物技术响应偏离表</w:t>
      </w:r>
      <w:bookmarkEnd w:id="35"/>
    </w:p>
    <w:p w14:paraId="1BE4A13F">
      <w:pPr>
        <w:spacing w:line="440" w:lineRule="exact"/>
        <w:rPr>
          <w:rFonts w:hint="eastAsia" w:ascii="宋体" w:hAnsi="宋体" w:eastAsia="宋体" w:cs="宋体"/>
          <w:szCs w:val="21"/>
          <w:u w:val="single"/>
        </w:rPr>
      </w:pPr>
      <w:r>
        <w:rPr>
          <w:rFonts w:hint="eastAsia" w:ascii="宋体" w:hAnsi="宋体" w:eastAsia="宋体" w:cs="宋体"/>
          <w:szCs w:val="21"/>
        </w:rPr>
        <w:t xml:space="preserve">项目名称：    </w:t>
      </w:r>
      <w:r>
        <w:rPr>
          <w:rFonts w:hint="eastAsia" w:ascii="宋体" w:hAnsi="宋体" w:eastAsia="宋体" w:cs="宋体"/>
          <w:szCs w:val="21"/>
          <w:u w:val="single"/>
        </w:rPr>
        <w:t xml:space="preserve">                                   </w:t>
      </w:r>
    </w:p>
    <w:p w14:paraId="0C8239F1">
      <w:pPr>
        <w:spacing w:line="440" w:lineRule="exact"/>
        <w:rPr>
          <w:rFonts w:hint="eastAsia" w:ascii="宋体" w:hAnsi="宋体" w:eastAsia="宋体" w:cs="宋体"/>
          <w:szCs w:val="21"/>
          <w:u w:val="single"/>
        </w:rPr>
      </w:pPr>
      <w:r>
        <w:rPr>
          <w:rFonts w:hint="eastAsia" w:ascii="宋体" w:hAnsi="宋体" w:eastAsia="宋体" w:cs="宋体"/>
          <w:szCs w:val="21"/>
        </w:rPr>
        <w:t xml:space="preserve">项目编号：    </w:t>
      </w:r>
      <w:r>
        <w:rPr>
          <w:rFonts w:hint="eastAsia" w:ascii="宋体" w:hAnsi="宋体" w:eastAsia="宋体" w:cs="宋体"/>
          <w:szCs w:val="21"/>
          <w:u w:val="single"/>
        </w:rPr>
        <w:t xml:space="preserve">                                   </w:t>
      </w:r>
    </w:p>
    <w:p w14:paraId="4FB30AEC">
      <w:pPr>
        <w:spacing w:line="440" w:lineRule="exact"/>
        <w:rPr>
          <w:rFonts w:hint="eastAsia" w:ascii="宋体" w:hAnsi="宋体" w:eastAsia="宋体" w:cs="宋体"/>
          <w:szCs w:val="21"/>
        </w:rPr>
      </w:pPr>
      <w:r>
        <w:rPr>
          <w:rFonts w:hint="eastAsia" w:ascii="宋体" w:hAnsi="宋体" w:eastAsia="宋体" w:cs="宋体"/>
          <w:szCs w:val="21"/>
        </w:rPr>
        <w:t xml:space="preserve">投标人名称：  </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3C6FD353">
      <w:pPr>
        <w:pStyle w:val="4"/>
        <w:spacing w:after="0" w:line="440" w:lineRule="exact"/>
        <w:rPr>
          <w:rFonts w:hint="eastAsia" w:ascii="宋体" w:hAnsi="宋体" w:eastAsia="宋体" w:cs="宋体"/>
          <w:u w:val="single"/>
        </w:rPr>
      </w:pPr>
      <w:r>
        <w:rPr>
          <w:rFonts w:hint="eastAsia" w:ascii="宋体" w:hAnsi="宋体" w:eastAsia="宋体" w:cs="宋体"/>
        </w:rPr>
        <w:t xml:space="preserve">包    号：    </w:t>
      </w:r>
      <w:r>
        <w:rPr>
          <w:rFonts w:hint="eastAsia" w:ascii="宋体" w:hAnsi="宋体" w:eastAsia="宋体" w:cs="宋体"/>
          <w:u w:val="single"/>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995"/>
        <w:gridCol w:w="1270"/>
        <w:gridCol w:w="2190"/>
        <w:gridCol w:w="2093"/>
        <w:gridCol w:w="1464"/>
        <w:gridCol w:w="1038"/>
      </w:tblGrid>
      <w:tr w14:paraId="6866E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67" w:hRule="atLeast"/>
          <w:jc w:val="center"/>
        </w:trPr>
        <w:tc>
          <w:tcPr>
            <w:tcW w:w="995" w:type="dxa"/>
            <w:tcBorders>
              <w:right w:val="single" w:color="auto" w:sz="4" w:space="0"/>
            </w:tcBorders>
            <w:noWrap w:val="0"/>
            <w:vAlign w:val="center"/>
          </w:tcPr>
          <w:p w14:paraId="582F326F">
            <w:pPr>
              <w:snapToGrid w:val="0"/>
              <w:spacing w:line="440" w:lineRule="exact"/>
              <w:jc w:val="center"/>
              <w:rPr>
                <w:rFonts w:hint="eastAsia" w:ascii="宋体" w:hAnsi="宋体" w:eastAsia="宋体" w:cs="宋体"/>
                <w:szCs w:val="21"/>
              </w:rPr>
            </w:pPr>
            <w:r>
              <w:rPr>
                <w:rFonts w:hint="eastAsia" w:ascii="宋体" w:hAnsi="宋体" w:eastAsia="宋体" w:cs="宋体"/>
                <w:szCs w:val="21"/>
              </w:rPr>
              <w:t>序号</w:t>
            </w:r>
          </w:p>
        </w:tc>
        <w:tc>
          <w:tcPr>
            <w:tcW w:w="1270" w:type="dxa"/>
            <w:tcBorders>
              <w:left w:val="single" w:color="auto" w:sz="4" w:space="0"/>
            </w:tcBorders>
            <w:noWrap w:val="0"/>
            <w:vAlign w:val="center"/>
          </w:tcPr>
          <w:p w14:paraId="3AFDB6BE">
            <w:pPr>
              <w:snapToGrid w:val="0"/>
              <w:spacing w:line="440" w:lineRule="exact"/>
              <w:jc w:val="center"/>
              <w:rPr>
                <w:rFonts w:hint="eastAsia" w:ascii="宋体" w:hAnsi="宋体" w:eastAsia="宋体" w:cs="宋体"/>
                <w:szCs w:val="21"/>
              </w:rPr>
            </w:pPr>
            <w:r>
              <w:rPr>
                <w:rFonts w:hint="eastAsia" w:ascii="宋体" w:hAnsi="宋体" w:eastAsia="宋体" w:cs="宋体"/>
                <w:szCs w:val="21"/>
              </w:rPr>
              <w:t>货物名称</w:t>
            </w:r>
          </w:p>
        </w:tc>
        <w:tc>
          <w:tcPr>
            <w:tcW w:w="2190" w:type="dxa"/>
            <w:noWrap w:val="0"/>
            <w:vAlign w:val="center"/>
          </w:tcPr>
          <w:p w14:paraId="618A7CC5">
            <w:pPr>
              <w:snapToGrid w:val="0"/>
              <w:spacing w:line="440" w:lineRule="exact"/>
              <w:jc w:val="center"/>
              <w:rPr>
                <w:rFonts w:hint="eastAsia" w:ascii="宋体" w:hAnsi="宋体" w:eastAsia="宋体" w:cs="宋体"/>
                <w:szCs w:val="21"/>
              </w:rPr>
            </w:pPr>
            <w:r>
              <w:rPr>
                <w:rFonts w:hint="eastAsia" w:ascii="宋体" w:hAnsi="宋体" w:eastAsia="宋体" w:cs="宋体"/>
                <w:szCs w:val="21"/>
              </w:rPr>
              <w:t>招标文件技术要求</w:t>
            </w:r>
          </w:p>
        </w:tc>
        <w:tc>
          <w:tcPr>
            <w:tcW w:w="2093" w:type="dxa"/>
            <w:noWrap w:val="0"/>
            <w:vAlign w:val="center"/>
          </w:tcPr>
          <w:p w14:paraId="1BE5B75F">
            <w:pPr>
              <w:snapToGrid w:val="0"/>
              <w:spacing w:line="440" w:lineRule="exact"/>
              <w:jc w:val="center"/>
              <w:rPr>
                <w:rFonts w:hint="eastAsia" w:ascii="宋体" w:hAnsi="宋体" w:eastAsia="宋体" w:cs="宋体"/>
                <w:szCs w:val="21"/>
              </w:rPr>
            </w:pPr>
            <w:r>
              <w:rPr>
                <w:rFonts w:hint="eastAsia" w:ascii="宋体" w:hAnsi="宋体" w:eastAsia="宋体" w:cs="宋体"/>
                <w:szCs w:val="21"/>
              </w:rPr>
              <w:t>投标文件技术响应</w:t>
            </w:r>
          </w:p>
        </w:tc>
        <w:tc>
          <w:tcPr>
            <w:tcW w:w="1464" w:type="dxa"/>
            <w:noWrap w:val="0"/>
            <w:vAlign w:val="center"/>
          </w:tcPr>
          <w:p w14:paraId="155D5635">
            <w:pPr>
              <w:snapToGrid w:val="0"/>
              <w:spacing w:line="440" w:lineRule="exact"/>
              <w:jc w:val="center"/>
              <w:rPr>
                <w:rFonts w:hint="eastAsia" w:ascii="宋体" w:hAnsi="宋体" w:eastAsia="宋体" w:cs="宋体"/>
                <w:szCs w:val="21"/>
              </w:rPr>
            </w:pPr>
            <w:r>
              <w:rPr>
                <w:rFonts w:hint="eastAsia" w:ascii="宋体" w:hAnsi="宋体" w:eastAsia="宋体" w:cs="宋体"/>
                <w:szCs w:val="21"/>
              </w:rPr>
              <w:t>偏离情况</w:t>
            </w:r>
          </w:p>
        </w:tc>
        <w:tc>
          <w:tcPr>
            <w:tcW w:w="1038" w:type="dxa"/>
            <w:noWrap w:val="0"/>
            <w:vAlign w:val="center"/>
          </w:tcPr>
          <w:p w14:paraId="5DB2A1F6">
            <w:pPr>
              <w:snapToGrid w:val="0"/>
              <w:spacing w:line="440" w:lineRule="exact"/>
              <w:jc w:val="center"/>
              <w:rPr>
                <w:rFonts w:hint="eastAsia" w:ascii="宋体" w:hAnsi="宋体" w:eastAsia="宋体" w:cs="宋体"/>
                <w:szCs w:val="21"/>
              </w:rPr>
            </w:pPr>
            <w:r>
              <w:rPr>
                <w:rFonts w:hint="eastAsia" w:ascii="宋体" w:hAnsi="宋体" w:eastAsia="宋体" w:cs="宋体"/>
                <w:szCs w:val="21"/>
              </w:rPr>
              <w:t>备注</w:t>
            </w:r>
          </w:p>
        </w:tc>
      </w:tr>
      <w:tr w14:paraId="0B081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67" w:hRule="atLeast"/>
          <w:jc w:val="center"/>
        </w:trPr>
        <w:tc>
          <w:tcPr>
            <w:tcW w:w="995" w:type="dxa"/>
            <w:tcBorders>
              <w:right w:val="single" w:color="auto" w:sz="4" w:space="0"/>
            </w:tcBorders>
            <w:noWrap w:val="0"/>
            <w:vAlign w:val="center"/>
          </w:tcPr>
          <w:p w14:paraId="197A0BD8">
            <w:pPr>
              <w:snapToGrid w:val="0"/>
              <w:spacing w:line="440" w:lineRule="exact"/>
              <w:jc w:val="center"/>
              <w:rPr>
                <w:rFonts w:hint="eastAsia" w:ascii="宋体" w:hAnsi="宋体" w:eastAsia="宋体" w:cs="宋体"/>
                <w:szCs w:val="21"/>
              </w:rPr>
            </w:pPr>
          </w:p>
        </w:tc>
        <w:tc>
          <w:tcPr>
            <w:tcW w:w="1270" w:type="dxa"/>
            <w:tcBorders>
              <w:left w:val="single" w:color="auto" w:sz="4" w:space="0"/>
            </w:tcBorders>
            <w:noWrap w:val="0"/>
            <w:vAlign w:val="center"/>
          </w:tcPr>
          <w:p w14:paraId="05811EA5">
            <w:pPr>
              <w:snapToGrid w:val="0"/>
              <w:spacing w:line="440" w:lineRule="exact"/>
              <w:jc w:val="center"/>
              <w:rPr>
                <w:rFonts w:hint="eastAsia" w:ascii="宋体" w:hAnsi="宋体" w:eastAsia="宋体" w:cs="宋体"/>
                <w:szCs w:val="21"/>
              </w:rPr>
            </w:pPr>
          </w:p>
        </w:tc>
        <w:tc>
          <w:tcPr>
            <w:tcW w:w="2190" w:type="dxa"/>
            <w:noWrap w:val="0"/>
            <w:vAlign w:val="center"/>
          </w:tcPr>
          <w:p w14:paraId="168D388F">
            <w:pPr>
              <w:snapToGrid w:val="0"/>
              <w:spacing w:line="440" w:lineRule="exact"/>
              <w:jc w:val="center"/>
              <w:rPr>
                <w:rFonts w:hint="eastAsia" w:ascii="宋体" w:hAnsi="宋体" w:eastAsia="宋体" w:cs="宋体"/>
                <w:szCs w:val="21"/>
              </w:rPr>
            </w:pPr>
          </w:p>
        </w:tc>
        <w:tc>
          <w:tcPr>
            <w:tcW w:w="2093" w:type="dxa"/>
            <w:noWrap w:val="0"/>
            <w:vAlign w:val="center"/>
          </w:tcPr>
          <w:p w14:paraId="3EC593B2">
            <w:pPr>
              <w:snapToGrid w:val="0"/>
              <w:spacing w:line="440" w:lineRule="exact"/>
              <w:jc w:val="center"/>
              <w:rPr>
                <w:rFonts w:hint="eastAsia" w:ascii="宋体" w:hAnsi="宋体" w:eastAsia="宋体" w:cs="宋体"/>
                <w:szCs w:val="21"/>
              </w:rPr>
            </w:pPr>
          </w:p>
        </w:tc>
        <w:tc>
          <w:tcPr>
            <w:tcW w:w="1464" w:type="dxa"/>
            <w:noWrap w:val="0"/>
            <w:vAlign w:val="center"/>
          </w:tcPr>
          <w:p w14:paraId="7BA29F57">
            <w:pPr>
              <w:snapToGrid w:val="0"/>
              <w:spacing w:line="440" w:lineRule="exact"/>
              <w:jc w:val="center"/>
              <w:rPr>
                <w:rFonts w:hint="eastAsia" w:ascii="宋体" w:hAnsi="宋体" w:eastAsia="宋体" w:cs="宋体"/>
                <w:szCs w:val="21"/>
              </w:rPr>
            </w:pPr>
          </w:p>
        </w:tc>
        <w:tc>
          <w:tcPr>
            <w:tcW w:w="1038" w:type="dxa"/>
            <w:noWrap w:val="0"/>
            <w:vAlign w:val="center"/>
          </w:tcPr>
          <w:p w14:paraId="5F8AD739">
            <w:pPr>
              <w:snapToGrid w:val="0"/>
              <w:spacing w:line="440" w:lineRule="exact"/>
              <w:jc w:val="center"/>
              <w:rPr>
                <w:rFonts w:hint="eastAsia" w:ascii="宋体" w:hAnsi="宋体" w:eastAsia="宋体" w:cs="宋体"/>
                <w:szCs w:val="21"/>
              </w:rPr>
            </w:pPr>
          </w:p>
        </w:tc>
      </w:tr>
      <w:tr w14:paraId="25D78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67" w:hRule="atLeast"/>
          <w:jc w:val="center"/>
        </w:trPr>
        <w:tc>
          <w:tcPr>
            <w:tcW w:w="995" w:type="dxa"/>
            <w:tcBorders>
              <w:right w:val="single" w:color="auto" w:sz="4" w:space="0"/>
            </w:tcBorders>
            <w:noWrap w:val="0"/>
            <w:vAlign w:val="center"/>
          </w:tcPr>
          <w:p w14:paraId="736823EC">
            <w:pPr>
              <w:snapToGrid w:val="0"/>
              <w:spacing w:line="440" w:lineRule="exact"/>
              <w:jc w:val="center"/>
              <w:rPr>
                <w:rFonts w:hint="eastAsia" w:ascii="宋体" w:hAnsi="宋体" w:eastAsia="宋体" w:cs="宋体"/>
                <w:szCs w:val="21"/>
              </w:rPr>
            </w:pPr>
          </w:p>
        </w:tc>
        <w:tc>
          <w:tcPr>
            <w:tcW w:w="1270" w:type="dxa"/>
            <w:tcBorders>
              <w:left w:val="single" w:color="auto" w:sz="4" w:space="0"/>
            </w:tcBorders>
            <w:noWrap w:val="0"/>
            <w:vAlign w:val="center"/>
          </w:tcPr>
          <w:p w14:paraId="116D5B56">
            <w:pPr>
              <w:snapToGrid w:val="0"/>
              <w:spacing w:line="440" w:lineRule="exact"/>
              <w:jc w:val="center"/>
              <w:rPr>
                <w:rFonts w:hint="eastAsia" w:ascii="宋体" w:hAnsi="宋体" w:eastAsia="宋体" w:cs="宋体"/>
                <w:szCs w:val="21"/>
              </w:rPr>
            </w:pPr>
          </w:p>
        </w:tc>
        <w:tc>
          <w:tcPr>
            <w:tcW w:w="2190" w:type="dxa"/>
            <w:noWrap w:val="0"/>
            <w:vAlign w:val="center"/>
          </w:tcPr>
          <w:p w14:paraId="756B6D91">
            <w:pPr>
              <w:snapToGrid w:val="0"/>
              <w:spacing w:line="440" w:lineRule="exact"/>
              <w:jc w:val="center"/>
              <w:rPr>
                <w:rFonts w:hint="eastAsia" w:ascii="宋体" w:hAnsi="宋体" w:eastAsia="宋体" w:cs="宋体"/>
                <w:szCs w:val="21"/>
              </w:rPr>
            </w:pPr>
          </w:p>
        </w:tc>
        <w:tc>
          <w:tcPr>
            <w:tcW w:w="2093" w:type="dxa"/>
            <w:noWrap w:val="0"/>
            <w:vAlign w:val="center"/>
          </w:tcPr>
          <w:p w14:paraId="7DB0D2E2">
            <w:pPr>
              <w:snapToGrid w:val="0"/>
              <w:spacing w:line="440" w:lineRule="exact"/>
              <w:jc w:val="center"/>
              <w:rPr>
                <w:rFonts w:hint="eastAsia" w:ascii="宋体" w:hAnsi="宋体" w:eastAsia="宋体" w:cs="宋体"/>
                <w:szCs w:val="21"/>
              </w:rPr>
            </w:pPr>
          </w:p>
        </w:tc>
        <w:tc>
          <w:tcPr>
            <w:tcW w:w="1464" w:type="dxa"/>
            <w:noWrap w:val="0"/>
            <w:vAlign w:val="center"/>
          </w:tcPr>
          <w:p w14:paraId="02D6B812">
            <w:pPr>
              <w:snapToGrid w:val="0"/>
              <w:spacing w:line="440" w:lineRule="exact"/>
              <w:jc w:val="center"/>
              <w:rPr>
                <w:rFonts w:hint="eastAsia" w:ascii="宋体" w:hAnsi="宋体" w:eastAsia="宋体" w:cs="宋体"/>
                <w:szCs w:val="21"/>
              </w:rPr>
            </w:pPr>
          </w:p>
        </w:tc>
        <w:tc>
          <w:tcPr>
            <w:tcW w:w="1038" w:type="dxa"/>
            <w:noWrap w:val="0"/>
            <w:vAlign w:val="center"/>
          </w:tcPr>
          <w:p w14:paraId="7B978FD6">
            <w:pPr>
              <w:snapToGrid w:val="0"/>
              <w:spacing w:line="440" w:lineRule="exact"/>
              <w:jc w:val="center"/>
              <w:rPr>
                <w:rFonts w:hint="eastAsia" w:ascii="宋体" w:hAnsi="宋体" w:eastAsia="宋体" w:cs="宋体"/>
                <w:szCs w:val="21"/>
              </w:rPr>
            </w:pPr>
          </w:p>
        </w:tc>
      </w:tr>
      <w:tr w14:paraId="4DAA1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97" w:hRule="atLeast"/>
          <w:jc w:val="center"/>
        </w:trPr>
        <w:tc>
          <w:tcPr>
            <w:tcW w:w="995" w:type="dxa"/>
            <w:tcBorders>
              <w:right w:val="single" w:color="auto" w:sz="4" w:space="0"/>
            </w:tcBorders>
            <w:noWrap w:val="0"/>
            <w:vAlign w:val="center"/>
          </w:tcPr>
          <w:p w14:paraId="33E9A489">
            <w:pPr>
              <w:snapToGrid w:val="0"/>
              <w:spacing w:line="440" w:lineRule="exact"/>
              <w:jc w:val="center"/>
              <w:rPr>
                <w:rFonts w:hint="eastAsia" w:ascii="宋体" w:hAnsi="宋体" w:eastAsia="宋体" w:cs="宋体"/>
                <w:szCs w:val="21"/>
              </w:rPr>
            </w:pPr>
          </w:p>
        </w:tc>
        <w:tc>
          <w:tcPr>
            <w:tcW w:w="1270" w:type="dxa"/>
            <w:tcBorders>
              <w:left w:val="single" w:color="auto" w:sz="4" w:space="0"/>
            </w:tcBorders>
            <w:noWrap w:val="0"/>
            <w:vAlign w:val="center"/>
          </w:tcPr>
          <w:p w14:paraId="5FA55DC3">
            <w:pPr>
              <w:snapToGrid w:val="0"/>
              <w:spacing w:line="440" w:lineRule="exact"/>
              <w:jc w:val="center"/>
              <w:rPr>
                <w:rFonts w:hint="eastAsia" w:ascii="宋体" w:hAnsi="宋体" w:eastAsia="宋体" w:cs="宋体"/>
                <w:szCs w:val="21"/>
              </w:rPr>
            </w:pPr>
          </w:p>
        </w:tc>
        <w:tc>
          <w:tcPr>
            <w:tcW w:w="2190" w:type="dxa"/>
            <w:noWrap w:val="0"/>
            <w:vAlign w:val="center"/>
          </w:tcPr>
          <w:p w14:paraId="6C86EE3C">
            <w:pPr>
              <w:snapToGrid w:val="0"/>
              <w:spacing w:line="440" w:lineRule="exact"/>
              <w:jc w:val="center"/>
              <w:rPr>
                <w:rFonts w:hint="eastAsia" w:ascii="宋体" w:hAnsi="宋体" w:eastAsia="宋体" w:cs="宋体"/>
                <w:szCs w:val="21"/>
              </w:rPr>
            </w:pPr>
          </w:p>
        </w:tc>
        <w:tc>
          <w:tcPr>
            <w:tcW w:w="2093" w:type="dxa"/>
            <w:noWrap w:val="0"/>
            <w:vAlign w:val="center"/>
          </w:tcPr>
          <w:p w14:paraId="0B2410E7">
            <w:pPr>
              <w:snapToGrid w:val="0"/>
              <w:spacing w:line="440" w:lineRule="exact"/>
              <w:jc w:val="center"/>
              <w:rPr>
                <w:rFonts w:hint="eastAsia" w:ascii="宋体" w:hAnsi="宋体" w:eastAsia="宋体" w:cs="宋体"/>
                <w:szCs w:val="21"/>
              </w:rPr>
            </w:pPr>
          </w:p>
        </w:tc>
        <w:tc>
          <w:tcPr>
            <w:tcW w:w="1464" w:type="dxa"/>
            <w:noWrap w:val="0"/>
            <w:vAlign w:val="center"/>
          </w:tcPr>
          <w:p w14:paraId="50DA7891">
            <w:pPr>
              <w:snapToGrid w:val="0"/>
              <w:spacing w:line="440" w:lineRule="exact"/>
              <w:jc w:val="center"/>
              <w:rPr>
                <w:rFonts w:hint="eastAsia" w:ascii="宋体" w:hAnsi="宋体" w:eastAsia="宋体" w:cs="宋体"/>
                <w:szCs w:val="21"/>
              </w:rPr>
            </w:pPr>
          </w:p>
        </w:tc>
        <w:tc>
          <w:tcPr>
            <w:tcW w:w="1038" w:type="dxa"/>
            <w:noWrap w:val="0"/>
            <w:vAlign w:val="center"/>
          </w:tcPr>
          <w:p w14:paraId="0E2D360C">
            <w:pPr>
              <w:snapToGrid w:val="0"/>
              <w:spacing w:line="440" w:lineRule="exact"/>
              <w:jc w:val="center"/>
              <w:rPr>
                <w:rFonts w:hint="eastAsia" w:ascii="宋体" w:hAnsi="宋体" w:eastAsia="宋体" w:cs="宋体"/>
                <w:szCs w:val="21"/>
              </w:rPr>
            </w:pPr>
          </w:p>
        </w:tc>
      </w:tr>
    </w:tbl>
    <w:p w14:paraId="133BA22D">
      <w:pPr>
        <w:spacing w:line="360" w:lineRule="auto"/>
        <w:rPr>
          <w:rFonts w:hint="eastAsia" w:ascii="宋体" w:hAnsi="宋体" w:eastAsia="宋体" w:cs="宋体"/>
          <w:szCs w:val="21"/>
        </w:rPr>
      </w:pPr>
      <w:r>
        <w:rPr>
          <w:rFonts w:hint="eastAsia" w:ascii="宋体" w:hAnsi="宋体" w:eastAsia="宋体" w:cs="宋体"/>
          <w:szCs w:val="21"/>
        </w:rPr>
        <w:t>说明：</w:t>
      </w:r>
    </w:p>
    <w:p w14:paraId="6838275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①根据本文件第</w:t>
      </w:r>
      <w:r>
        <w:rPr>
          <w:rFonts w:hint="eastAsia" w:ascii="宋体" w:hAnsi="宋体" w:eastAsia="宋体" w:cs="宋体"/>
          <w:szCs w:val="21"/>
          <w:lang w:val="en-US" w:eastAsia="zh-CN"/>
        </w:rPr>
        <w:t>五</w:t>
      </w:r>
      <w:r>
        <w:rPr>
          <w:rFonts w:hint="eastAsia" w:ascii="宋体" w:hAnsi="宋体" w:eastAsia="宋体" w:cs="宋体"/>
          <w:szCs w:val="21"/>
        </w:rPr>
        <w:t>部分技术</w:t>
      </w:r>
      <w:r>
        <w:rPr>
          <w:rFonts w:hint="eastAsia" w:ascii="宋体" w:hAnsi="宋体" w:eastAsia="宋体" w:cs="宋体"/>
          <w:szCs w:val="21"/>
          <w:lang w:val="en-US" w:eastAsia="zh-CN"/>
        </w:rPr>
        <w:t>参数</w:t>
      </w:r>
      <w:r>
        <w:rPr>
          <w:rFonts w:hint="eastAsia" w:ascii="宋体" w:hAnsi="宋体" w:eastAsia="宋体" w:cs="宋体"/>
          <w:szCs w:val="21"/>
        </w:rPr>
        <w:t>中的内容逐条进行响应。</w:t>
      </w:r>
    </w:p>
    <w:p w14:paraId="6F5E75A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②</w:t>
      </w:r>
      <w:r>
        <w:rPr>
          <w:rFonts w:hint="eastAsia" w:ascii="宋体" w:hAnsi="宋体" w:eastAsia="宋体" w:cs="宋体"/>
          <w:szCs w:val="21"/>
          <w:lang w:val="zh-CN"/>
        </w:rPr>
        <w:t>投标人应根据招标货物的性能指标、对照招标文件技术指标要求，如实逐条一一对应填写响应情况，如有未响应技术指标，评标委员会有权视其为负偏离；</w:t>
      </w:r>
    </w:p>
    <w:p w14:paraId="7379C30A">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③请投标人在“偏离情况”一栏详细描述存在正偏离或负偏离技术指标，并标明偏离情况；</w:t>
      </w:r>
    </w:p>
    <w:p w14:paraId="33F24FF4">
      <w:pPr>
        <w:spacing w:line="440" w:lineRule="exact"/>
        <w:outlineLvl w:val="0"/>
        <w:rPr>
          <w:rFonts w:hint="eastAsia" w:ascii="宋体" w:hAnsi="宋体" w:eastAsia="宋体" w:cs="宋体"/>
          <w:b/>
          <w:sz w:val="24"/>
          <w:szCs w:val="32"/>
        </w:rPr>
      </w:pPr>
      <w:bookmarkStart w:id="36" w:name="_Toc24725"/>
      <w:r>
        <w:rPr>
          <w:rFonts w:hint="eastAsia" w:ascii="宋体" w:hAnsi="宋体" w:eastAsia="宋体" w:cs="宋体"/>
          <w:b/>
          <w:sz w:val="24"/>
          <w:szCs w:val="32"/>
        </w:rPr>
        <w:t>投标货物详细的技术说明</w:t>
      </w:r>
      <w:bookmarkEnd w:id="36"/>
    </w:p>
    <w:p w14:paraId="1045936E">
      <w:pPr>
        <w:spacing w:line="440" w:lineRule="exact"/>
        <w:outlineLvl w:val="0"/>
        <w:rPr>
          <w:rFonts w:hint="eastAsia" w:ascii="宋体" w:hAnsi="宋体" w:eastAsia="宋体" w:cs="宋体"/>
          <w:szCs w:val="21"/>
        </w:rPr>
      </w:pPr>
      <w:bookmarkStart w:id="37" w:name="_Toc5513"/>
      <w:r>
        <w:rPr>
          <w:rFonts w:hint="eastAsia" w:ascii="宋体" w:hAnsi="宋体" w:eastAsia="宋体" w:cs="宋体"/>
          <w:szCs w:val="21"/>
        </w:rPr>
        <w:t>说明：</w:t>
      </w:r>
      <w:bookmarkEnd w:id="37"/>
    </w:p>
    <w:p w14:paraId="2A24033C">
      <w:pPr>
        <w:pStyle w:val="15"/>
        <w:snapToGrid w:val="0"/>
        <w:spacing w:line="440" w:lineRule="exact"/>
        <w:ind w:firstLine="420" w:firstLineChars="200"/>
        <w:textAlignment w:val="auto"/>
        <w:rPr>
          <w:rFonts w:hint="eastAsia" w:ascii="宋体" w:hAnsi="宋体" w:eastAsia="宋体" w:cs="宋体"/>
        </w:rPr>
      </w:pPr>
      <w:r>
        <w:rPr>
          <w:rFonts w:hint="eastAsia" w:ascii="宋体" w:hAnsi="宋体" w:eastAsia="宋体" w:cs="宋体"/>
        </w:rPr>
        <w:t>①根据本招标文件</w:t>
      </w:r>
      <w:r>
        <w:rPr>
          <w:rFonts w:hint="eastAsia" w:ascii="宋体" w:hAnsi="宋体" w:eastAsia="宋体" w:cs="宋体"/>
          <w:szCs w:val="21"/>
        </w:rPr>
        <w:t>第</w:t>
      </w:r>
      <w:r>
        <w:rPr>
          <w:rFonts w:hint="eastAsia" w:ascii="宋体" w:hAnsi="宋体" w:eastAsia="宋体" w:cs="宋体"/>
          <w:szCs w:val="21"/>
          <w:lang w:val="en-US" w:eastAsia="zh-CN"/>
        </w:rPr>
        <w:t>五</w:t>
      </w:r>
      <w:r>
        <w:rPr>
          <w:rFonts w:hint="eastAsia" w:ascii="宋体" w:hAnsi="宋体" w:eastAsia="宋体" w:cs="宋体"/>
          <w:szCs w:val="21"/>
        </w:rPr>
        <w:t>部分技术</w:t>
      </w:r>
      <w:r>
        <w:rPr>
          <w:rFonts w:hint="eastAsia" w:ascii="宋体" w:hAnsi="宋体" w:eastAsia="宋体" w:cs="宋体"/>
          <w:szCs w:val="21"/>
          <w:lang w:val="en-US" w:eastAsia="zh-CN"/>
        </w:rPr>
        <w:t>参数</w:t>
      </w:r>
      <w:r>
        <w:rPr>
          <w:rFonts w:hint="eastAsia" w:ascii="宋体" w:hAnsi="宋体" w:eastAsia="宋体" w:cs="宋体"/>
        </w:rPr>
        <w:t>要求中的内容进行响应。</w:t>
      </w:r>
    </w:p>
    <w:p w14:paraId="4ADD27B6">
      <w:pPr>
        <w:pStyle w:val="15"/>
        <w:snapToGrid w:val="0"/>
        <w:spacing w:line="440" w:lineRule="exact"/>
        <w:ind w:firstLine="420" w:firstLineChars="200"/>
        <w:textAlignment w:val="auto"/>
        <w:rPr>
          <w:rFonts w:hint="eastAsia" w:ascii="宋体" w:hAnsi="宋体" w:eastAsia="宋体" w:cs="宋体"/>
        </w:rPr>
      </w:pPr>
      <w:r>
        <w:rPr>
          <w:rFonts w:hint="eastAsia" w:ascii="宋体" w:hAnsi="宋体" w:eastAsia="宋体" w:cs="宋体"/>
        </w:rPr>
        <w:t>②作为评标委员会成员评定投标货物是否实质性响应招标文件技术要求以及详细评审的依据。内容包括但不限于：</w:t>
      </w:r>
    </w:p>
    <w:p w14:paraId="29A18E3B">
      <w:pPr>
        <w:pStyle w:val="15"/>
        <w:snapToGrid w:val="0"/>
        <w:spacing w:line="440" w:lineRule="exact"/>
        <w:ind w:firstLine="420" w:firstLineChars="200"/>
        <w:textAlignment w:val="auto"/>
        <w:rPr>
          <w:rFonts w:hint="eastAsia" w:ascii="宋体" w:hAnsi="宋体" w:eastAsia="宋体" w:cs="宋体"/>
        </w:rPr>
      </w:pPr>
      <w:r>
        <w:rPr>
          <w:rFonts w:hint="eastAsia" w:ascii="宋体" w:hAnsi="宋体" w:eastAsia="宋体" w:cs="宋体"/>
        </w:rPr>
        <w:t>1、对投标货物主要技术指标和运行性能进行详细描述,尽可能提供能证明投标货物符合招标文件技术需求书且与投标货物型号一致的证明材料（包括但不限于检测报告/官网链接/功能截图/产品彩页/产品说明书/产品介绍等）；</w:t>
      </w:r>
    </w:p>
    <w:p w14:paraId="4CEB879B">
      <w:pPr>
        <w:pStyle w:val="15"/>
        <w:snapToGrid w:val="0"/>
        <w:spacing w:line="440" w:lineRule="exact"/>
        <w:ind w:firstLine="420" w:firstLineChars="200"/>
        <w:textAlignment w:val="auto"/>
        <w:rPr>
          <w:rFonts w:hint="eastAsia" w:ascii="宋体" w:hAnsi="宋体" w:eastAsia="宋体" w:cs="宋体"/>
        </w:rPr>
      </w:pPr>
      <w:r>
        <w:rPr>
          <w:rFonts w:hint="eastAsia" w:ascii="宋体" w:hAnsi="宋体" w:eastAsia="宋体" w:cs="宋体"/>
        </w:rPr>
        <w:t>2、投标货物的备品备件清单（若有的话，此表由投标人自行设计，请注明品牌、型号、产地、功能、单价和质保期满后三个年度的供应折扣价格等内容）。</w:t>
      </w:r>
    </w:p>
    <w:p w14:paraId="043F8ADB">
      <w:pPr>
        <w:spacing w:before="147" w:line="219" w:lineRule="auto"/>
        <w:ind w:firstLine="420" w:firstLineChars="200"/>
        <w:rPr>
          <w:rFonts w:hint="eastAsia" w:ascii="宋体" w:hAnsi="宋体" w:eastAsia="宋体" w:cs="宋体"/>
          <w:sz w:val="24"/>
          <w:szCs w:val="24"/>
        </w:rPr>
      </w:pPr>
      <w:r>
        <w:rPr>
          <w:rFonts w:hint="eastAsia" w:ascii="宋体" w:hAnsi="宋体" w:eastAsia="宋体" w:cs="宋体"/>
        </w:rPr>
        <w:t>3、项目实施过程中所需的主要辅材（若有的话，此表由投标人自行设计，请注明品牌、型号、产地、生产企业、数量）</w:t>
      </w:r>
    </w:p>
    <w:p w14:paraId="564B1E40">
      <w:pPr>
        <w:pStyle w:val="4"/>
        <w:spacing w:line="289" w:lineRule="auto"/>
        <w:rPr>
          <w:rFonts w:hint="eastAsia" w:ascii="宋体" w:hAnsi="宋体" w:eastAsia="宋体" w:cs="宋体"/>
        </w:rPr>
      </w:pPr>
    </w:p>
    <w:p w14:paraId="5140E721">
      <w:pPr>
        <w:pStyle w:val="4"/>
        <w:spacing w:line="290" w:lineRule="auto"/>
        <w:rPr>
          <w:rFonts w:hint="eastAsia" w:ascii="宋体" w:hAnsi="宋体" w:eastAsia="宋体" w:cs="宋体"/>
        </w:rPr>
      </w:pPr>
    </w:p>
    <w:p w14:paraId="743C5101">
      <w:pPr>
        <w:spacing w:before="78" w:line="219" w:lineRule="auto"/>
        <w:ind w:left="3071"/>
        <w:rPr>
          <w:rFonts w:hint="eastAsia" w:ascii="宋体" w:hAnsi="宋体" w:eastAsia="宋体" w:cs="宋体"/>
          <w:sz w:val="24"/>
          <w:szCs w:val="24"/>
        </w:rPr>
      </w:pPr>
      <w:r>
        <w:rPr>
          <w:rFonts w:hint="eastAsia" w:ascii="宋体" w:hAnsi="宋体" w:eastAsia="宋体" w:cs="宋体"/>
          <w:b/>
          <w:bCs/>
          <w:spacing w:val="-4"/>
          <w:sz w:val="24"/>
          <w:szCs w:val="24"/>
        </w:rPr>
        <w:t>投标人（公章</w:t>
      </w:r>
      <w:r>
        <w:rPr>
          <w:rFonts w:hint="eastAsia" w:ascii="宋体" w:hAnsi="宋体" w:eastAsia="宋体" w:cs="宋体"/>
          <w:b/>
          <w:bCs/>
          <w:spacing w:val="-2"/>
          <w:sz w:val="24"/>
          <w:szCs w:val="24"/>
        </w:rPr>
        <w:t>）：</w:t>
      </w:r>
      <w:r>
        <w:rPr>
          <w:rFonts w:hint="eastAsia" w:ascii="宋体" w:hAnsi="宋体" w:eastAsia="宋体" w:cs="宋体"/>
          <w:sz w:val="24"/>
          <w:szCs w:val="24"/>
          <w:u w:val="single" w:color="auto"/>
        </w:rPr>
        <w:t xml:space="preserve">               </w:t>
      </w:r>
    </w:p>
    <w:p w14:paraId="3DA464A3">
      <w:pPr>
        <w:spacing w:before="217" w:line="371" w:lineRule="auto"/>
        <w:ind w:left="3169" w:right="80" w:hanging="88"/>
        <w:rPr>
          <w:rFonts w:hint="eastAsia" w:ascii="宋体" w:hAnsi="宋体" w:eastAsia="宋体" w:cs="宋体"/>
          <w:sz w:val="24"/>
          <w:szCs w:val="24"/>
        </w:rPr>
      </w:pPr>
      <w:r>
        <w:rPr>
          <w:rFonts w:hint="eastAsia" w:ascii="宋体" w:hAnsi="宋体" w:eastAsia="宋体" w:cs="宋体"/>
          <w:b/>
          <w:bCs/>
          <w:spacing w:val="-2"/>
          <w:sz w:val="24"/>
          <w:szCs w:val="24"/>
        </w:rPr>
        <w:t>法定代表人或投标人代表</w:t>
      </w:r>
      <w:r>
        <w:rPr>
          <w:rFonts w:hint="eastAsia" w:ascii="宋体" w:hAnsi="宋体" w:eastAsia="宋体" w:cs="宋体"/>
          <w:b/>
          <w:bCs/>
          <w:spacing w:val="-55"/>
          <w:sz w:val="24"/>
          <w:szCs w:val="24"/>
        </w:rPr>
        <w:t>：</w:t>
      </w:r>
      <w:r>
        <w:rPr>
          <w:rFonts w:hint="eastAsia" w:ascii="宋体" w:hAnsi="宋体" w:eastAsia="宋体" w:cs="宋体"/>
          <w:sz w:val="24"/>
          <w:szCs w:val="24"/>
          <w:u w:val="single" w:color="auto"/>
        </w:rPr>
        <w:t xml:space="preserve">              </w:t>
      </w:r>
      <w:r>
        <w:rPr>
          <w:rFonts w:hint="eastAsia" w:ascii="宋体" w:hAnsi="宋体" w:eastAsia="宋体" w:cs="宋体"/>
          <w:b/>
          <w:bCs/>
          <w:spacing w:val="-55"/>
          <w:sz w:val="24"/>
          <w:szCs w:val="24"/>
        </w:rPr>
        <w:t>（</w:t>
      </w:r>
      <w:r>
        <w:rPr>
          <w:rFonts w:hint="eastAsia" w:ascii="宋体" w:hAnsi="宋体" w:eastAsia="宋体" w:cs="宋体"/>
          <w:b/>
          <w:bCs/>
          <w:spacing w:val="-2"/>
          <w:sz w:val="24"/>
          <w:szCs w:val="24"/>
        </w:rPr>
        <w:t>签字或签章）</w:t>
      </w:r>
      <w:r>
        <w:rPr>
          <w:rFonts w:hint="eastAsia" w:ascii="宋体" w:hAnsi="宋体" w:eastAsia="宋体" w:cs="宋体"/>
          <w:b/>
          <w:bCs/>
          <w:spacing w:val="-20"/>
          <w:sz w:val="24"/>
          <w:szCs w:val="24"/>
        </w:rPr>
        <w:t>日期：</w:t>
      </w:r>
    </w:p>
    <w:p w14:paraId="34E6644D">
      <w:pPr>
        <w:spacing w:line="371" w:lineRule="auto"/>
        <w:rPr>
          <w:rFonts w:hint="eastAsia" w:ascii="宋体" w:hAnsi="宋体" w:eastAsia="宋体" w:cs="宋体"/>
          <w:sz w:val="24"/>
          <w:szCs w:val="24"/>
        </w:rPr>
        <w:sectPr>
          <w:headerReference r:id="rId41" w:type="default"/>
          <w:footerReference r:id="rId42" w:type="default"/>
          <w:pgSz w:w="11906" w:h="16839"/>
          <w:pgMar w:top="1370" w:right="1295" w:bottom="1185" w:left="1294" w:header="1033" w:footer="1023" w:gutter="0"/>
          <w:pgNumType w:fmt="numberInDash"/>
          <w:cols w:space="720" w:num="1"/>
        </w:sectPr>
      </w:pPr>
    </w:p>
    <w:p w14:paraId="0F98E2DB">
      <w:pPr>
        <w:spacing w:before="101" w:line="224" w:lineRule="auto"/>
        <w:jc w:val="center"/>
        <w:rPr>
          <w:rFonts w:hint="eastAsia" w:ascii="宋体" w:hAnsi="宋体" w:eastAsia="宋体" w:cs="宋体"/>
          <w:b/>
          <w:bCs/>
          <w:spacing w:val="5"/>
          <w:sz w:val="28"/>
          <w:szCs w:val="28"/>
          <w:lang w:val="en-US" w:eastAsia="zh-CN"/>
        </w:rPr>
      </w:pPr>
      <w:r>
        <w:rPr>
          <w:rFonts w:hint="eastAsia" w:ascii="宋体" w:hAnsi="宋体" w:eastAsia="宋体" w:cs="宋体"/>
          <w:b/>
          <w:bCs/>
          <w:spacing w:val="5"/>
          <w:sz w:val="28"/>
          <w:szCs w:val="28"/>
          <w:lang w:val="en-US" w:eastAsia="zh-CN"/>
        </w:rPr>
        <w:t>投标人技术证明资料</w:t>
      </w:r>
    </w:p>
    <w:p w14:paraId="26801D2E">
      <w:pPr>
        <w:spacing w:before="7"/>
        <w:rPr>
          <w:rFonts w:hint="eastAsia" w:ascii="宋体" w:hAnsi="宋体" w:eastAsia="宋体" w:cs="宋体"/>
        </w:rPr>
      </w:pPr>
    </w:p>
    <w:p w14:paraId="3864577C">
      <w:pPr>
        <w:spacing w:before="6"/>
        <w:rPr>
          <w:rFonts w:hint="eastAsia" w:ascii="宋体" w:hAnsi="宋体" w:eastAsia="宋体" w:cs="宋体"/>
        </w:rPr>
      </w:pPr>
    </w:p>
    <w:p w14:paraId="3A625F2B">
      <w:pPr>
        <w:pStyle w:val="4"/>
        <w:ind w:firstLine="526" w:firstLineChars="200"/>
        <w:rPr>
          <w:rFonts w:hint="eastAsia" w:ascii="宋体" w:hAnsi="宋体" w:eastAsia="宋体" w:cs="宋体"/>
          <w:sz w:val="24"/>
          <w:szCs w:val="24"/>
        </w:rPr>
      </w:pPr>
      <w:r>
        <w:rPr>
          <w:rFonts w:hint="eastAsia" w:ascii="宋体" w:hAnsi="宋体" w:eastAsia="宋体" w:cs="宋体"/>
          <w:b/>
          <w:bCs/>
          <w:spacing w:val="11"/>
          <w:sz w:val="24"/>
          <w:szCs w:val="24"/>
        </w:rPr>
        <w:t>针对本项目情况，并结合评审标准和评审方法中技术部分评审内容</w:t>
      </w:r>
      <w:r>
        <w:rPr>
          <w:rFonts w:hint="eastAsia" w:ascii="宋体" w:hAnsi="宋体" w:eastAsia="宋体" w:cs="宋体"/>
          <w:b/>
          <w:bCs/>
          <w:spacing w:val="13"/>
          <w:sz w:val="24"/>
          <w:szCs w:val="24"/>
        </w:rPr>
        <w:t>逐项编制本项目详细的实施方案（格式自拟）。</w:t>
      </w:r>
    </w:p>
    <w:p w14:paraId="14B10356">
      <w:pPr>
        <w:rPr>
          <w:rFonts w:hint="eastAsia" w:ascii="宋体" w:hAnsi="宋体" w:eastAsia="宋体" w:cs="宋体"/>
        </w:rPr>
        <w:sectPr>
          <w:headerReference r:id="rId43" w:type="default"/>
          <w:footerReference r:id="rId44" w:type="default"/>
          <w:pgSz w:w="11906" w:h="16839"/>
          <w:pgMar w:top="1370" w:right="1474" w:bottom="1185" w:left="1473" w:header="1033" w:footer="1023" w:gutter="0"/>
          <w:pgNumType w:fmt="numberInDash"/>
          <w:cols w:space="720" w:num="1"/>
        </w:sectPr>
      </w:pPr>
    </w:p>
    <w:p w14:paraId="03D32F87">
      <w:pPr>
        <w:spacing w:before="101" w:line="224" w:lineRule="auto"/>
        <w:jc w:val="center"/>
        <w:rPr>
          <w:rFonts w:hint="eastAsia" w:ascii="宋体" w:hAnsi="宋体" w:eastAsia="宋体" w:cs="宋体"/>
          <w:b/>
          <w:bCs/>
          <w:spacing w:val="5"/>
          <w:sz w:val="28"/>
          <w:szCs w:val="28"/>
          <w:lang w:val="en-US" w:eastAsia="zh-CN"/>
        </w:rPr>
      </w:pPr>
      <w:bookmarkStart w:id="38" w:name="_Toc20593"/>
      <w:r>
        <w:rPr>
          <w:rFonts w:hint="eastAsia" w:ascii="宋体" w:hAnsi="宋体" w:eastAsia="宋体" w:cs="宋体"/>
          <w:b/>
          <w:bCs/>
          <w:spacing w:val="5"/>
          <w:sz w:val="28"/>
          <w:szCs w:val="28"/>
          <w:lang w:val="en-US" w:eastAsia="zh-CN"/>
        </w:rPr>
        <w:t>9</w:t>
      </w:r>
      <w:r>
        <w:rPr>
          <w:rFonts w:hint="eastAsia" w:ascii="宋体" w:hAnsi="宋体" w:eastAsia="宋体" w:cs="宋体"/>
          <w:b/>
          <w:bCs/>
          <w:spacing w:val="5"/>
          <w:sz w:val="28"/>
          <w:szCs w:val="28"/>
        </w:rPr>
        <w:t>、投标人认为需要提供的其他商务</w:t>
      </w:r>
      <w:r>
        <w:rPr>
          <w:rFonts w:hint="eastAsia" w:ascii="宋体" w:hAnsi="宋体" w:eastAsia="宋体" w:cs="宋体"/>
          <w:b/>
          <w:bCs/>
          <w:spacing w:val="5"/>
          <w:sz w:val="28"/>
          <w:szCs w:val="28"/>
          <w:lang w:val="en-US" w:eastAsia="zh-CN"/>
        </w:rPr>
        <w:t>或</w:t>
      </w:r>
      <w:r>
        <w:rPr>
          <w:rFonts w:hint="eastAsia" w:ascii="宋体" w:hAnsi="宋体" w:eastAsia="宋体" w:cs="宋体"/>
          <w:b/>
          <w:bCs/>
          <w:spacing w:val="5"/>
          <w:sz w:val="28"/>
          <w:szCs w:val="28"/>
        </w:rPr>
        <w:t>技术</w:t>
      </w:r>
      <w:r>
        <w:rPr>
          <w:rFonts w:hint="eastAsia" w:ascii="宋体" w:hAnsi="宋体" w:eastAsia="宋体" w:cs="宋体"/>
          <w:b/>
          <w:bCs/>
          <w:spacing w:val="5"/>
          <w:sz w:val="28"/>
          <w:szCs w:val="28"/>
          <w:lang w:val="en-US" w:eastAsia="zh-CN"/>
        </w:rPr>
        <w:t>资料</w:t>
      </w:r>
    </w:p>
    <w:p w14:paraId="62230E9E">
      <w:pPr>
        <w:spacing w:before="101" w:line="224" w:lineRule="auto"/>
        <w:jc w:val="center"/>
        <w:rPr>
          <w:rFonts w:hint="eastAsia" w:ascii="宋体" w:hAnsi="宋体" w:eastAsia="宋体" w:cs="宋体"/>
          <w:b/>
          <w:bCs/>
          <w:spacing w:val="5"/>
          <w:sz w:val="28"/>
          <w:szCs w:val="28"/>
          <w:lang w:val="en-US" w:eastAsia="zh-CN"/>
        </w:rPr>
      </w:pPr>
    </w:p>
    <w:p w14:paraId="4192A653">
      <w:pPr>
        <w:spacing w:before="101" w:line="224" w:lineRule="auto"/>
        <w:jc w:val="left"/>
        <w:rPr>
          <w:rFonts w:hint="eastAsia" w:ascii="宋体" w:hAnsi="宋体" w:eastAsia="宋体" w:cs="宋体"/>
          <w:b/>
          <w:bCs/>
          <w:spacing w:val="5"/>
          <w:sz w:val="24"/>
          <w:szCs w:val="24"/>
        </w:rPr>
      </w:pPr>
      <w:r>
        <w:rPr>
          <w:rFonts w:hint="eastAsia" w:ascii="宋体" w:hAnsi="宋体" w:eastAsia="宋体" w:cs="宋体"/>
          <w:b/>
          <w:bCs/>
          <w:spacing w:val="5"/>
          <w:sz w:val="24"/>
          <w:szCs w:val="24"/>
          <w:lang w:val="en-US" w:eastAsia="zh-CN"/>
        </w:rPr>
        <w:t>包括但不限于：</w:t>
      </w:r>
      <w:r>
        <w:rPr>
          <w:rFonts w:hint="eastAsia" w:ascii="宋体" w:hAnsi="宋体" w:eastAsia="宋体" w:cs="宋体"/>
          <w:b/>
          <w:bCs/>
          <w:spacing w:val="5"/>
          <w:sz w:val="24"/>
          <w:szCs w:val="24"/>
        </w:rPr>
        <w:t>针对本项目拟派的人员团队配置表</w:t>
      </w:r>
      <w:bookmarkEnd w:id="38"/>
    </w:p>
    <w:p w14:paraId="2FC2B141">
      <w:pPr>
        <w:spacing w:before="8"/>
        <w:rPr>
          <w:rFonts w:hint="eastAsia" w:ascii="宋体" w:hAnsi="宋体" w:eastAsia="宋体" w:cs="宋体"/>
        </w:rPr>
      </w:pPr>
    </w:p>
    <w:p w14:paraId="0E79C2C8">
      <w:pPr>
        <w:spacing w:before="8"/>
        <w:rPr>
          <w:rFonts w:hint="eastAsia" w:ascii="宋体" w:hAnsi="宋体" w:eastAsia="宋体" w:cs="宋体"/>
        </w:rPr>
      </w:pPr>
    </w:p>
    <w:tbl>
      <w:tblPr>
        <w:tblStyle w:val="13"/>
        <w:tblW w:w="8835" w:type="dxa"/>
        <w:tblInd w:w="9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7"/>
        <w:gridCol w:w="1139"/>
        <w:gridCol w:w="1175"/>
        <w:gridCol w:w="1362"/>
        <w:gridCol w:w="1213"/>
        <w:gridCol w:w="1250"/>
        <w:gridCol w:w="1739"/>
      </w:tblGrid>
      <w:tr w14:paraId="430A1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2" w:hRule="atLeast"/>
        </w:trPr>
        <w:tc>
          <w:tcPr>
            <w:tcW w:w="957" w:type="dxa"/>
            <w:vAlign w:val="top"/>
          </w:tcPr>
          <w:p w14:paraId="4EB55B3F">
            <w:pPr>
              <w:spacing w:line="387" w:lineRule="auto"/>
              <w:rPr>
                <w:rFonts w:hint="eastAsia" w:ascii="宋体" w:hAnsi="宋体" w:eastAsia="宋体" w:cs="宋体"/>
                <w:sz w:val="21"/>
              </w:rPr>
            </w:pPr>
          </w:p>
          <w:p w14:paraId="024DC07B">
            <w:pPr>
              <w:pStyle w:val="14"/>
              <w:spacing w:before="65" w:line="229" w:lineRule="auto"/>
              <w:ind w:left="273"/>
              <w:rPr>
                <w:rFonts w:hint="eastAsia" w:ascii="宋体" w:hAnsi="宋体" w:eastAsia="宋体" w:cs="宋体"/>
                <w:sz w:val="20"/>
                <w:szCs w:val="20"/>
              </w:rPr>
            </w:pPr>
            <w:r>
              <w:rPr>
                <w:rFonts w:hint="eastAsia" w:ascii="宋体" w:hAnsi="宋体" w:eastAsia="宋体" w:cs="宋体"/>
                <w:spacing w:val="5"/>
                <w:sz w:val="20"/>
                <w:szCs w:val="20"/>
              </w:rPr>
              <w:t>序号</w:t>
            </w:r>
          </w:p>
        </w:tc>
        <w:tc>
          <w:tcPr>
            <w:tcW w:w="1139" w:type="dxa"/>
            <w:vAlign w:val="top"/>
          </w:tcPr>
          <w:p w14:paraId="793F0451">
            <w:pPr>
              <w:spacing w:line="387" w:lineRule="auto"/>
              <w:rPr>
                <w:rFonts w:hint="eastAsia" w:ascii="宋体" w:hAnsi="宋体" w:eastAsia="宋体" w:cs="宋体"/>
                <w:sz w:val="21"/>
              </w:rPr>
            </w:pPr>
          </w:p>
          <w:p w14:paraId="0698325B">
            <w:pPr>
              <w:pStyle w:val="14"/>
              <w:spacing w:before="65" w:line="228" w:lineRule="auto"/>
              <w:ind w:left="361"/>
              <w:rPr>
                <w:rFonts w:hint="eastAsia" w:ascii="宋体" w:hAnsi="宋体" w:eastAsia="宋体" w:cs="宋体"/>
                <w:sz w:val="20"/>
                <w:szCs w:val="20"/>
              </w:rPr>
            </w:pPr>
            <w:r>
              <w:rPr>
                <w:rFonts w:hint="eastAsia" w:ascii="宋体" w:hAnsi="宋体" w:eastAsia="宋体" w:cs="宋体"/>
                <w:spacing w:val="4"/>
                <w:sz w:val="20"/>
                <w:szCs w:val="20"/>
              </w:rPr>
              <w:t>姓名</w:t>
            </w:r>
          </w:p>
        </w:tc>
        <w:tc>
          <w:tcPr>
            <w:tcW w:w="1175" w:type="dxa"/>
            <w:vAlign w:val="top"/>
          </w:tcPr>
          <w:p w14:paraId="35A7C0E8">
            <w:pPr>
              <w:spacing w:line="251" w:lineRule="auto"/>
              <w:rPr>
                <w:rFonts w:hint="eastAsia" w:ascii="宋体" w:hAnsi="宋体" w:eastAsia="宋体" w:cs="宋体"/>
                <w:sz w:val="21"/>
              </w:rPr>
            </w:pPr>
          </w:p>
          <w:p w14:paraId="73EE2E24">
            <w:pPr>
              <w:pStyle w:val="14"/>
              <w:spacing w:before="65"/>
              <w:ind w:left="315" w:right="169" w:hanging="145"/>
              <w:rPr>
                <w:rFonts w:hint="eastAsia" w:ascii="宋体" w:hAnsi="宋体" w:eastAsia="宋体" w:cs="宋体"/>
                <w:sz w:val="20"/>
                <w:szCs w:val="20"/>
              </w:rPr>
            </w:pPr>
            <w:r>
              <w:rPr>
                <w:rFonts w:hint="eastAsia" w:ascii="宋体" w:hAnsi="宋体" w:eastAsia="宋体" w:cs="宋体"/>
                <w:spacing w:val="7"/>
                <w:sz w:val="20"/>
                <w:szCs w:val="20"/>
              </w:rPr>
              <w:t>拟任本项</w:t>
            </w:r>
            <w:r>
              <w:rPr>
                <w:rFonts w:hint="eastAsia" w:ascii="宋体" w:hAnsi="宋体" w:eastAsia="宋体" w:cs="宋体"/>
                <w:sz w:val="20"/>
                <w:szCs w:val="20"/>
              </w:rPr>
              <w:t xml:space="preserve"> </w:t>
            </w:r>
            <w:r>
              <w:rPr>
                <w:rFonts w:hint="eastAsia" w:ascii="宋体" w:hAnsi="宋体" w:eastAsia="宋体" w:cs="宋体"/>
                <w:spacing w:val="-7"/>
                <w:sz w:val="20"/>
                <w:szCs w:val="20"/>
              </w:rPr>
              <w:t>目职务</w:t>
            </w:r>
          </w:p>
        </w:tc>
        <w:tc>
          <w:tcPr>
            <w:tcW w:w="1362" w:type="dxa"/>
            <w:vAlign w:val="top"/>
          </w:tcPr>
          <w:p w14:paraId="64EC2F54">
            <w:pPr>
              <w:spacing w:line="387" w:lineRule="auto"/>
              <w:rPr>
                <w:rFonts w:hint="eastAsia" w:ascii="宋体" w:hAnsi="宋体" w:eastAsia="宋体" w:cs="宋体"/>
                <w:sz w:val="21"/>
              </w:rPr>
            </w:pPr>
          </w:p>
          <w:p w14:paraId="544F505E">
            <w:pPr>
              <w:pStyle w:val="14"/>
              <w:spacing w:before="65" w:line="230" w:lineRule="auto"/>
              <w:ind w:left="266"/>
              <w:rPr>
                <w:rFonts w:hint="eastAsia" w:ascii="宋体" w:hAnsi="宋体" w:eastAsia="宋体" w:cs="宋体"/>
                <w:sz w:val="20"/>
                <w:szCs w:val="20"/>
              </w:rPr>
            </w:pPr>
            <w:r>
              <w:rPr>
                <w:rFonts w:hint="eastAsia" w:ascii="宋体" w:hAnsi="宋体" w:eastAsia="宋体" w:cs="宋体"/>
                <w:spacing w:val="7"/>
                <w:sz w:val="20"/>
                <w:szCs w:val="20"/>
              </w:rPr>
              <w:t>联系电话</w:t>
            </w:r>
          </w:p>
        </w:tc>
        <w:tc>
          <w:tcPr>
            <w:tcW w:w="1213" w:type="dxa"/>
            <w:vAlign w:val="top"/>
          </w:tcPr>
          <w:p w14:paraId="58135B6D">
            <w:pPr>
              <w:spacing w:line="387" w:lineRule="auto"/>
              <w:rPr>
                <w:rFonts w:hint="eastAsia" w:ascii="宋体" w:hAnsi="宋体" w:eastAsia="宋体" w:cs="宋体"/>
                <w:sz w:val="21"/>
              </w:rPr>
            </w:pPr>
          </w:p>
          <w:p w14:paraId="36B119EA">
            <w:pPr>
              <w:pStyle w:val="14"/>
              <w:spacing w:before="65" w:line="229" w:lineRule="auto"/>
              <w:ind w:left="407"/>
              <w:rPr>
                <w:rFonts w:hint="eastAsia" w:ascii="宋体" w:hAnsi="宋体" w:eastAsia="宋体" w:cs="宋体"/>
                <w:sz w:val="20"/>
                <w:szCs w:val="20"/>
              </w:rPr>
            </w:pPr>
            <w:r>
              <w:rPr>
                <w:rFonts w:hint="eastAsia" w:ascii="宋体" w:hAnsi="宋体" w:eastAsia="宋体" w:cs="宋体"/>
                <w:spacing w:val="2"/>
                <w:sz w:val="20"/>
                <w:szCs w:val="20"/>
              </w:rPr>
              <w:t>学历</w:t>
            </w:r>
          </w:p>
        </w:tc>
        <w:tc>
          <w:tcPr>
            <w:tcW w:w="1250" w:type="dxa"/>
            <w:vAlign w:val="top"/>
          </w:tcPr>
          <w:p w14:paraId="0CD8DE4B">
            <w:pPr>
              <w:spacing w:line="387" w:lineRule="auto"/>
              <w:rPr>
                <w:rFonts w:hint="eastAsia" w:ascii="宋体" w:hAnsi="宋体" w:eastAsia="宋体" w:cs="宋体"/>
                <w:sz w:val="21"/>
              </w:rPr>
            </w:pPr>
          </w:p>
          <w:p w14:paraId="3783975A">
            <w:pPr>
              <w:pStyle w:val="14"/>
              <w:spacing w:before="65" w:line="228" w:lineRule="auto"/>
              <w:ind w:left="215"/>
              <w:rPr>
                <w:rFonts w:hint="eastAsia" w:ascii="宋体" w:hAnsi="宋体" w:eastAsia="宋体" w:cs="宋体"/>
                <w:sz w:val="20"/>
                <w:szCs w:val="20"/>
              </w:rPr>
            </w:pPr>
            <w:r>
              <w:rPr>
                <w:rFonts w:hint="eastAsia" w:ascii="宋体" w:hAnsi="宋体" w:eastAsia="宋体" w:cs="宋体"/>
                <w:spacing w:val="6"/>
                <w:sz w:val="20"/>
                <w:szCs w:val="20"/>
              </w:rPr>
              <w:t>工作年限</w:t>
            </w:r>
          </w:p>
        </w:tc>
        <w:tc>
          <w:tcPr>
            <w:tcW w:w="1739" w:type="dxa"/>
            <w:vAlign w:val="center"/>
          </w:tcPr>
          <w:p w14:paraId="0F34BDF5">
            <w:pPr>
              <w:jc w:val="center"/>
              <w:rPr>
                <w:rFonts w:hint="eastAsia" w:ascii="宋体" w:hAnsi="宋体" w:eastAsia="宋体" w:cs="宋体"/>
              </w:rPr>
            </w:pPr>
            <w:r>
              <w:rPr>
                <w:rFonts w:hint="eastAsia" w:ascii="宋体" w:hAnsi="宋体" w:eastAsia="宋体" w:cs="宋体"/>
                <w:lang w:val="en-US" w:eastAsia="zh-CN"/>
              </w:rPr>
              <w:t>身份证件或其他</w:t>
            </w:r>
            <w:r>
              <w:rPr>
                <w:rFonts w:hint="eastAsia" w:ascii="宋体" w:hAnsi="宋体" w:eastAsia="宋体" w:cs="宋体"/>
              </w:rPr>
              <w:t>证件编号</w:t>
            </w:r>
          </w:p>
        </w:tc>
      </w:tr>
      <w:tr w14:paraId="7AD38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957" w:type="dxa"/>
            <w:vAlign w:val="top"/>
          </w:tcPr>
          <w:p w14:paraId="273026A5">
            <w:pPr>
              <w:spacing w:line="319" w:lineRule="auto"/>
              <w:rPr>
                <w:rFonts w:hint="eastAsia" w:ascii="宋体" w:hAnsi="宋体" w:eastAsia="宋体" w:cs="宋体"/>
                <w:sz w:val="21"/>
              </w:rPr>
            </w:pPr>
          </w:p>
          <w:p w14:paraId="6E506CE7">
            <w:pPr>
              <w:spacing w:line="319" w:lineRule="auto"/>
              <w:rPr>
                <w:rFonts w:hint="eastAsia" w:ascii="宋体" w:hAnsi="宋体" w:eastAsia="宋体" w:cs="宋体"/>
                <w:sz w:val="21"/>
              </w:rPr>
            </w:pPr>
          </w:p>
          <w:p w14:paraId="430270E5">
            <w:pPr>
              <w:pStyle w:val="14"/>
              <w:spacing w:before="65" w:line="189" w:lineRule="auto"/>
              <w:ind w:left="446"/>
              <w:rPr>
                <w:rFonts w:hint="eastAsia" w:ascii="宋体" w:hAnsi="宋体" w:eastAsia="宋体" w:cs="宋体"/>
                <w:sz w:val="20"/>
                <w:szCs w:val="20"/>
              </w:rPr>
            </w:pPr>
            <w:r>
              <w:rPr>
                <w:rFonts w:hint="eastAsia" w:ascii="宋体" w:hAnsi="宋体" w:eastAsia="宋体" w:cs="宋体"/>
                <w:sz w:val="20"/>
                <w:szCs w:val="20"/>
              </w:rPr>
              <w:t>1</w:t>
            </w:r>
          </w:p>
        </w:tc>
        <w:tc>
          <w:tcPr>
            <w:tcW w:w="1139" w:type="dxa"/>
            <w:vAlign w:val="top"/>
          </w:tcPr>
          <w:p w14:paraId="2585A39D">
            <w:pPr>
              <w:rPr>
                <w:rFonts w:hint="eastAsia" w:ascii="宋体" w:hAnsi="宋体" w:eastAsia="宋体" w:cs="宋体"/>
                <w:sz w:val="21"/>
              </w:rPr>
            </w:pPr>
          </w:p>
        </w:tc>
        <w:tc>
          <w:tcPr>
            <w:tcW w:w="1175" w:type="dxa"/>
            <w:vAlign w:val="top"/>
          </w:tcPr>
          <w:p w14:paraId="3C2BFB25">
            <w:pPr>
              <w:spacing w:line="468" w:lineRule="auto"/>
              <w:rPr>
                <w:rFonts w:hint="eastAsia" w:ascii="宋体" w:hAnsi="宋体" w:eastAsia="宋体" w:cs="宋体"/>
                <w:sz w:val="21"/>
              </w:rPr>
            </w:pPr>
          </w:p>
          <w:p w14:paraId="6ED368C5">
            <w:pPr>
              <w:pStyle w:val="14"/>
              <w:spacing w:before="65" w:line="242" w:lineRule="auto"/>
              <w:ind w:left="489" w:right="169" w:hanging="315"/>
              <w:rPr>
                <w:rFonts w:hint="eastAsia" w:ascii="宋体" w:hAnsi="宋体" w:eastAsia="宋体" w:cs="宋体"/>
                <w:sz w:val="20"/>
                <w:szCs w:val="20"/>
              </w:rPr>
            </w:pPr>
            <w:r>
              <w:rPr>
                <w:rFonts w:hint="eastAsia" w:ascii="宋体" w:hAnsi="宋体" w:eastAsia="宋体" w:cs="宋体"/>
                <w:spacing w:val="6"/>
                <w:sz w:val="20"/>
                <w:szCs w:val="20"/>
              </w:rPr>
              <w:t>项目负责</w:t>
            </w:r>
            <w:r>
              <w:rPr>
                <w:rFonts w:hint="eastAsia" w:ascii="宋体" w:hAnsi="宋体" w:eastAsia="宋体" w:cs="宋体"/>
                <w:spacing w:val="1"/>
                <w:sz w:val="20"/>
                <w:szCs w:val="20"/>
              </w:rPr>
              <w:t xml:space="preserve"> </w:t>
            </w:r>
            <w:r>
              <w:rPr>
                <w:rFonts w:hint="eastAsia" w:ascii="宋体" w:hAnsi="宋体" w:eastAsia="宋体" w:cs="宋体"/>
                <w:sz w:val="20"/>
                <w:szCs w:val="20"/>
              </w:rPr>
              <w:t>人</w:t>
            </w:r>
          </w:p>
        </w:tc>
        <w:tc>
          <w:tcPr>
            <w:tcW w:w="1362" w:type="dxa"/>
            <w:vAlign w:val="top"/>
          </w:tcPr>
          <w:p w14:paraId="3BFEEAF8">
            <w:pPr>
              <w:rPr>
                <w:rFonts w:hint="eastAsia" w:ascii="宋体" w:hAnsi="宋体" w:eastAsia="宋体" w:cs="宋体"/>
                <w:sz w:val="21"/>
              </w:rPr>
            </w:pPr>
          </w:p>
        </w:tc>
        <w:tc>
          <w:tcPr>
            <w:tcW w:w="1213" w:type="dxa"/>
            <w:vAlign w:val="top"/>
          </w:tcPr>
          <w:p w14:paraId="00863402">
            <w:pPr>
              <w:rPr>
                <w:rFonts w:hint="eastAsia" w:ascii="宋体" w:hAnsi="宋体" w:eastAsia="宋体" w:cs="宋体"/>
                <w:sz w:val="21"/>
              </w:rPr>
            </w:pPr>
          </w:p>
        </w:tc>
        <w:tc>
          <w:tcPr>
            <w:tcW w:w="1250" w:type="dxa"/>
            <w:vAlign w:val="top"/>
          </w:tcPr>
          <w:p w14:paraId="78590525">
            <w:pPr>
              <w:rPr>
                <w:rFonts w:hint="eastAsia" w:ascii="宋体" w:hAnsi="宋体" w:eastAsia="宋体" w:cs="宋体"/>
                <w:sz w:val="21"/>
              </w:rPr>
            </w:pPr>
          </w:p>
        </w:tc>
        <w:tc>
          <w:tcPr>
            <w:tcW w:w="1739" w:type="dxa"/>
            <w:vAlign w:val="top"/>
          </w:tcPr>
          <w:p w14:paraId="12670DF6">
            <w:pPr>
              <w:rPr>
                <w:rFonts w:hint="eastAsia" w:ascii="宋体" w:hAnsi="宋体" w:eastAsia="宋体" w:cs="宋体"/>
                <w:sz w:val="21"/>
              </w:rPr>
            </w:pPr>
          </w:p>
        </w:tc>
      </w:tr>
      <w:tr w14:paraId="68CF2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957" w:type="dxa"/>
            <w:vAlign w:val="top"/>
          </w:tcPr>
          <w:p w14:paraId="2528DB30">
            <w:pPr>
              <w:spacing w:line="341" w:lineRule="auto"/>
              <w:rPr>
                <w:rFonts w:hint="eastAsia" w:ascii="宋体" w:hAnsi="宋体" w:eastAsia="宋体" w:cs="宋体"/>
                <w:sz w:val="21"/>
              </w:rPr>
            </w:pPr>
          </w:p>
          <w:p w14:paraId="4E311E47">
            <w:pPr>
              <w:spacing w:line="341" w:lineRule="auto"/>
              <w:rPr>
                <w:rFonts w:hint="eastAsia" w:ascii="宋体" w:hAnsi="宋体" w:eastAsia="宋体" w:cs="宋体"/>
                <w:sz w:val="21"/>
              </w:rPr>
            </w:pPr>
          </w:p>
          <w:p w14:paraId="26D467FA">
            <w:pPr>
              <w:pStyle w:val="14"/>
              <w:spacing w:before="65" w:line="189" w:lineRule="auto"/>
              <w:ind w:left="433"/>
              <w:rPr>
                <w:rFonts w:hint="eastAsia" w:ascii="宋体" w:hAnsi="宋体" w:eastAsia="宋体" w:cs="宋体"/>
                <w:sz w:val="20"/>
                <w:szCs w:val="20"/>
              </w:rPr>
            </w:pPr>
            <w:r>
              <w:rPr>
                <w:rFonts w:hint="eastAsia" w:ascii="宋体" w:hAnsi="宋体" w:eastAsia="宋体" w:cs="宋体"/>
                <w:sz w:val="20"/>
                <w:szCs w:val="20"/>
              </w:rPr>
              <w:t>2</w:t>
            </w:r>
          </w:p>
        </w:tc>
        <w:tc>
          <w:tcPr>
            <w:tcW w:w="1139" w:type="dxa"/>
            <w:vAlign w:val="top"/>
          </w:tcPr>
          <w:p w14:paraId="26D987F2">
            <w:pPr>
              <w:rPr>
                <w:rFonts w:hint="eastAsia" w:ascii="宋体" w:hAnsi="宋体" w:eastAsia="宋体" w:cs="宋体"/>
                <w:sz w:val="21"/>
              </w:rPr>
            </w:pPr>
          </w:p>
        </w:tc>
        <w:tc>
          <w:tcPr>
            <w:tcW w:w="1175" w:type="dxa"/>
            <w:vAlign w:val="top"/>
          </w:tcPr>
          <w:p w14:paraId="3AB798DC">
            <w:pPr>
              <w:spacing w:line="325" w:lineRule="auto"/>
              <w:rPr>
                <w:rFonts w:hint="eastAsia" w:ascii="宋体" w:hAnsi="宋体" w:eastAsia="宋体" w:cs="宋体"/>
                <w:sz w:val="21"/>
              </w:rPr>
            </w:pPr>
          </w:p>
          <w:p w14:paraId="58BD455B">
            <w:pPr>
              <w:spacing w:line="325" w:lineRule="auto"/>
              <w:rPr>
                <w:rFonts w:hint="eastAsia" w:ascii="宋体" w:hAnsi="宋体" w:eastAsia="宋体" w:cs="宋体"/>
                <w:sz w:val="21"/>
              </w:rPr>
            </w:pPr>
          </w:p>
          <w:p w14:paraId="4BA629F1">
            <w:pPr>
              <w:pStyle w:val="14"/>
              <w:spacing w:before="65" w:line="324" w:lineRule="exact"/>
              <w:ind w:left="395"/>
              <w:rPr>
                <w:rFonts w:hint="eastAsia" w:ascii="宋体" w:hAnsi="宋体" w:eastAsia="宋体" w:cs="宋体"/>
                <w:sz w:val="20"/>
                <w:szCs w:val="20"/>
              </w:rPr>
            </w:pPr>
            <w:r>
              <w:rPr>
                <w:rFonts w:hint="eastAsia" w:ascii="宋体" w:hAnsi="宋体" w:eastAsia="宋体" w:cs="宋体"/>
                <w:spacing w:val="-2"/>
                <w:position w:val="2"/>
                <w:sz w:val="20"/>
                <w:szCs w:val="20"/>
              </w:rPr>
              <w:t>……</w:t>
            </w:r>
          </w:p>
        </w:tc>
        <w:tc>
          <w:tcPr>
            <w:tcW w:w="1362" w:type="dxa"/>
            <w:vAlign w:val="top"/>
          </w:tcPr>
          <w:p w14:paraId="756B62F6">
            <w:pPr>
              <w:rPr>
                <w:rFonts w:hint="eastAsia" w:ascii="宋体" w:hAnsi="宋体" w:eastAsia="宋体" w:cs="宋体"/>
                <w:sz w:val="21"/>
              </w:rPr>
            </w:pPr>
          </w:p>
        </w:tc>
        <w:tc>
          <w:tcPr>
            <w:tcW w:w="1213" w:type="dxa"/>
            <w:vAlign w:val="top"/>
          </w:tcPr>
          <w:p w14:paraId="37FFF79F">
            <w:pPr>
              <w:rPr>
                <w:rFonts w:hint="eastAsia" w:ascii="宋体" w:hAnsi="宋体" w:eastAsia="宋体" w:cs="宋体"/>
                <w:sz w:val="21"/>
              </w:rPr>
            </w:pPr>
          </w:p>
        </w:tc>
        <w:tc>
          <w:tcPr>
            <w:tcW w:w="1250" w:type="dxa"/>
            <w:vAlign w:val="top"/>
          </w:tcPr>
          <w:p w14:paraId="5D8DD0FB">
            <w:pPr>
              <w:rPr>
                <w:rFonts w:hint="eastAsia" w:ascii="宋体" w:hAnsi="宋体" w:eastAsia="宋体" w:cs="宋体"/>
                <w:sz w:val="21"/>
              </w:rPr>
            </w:pPr>
          </w:p>
        </w:tc>
        <w:tc>
          <w:tcPr>
            <w:tcW w:w="1739" w:type="dxa"/>
            <w:vAlign w:val="top"/>
          </w:tcPr>
          <w:p w14:paraId="735BB3D2">
            <w:pPr>
              <w:rPr>
                <w:rFonts w:hint="eastAsia" w:ascii="宋体" w:hAnsi="宋体" w:eastAsia="宋体" w:cs="宋体"/>
                <w:sz w:val="21"/>
              </w:rPr>
            </w:pPr>
          </w:p>
        </w:tc>
      </w:tr>
      <w:tr w14:paraId="1424F8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6" w:hRule="atLeast"/>
        </w:trPr>
        <w:tc>
          <w:tcPr>
            <w:tcW w:w="957" w:type="dxa"/>
            <w:vAlign w:val="top"/>
          </w:tcPr>
          <w:p w14:paraId="31EE8027">
            <w:pPr>
              <w:spacing w:line="323" w:lineRule="auto"/>
              <w:rPr>
                <w:rFonts w:hint="eastAsia" w:ascii="宋体" w:hAnsi="宋体" w:eastAsia="宋体" w:cs="宋体"/>
                <w:sz w:val="21"/>
              </w:rPr>
            </w:pPr>
          </w:p>
          <w:p w14:paraId="57B3B815">
            <w:pPr>
              <w:spacing w:line="324" w:lineRule="auto"/>
              <w:rPr>
                <w:rFonts w:hint="eastAsia" w:ascii="宋体" w:hAnsi="宋体" w:eastAsia="宋体" w:cs="宋体"/>
                <w:sz w:val="21"/>
              </w:rPr>
            </w:pPr>
          </w:p>
          <w:p w14:paraId="03478885">
            <w:pPr>
              <w:pStyle w:val="14"/>
              <w:spacing w:before="65" w:line="189" w:lineRule="auto"/>
              <w:ind w:left="434"/>
              <w:rPr>
                <w:rFonts w:hint="eastAsia" w:ascii="宋体" w:hAnsi="宋体" w:eastAsia="宋体" w:cs="宋体"/>
                <w:sz w:val="20"/>
                <w:szCs w:val="20"/>
              </w:rPr>
            </w:pPr>
            <w:r>
              <w:rPr>
                <w:rFonts w:hint="eastAsia" w:ascii="宋体" w:hAnsi="宋体" w:eastAsia="宋体" w:cs="宋体"/>
                <w:sz w:val="20"/>
                <w:szCs w:val="20"/>
              </w:rPr>
              <w:t>3</w:t>
            </w:r>
          </w:p>
        </w:tc>
        <w:tc>
          <w:tcPr>
            <w:tcW w:w="1139" w:type="dxa"/>
            <w:vAlign w:val="top"/>
          </w:tcPr>
          <w:p w14:paraId="016C5A0F">
            <w:pPr>
              <w:rPr>
                <w:rFonts w:hint="eastAsia" w:ascii="宋体" w:hAnsi="宋体" w:eastAsia="宋体" w:cs="宋体"/>
                <w:sz w:val="21"/>
              </w:rPr>
            </w:pPr>
          </w:p>
        </w:tc>
        <w:tc>
          <w:tcPr>
            <w:tcW w:w="1175" w:type="dxa"/>
            <w:vAlign w:val="top"/>
          </w:tcPr>
          <w:p w14:paraId="1C3FFBC1">
            <w:pPr>
              <w:rPr>
                <w:rFonts w:hint="eastAsia" w:ascii="宋体" w:hAnsi="宋体" w:eastAsia="宋体" w:cs="宋体"/>
                <w:sz w:val="21"/>
              </w:rPr>
            </w:pPr>
          </w:p>
        </w:tc>
        <w:tc>
          <w:tcPr>
            <w:tcW w:w="1362" w:type="dxa"/>
            <w:vAlign w:val="top"/>
          </w:tcPr>
          <w:p w14:paraId="203C7618">
            <w:pPr>
              <w:rPr>
                <w:rFonts w:hint="eastAsia" w:ascii="宋体" w:hAnsi="宋体" w:eastAsia="宋体" w:cs="宋体"/>
                <w:sz w:val="21"/>
              </w:rPr>
            </w:pPr>
          </w:p>
        </w:tc>
        <w:tc>
          <w:tcPr>
            <w:tcW w:w="1213" w:type="dxa"/>
            <w:vAlign w:val="top"/>
          </w:tcPr>
          <w:p w14:paraId="4411A59B">
            <w:pPr>
              <w:rPr>
                <w:rFonts w:hint="eastAsia" w:ascii="宋体" w:hAnsi="宋体" w:eastAsia="宋体" w:cs="宋体"/>
                <w:sz w:val="21"/>
              </w:rPr>
            </w:pPr>
          </w:p>
        </w:tc>
        <w:tc>
          <w:tcPr>
            <w:tcW w:w="1250" w:type="dxa"/>
            <w:vAlign w:val="top"/>
          </w:tcPr>
          <w:p w14:paraId="7ABE5509">
            <w:pPr>
              <w:rPr>
                <w:rFonts w:hint="eastAsia" w:ascii="宋体" w:hAnsi="宋体" w:eastAsia="宋体" w:cs="宋体"/>
                <w:sz w:val="21"/>
              </w:rPr>
            </w:pPr>
          </w:p>
        </w:tc>
        <w:tc>
          <w:tcPr>
            <w:tcW w:w="1739" w:type="dxa"/>
            <w:vAlign w:val="top"/>
          </w:tcPr>
          <w:p w14:paraId="2B8223A8">
            <w:pPr>
              <w:rPr>
                <w:rFonts w:hint="eastAsia" w:ascii="宋体" w:hAnsi="宋体" w:eastAsia="宋体" w:cs="宋体"/>
                <w:sz w:val="21"/>
              </w:rPr>
            </w:pPr>
          </w:p>
        </w:tc>
      </w:tr>
      <w:tr w14:paraId="59E77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0" w:hRule="atLeast"/>
        </w:trPr>
        <w:tc>
          <w:tcPr>
            <w:tcW w:w="957" w:type="dxa"/>
            <w:vAlign w:val="top"/>
          </w:tcPr>
          <w:p w14:paraId="6A4DBC61">
            <w:pPr>
              <w:rPr>
                <w:rFonts w:hint="eastAsia" w:ascii="宋体" w:hAnsi="宋体" w:eastAsia="宋体" w:cs="宋体"/>
                <w:sz w:val="21"/>
              </w:rPr>
            </w:pPr>
          </w:p>
        </w:tc>
        <w:tc>
          <w:tcPr>
            <w:tcW w:w="1139" w:type="dxa"/>
            <w:vAlign w:val="top"/>
          </w:tcPr>
          <w:p w14:paraId="2DC9B59B">
            <w:pPr>
              <w:rPr>
                <w:rFonts w:hint="eastAsia" w:ascii="宋体" w:hAnsi="宋体" w:eastAsia="宋体" w:cs="宋体"/>
                <w:sz w:val="21"/>
              </w:rPr>
            </w:pPr>
          </w:p>
        </w:tc>
        <w:tc>
          <w:tcPr>
            <w:tcW w:w="1175" w:type="dxa"/>
            <w:vAlign w:val="top"/>
          </w:tcPr>
          <w:p w14:paraId="1BCB375A">
            <w:pPr>
              <w:rPr>
                <w:rFonts w:hint="eastAsia" w:ascii="宋体" w:hAnsi="宋体" w:eastAsia="宋体" w:cs="宋体"/>
                <w:sz w:val="21"/>
              </w:rPr>
            </w:pPr>
          </w:p>
        </w:tc>
        <w:tc>
          <w:tcPr>
            <w:tcW w:w="1362" w:type="dxa"/>
            <w:vAlign w:val="top"/>
          </w:tcPr>
          <w:p w14:paraId="652BFDF8">
            <w:pPr>
              <w:rPr>
                <w:rFonts w:hint="eastAsia" w:ascii="宋体" w:hAnsi="宋体" w:eastAsia="宋体" w:cs="宋体"/>
                <w:sz w:val="21"/>
              </w:rPr>
            </w:pPr>
          </w:p>
        </w:tc>
        <w:tc>
          <w:tcPr>
            <w:tcW w:w="1213" w:type="dxa"/>
            <w:vAlign w:val="top"/>
          </w:tcPr>
          <w:p w14:paraId="675B52A6">
            <w:pPr>
              <w:rPr>
                <w:rFonts w:hint="eastAsia" w:ascii="宋体" w:hAnsi="宋体" w:eastAsia="宋体" w:cs="宋体"/>
                <w:sz w:val="21"/>
              </w:rPr>
            </w:pPr>
          </w:p>
        </w:tc>
        <w:tc>
          <w:tcPr>
            <w:tcW w:w="1250" w:type="dxa"/>
            <w:vAlign w:val="top"/>
          </w:tcPr>
          <w:p w14:paraId="0095268E">
            <w:pPr>
              <w:rPr>
                <w:rFonts w:hint="eastAsia" w:ascii="宋体" w:hAnsi="宋体" w:eastAsia="宋体" w:cs="宋体"/>
                <w:sz w:val="21"/>
              </w:rPr>
            </w:pPr>
          </w:p>
        </w:tc>
        <w:tc>
          <w:tcPr>
            <w:tcW w:w="1739" w:type="dxa"/>
            <w:vAlign w:val="top"/>
          </w:tcPr>
          <w:p w14:paraId="176273B5">
            <w:pPr>
              <w:rPr>
                <w:rFonts w:hint="eastAsia" w:ascii="宋体" w:hAnsi="宋体" w:eastAsia="宋体" w:cs="宋体"/>
                <w:sz w:val="21"/>
              </w:rPr>
            </w:pPr>
          </w:p>
        </w:tc>
      </w:tr>
    </w:tbl>
    <w:p w14:paraId="3F310719">
      <w:pPr>
        <w:spacing w:before="150" w:line="239" w:lineRule="auto"/>
        <w:ind w:right="616"/>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注：本表仅供参考，投标人可根据自身实际情况制作填写。</w:t>
      </w:r>
    </w:p>
    <w:sectPr>
      <w:headerReference r:id="rId45" w:type="default"/>
      <w:footerReference r:id="rId46" w:type="default"/>
      <w:pgSz w:w="11906" w:h="16839"/>
      <w:pgMar w:top="1370" w:right="1454" w:bottom="1185" w:left="1453" w:header="1033" w:footer="1023" w:gutter="0"/>
      <w:pgNumType w:fmt="numberInDash"/>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C5D00">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4" name="文本框 1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45BF69">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DDeCMz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pi+oUQzhZJffny/&#10;/Hy4/PpG4iEkqq2fI3JnERuad6ZB+HDucRiZN4VT8QtOBH4IfL4KLJpAeLw0m8xmKVwcvmED/OTx&#10;unU+vBdGkWhk1KGCrbDstPWhCx1CYjZtNpWUbRWlJnVGp6/fpu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DDeCMzAgAAZQQAAA4AAAAAAAAAAQAgAAAAHwEAAGRycy9lMm9Eb2MueG1sUEsF&#10;BgAAAAAGAAYAWQEAAMQFAAAAAA==&#10;">
              <v:fill on="f" focussize="0,0"/>
              <v:stroke on="f" weight="0.5pt"/>
              <v:imagedata o:title=""/>
              <o:lock v:ext="edit" aspectratio="f"/>
              <v:textbox inset="0mm,0mm,0mm,0mm" style="mso-fit-shape-to-text:t;">
                <w:txbxContent>
                  <w:p w14:paraId="3445BF69">
                    <w:pPr>
                      <w:pStyle w:val="6"/>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宋体"/>
        <w:lang w:val="en-US" w:eastAsia="zh-CN"/>
      </w:rPr>
      <w:t>陕西恒瑞项目管理有限公司</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4C594">
    <w:pPr>
      <w:pStyle w:val="6"/>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6" name="文本框 1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50B0D8">
                          <w:pPr>
                            <w:pStyle w:val="6"/>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ubyBszAgAAZ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7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ubyBszAgAAZQQAAA4AAAAAAAAAAQAgAAAAHwEAAGRycy9lMm9Eb2MueG1sUEsF&#10;BgAAAAAGAAYAWQEAAMQFAAAAAA==&#10;">
              <v:fill on="f" focussize="0,0"/>
              <v:stroke on="f" weight="0.5pt"/>
              <v:imagedata o:title=""/>
              <o:lock v:ext="edit" aspectratio="f"/>
              <v:textbox inset="0mm,0mm,0mm,0mm" style="mso-fit-shape-to-text:t;">
                <w:txbxContent>
                  <w:p w14:paraId="6550B0D8">
                    <w:pPr>
                      <w:pStyle w:val="6"/>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12D4D">
    <w:pPr>
      <w:pStyle w:val="6"/>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2" name="文本框 1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26792C">
                          <w:pPr>
                            <w:pStyle w:val="6"/>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qT7tY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OKD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6k+7WNAIAAGUEAAAOAAAAAAAAAAEAIAAAAB8BAABkcnMvZTJvRG9jLnhtbFBL&#10;BQYAAAAABgAGAFkBAADFBQAAAAA=&#10;">
              <v:fill on="f" focussize="0,0"/>
              <v:stroke on="f" weight="0.5pt"/>
              <v:imagedata o:title=""/>
              <o:lock v:ext="edit" aspectratio="f"/>
              <v:textbox inset="0mm,0mm,0mm,0mm" style="mso-fit-shape-to-text:t;">
                <w:txbxContent>
                  <w:p w14:paraId="4326792C">
                    <w:pPr>
                      <w:pStyle w:val="6"/>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2B024">
    <w:pPr>
      <w:pStyle w:val="6"/>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3" name="文本框 1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4ED48A">
                          <w:pPr>
                            <w:pStyle w:val="6"/>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EvcEo0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95cUWKYRslP37+d&#10;fvw6/fxK0iEkalyYIfLBITa2b22L8OE84DAxbyuv0xecCPwQ+HgRWLSR8HRpOplOc7g4fMMG+Nnj&#10;dedDfCesJskoqEcFO2HZYRNiHzqEpGzGrqVSXRWVIU1Br69e59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RL3BKNAIAAGUEAAAOAAAAAAAAAAEAIAAAAB8BAABkcnMvZTJvRG9jLnhtbFBL&#10;BQYAAAAABgAGAFkBAADFBQAAAAA=&#10;">
              <v:fill on="f" focussize="0,0"/>
              <v:stroke on="f" weight="0.5pt"/>
              <v:imagedata o:title=""/>
              <o:lock v:ext="edit" aspectratio="f"/>
              <v:textbox inset="0mm,0mm,0mm,0mm" style="mso-fit-shape-to-text:t;">
                <w:txbxContent>
                  <w:p w14:paraId="444ED48A">
                    <w:pPr>
                      <w:pStyle w:val="6"/>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C7C4E">
    <w:pPr>
      <w:pStyle w:val="6"/>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4" name="文本框 1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CEB7A8">
                          <w:pPr>
                            <w:pStyle w:val="6"/>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IWSys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c0rSgzTKPnp+7fT&#10;j1+nn19JOoREjQszRG4cYmP71rYIH84DDhPztvI6fcGJwA+BjxeBRRsJT5emk+k0h4vDN2yAnz1c&#10;dz7Ed8JqkoyCelSwE5YdbkPsQ4eQlM3YtVSqq6IypCno1cv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FksrNAIAAGUEAAAOAAAAAAAAAAEAIAAAAB8BAABkcnMvZTJvRG9jLnhtbFBL&#10;BQYAAAAABgAGAFkBAADFBQAAAAA=&#10;">
              <v:fill on="f" focussize="0,0"/>
              <v:stroke on="f" weight="0.5pt"/>
              <v:imagedata o:title=""/>
              <o:lock v:ext="edit" aspectratio="f"/>
              <v:textbox inset="0mm,0mm,0mm,0mm" style="mso-fit-shape-to-text:t;">
                <w:txbxContent>
                  <w:p w14:paraId="73CEB7A8">
                    <w:pPr>
                      <w:pStyle w:val="6"/>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9065D">
    <w:pPr>
      <w:pStyle w:val="6"/>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5" name="文本框 1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F35E3B">
                          <w:pPr>
                            <w:pStyle w:val="6"/>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mq1bc0AgAAZQ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pqtW3NAIAAGUEAAAOAAAAAAAAAAEAIAAAAB8BAABkcnMvZTJvRG9jLnhtbFBL&#10;BQYAAAAABgAGAFkBAADFBQAAAAA=&#10;">
              <v:fill on="f" focussize="0,0"/>
              <v:stroke on="f" weight="0.5pt"/>
              <v:imagedata o:title=""/>
              <o:lock v:ext="edit" aspectratio="f"/>
              <v:textbox inset="0mm,0mm,0mm,0mm" style="mso-fit-shape-to-text:t;">
                <w:txbxContent>
                  <w:p w14:paraId="3AF35E3B">
                    <w:pPr>
                      <w:pStyle w:val="6"/>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54D7E">
    <w:pPr>
      <w:pStyle w:val="6"/>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6" name="文本框 1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74FE9E">
                          <w:pPr>
                            <w:pStyle w:val="6"/>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oB8kzAgAAZQ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7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VoB8kzAgAAZQQAAA4AAAAAAAAAAQAgAAAAHwEAAGRycy9lMm9Eb2MueG1sUEsF&#10;BgAAAAAGAAYAWQEAAMQFAAAAAA==&#10;">
              <v:fill on="f" focussize="0,0"/>
              <v:stroke on="f" weight="0.5pt"/>
              <v:imagedata o:title=""/>
              <o:lock v:ext="edit" aspectratio="f"/>
              <v:textbox inset="0mm,0mm,0mm,0mm" style="mso-fit-shape-to-text:t;">
                <w:txbxContent>
                  <w:p w14:paraId="1974FE9E">
                    <w:pPr>
                      <w:pStyle w:val="6"/>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5FB31">
    <w:pPr>
      <w:pStyle w:val="6"/>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7" name="文本框 1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526183">
                          <w:pPr>
                            <w:pStyle w:val="6"/>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UmVU0AgAAZQ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c1rSgzTKPnp+7fT&#10;j1+nn19JOoREjQszRG4cYmP71rYIH84DDhPztvI6fcGJwA+BjxeBRRsJT5emk+k0h4vDN2yAnz1c&#10;dz7Ed8JqkoyCelSwE5YdbkPsQ4eQlM3YtVSqq6IypCno1ct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1JlVNAIAAGUEAAAOAAAAAAAAAAEAIAAAAB8BAABkcnMvZTJvRG9jLnhtbFBL&#10;BQYAAAAABgAGAFkBAADFBQAAAAA=&#10;">
              <v:fill on="f" focussize="0,0"/>
              <v:stroke on="f" weight="0.5pt"/>
              <v:imagedata o:title=""/>
              <o:lock v:ext="edit" aspectratio="f"/>
              <v:textbox inset="0mm,0mm,0mm,0mm" style="mso-fit-shape-to-text:t;">
                <w:txbxContent>
                  <w:p w14:paraId="49526183">
                    <w:pPr>
                      <w:pStyle w:val="6"/>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F3A40">
    <w:pPr>
      <w:pStyle w:val="6"/>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8" name="文本框 1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74F624">
                          <w:pPr>
                            <w:pStyle w:val="6"/>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MbcQsz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MbcQszAgAAZQQAAA4AAAAAAAAAAQAgAAAAHwEAAGRycy9lMm9Eb2MueG1sUEsF&#10;BgAAAAAGAAYAWQEAAMQFAAAAAA==&#10;">
              <v:fill on="f" focussize="0,0"/>
              <v:stroke on="f" weight="0.5pt"/>
              <v:imagedata o:title=""/>
              <o:lock v:ext="edit" aspectratio="f"/>
              <v:textbox inset="0mm,0mm,0mm,0mm" style="mso-fit-shape-to-text:t;">
                <w:txbxContent>
                  <w:p w14:paraId="7774F624">
                    <w:pPr>
                      <w:pStyle w:val="6"/>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44B84">
    <w:pPr>
      <w:pStyle w:val="6"/>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3" name="文本框 2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C7DA45">
                          <w:pPr>
                            <w:pStyle w:val="6"/>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Wuzw0AgAAZQQAAA4AAABkcnMvZTJvRG9jLnhtbK1UzY7TMBC+I/EO&#10;lu80aVes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nVrs8NAIAAGUEAAAOAAAAAAAAAAEAIAAAAB8BAABkcnMvZTJvRG9jLnhtbFBL&#10;BQYAAAAABgAGAFkBAADFBQAAAAA=&#10;">
              <v:fill on="f" focussize="0,0"/>
              <v:stroke on="f" weight="0.5pt"/>
              <v:imagedata o:title=""/>
              <o:lock v:ext="edit" aspectratio="f"/>
              <v:textbox inset="0mm,0mm,0mm,0mm" style="mso-fit-shape-to-text:t;">
                <w:txbxContent>
                  <w:p w14:paraId="2FC7DA45">
                    <w:pPr>
                      <w:pStyle w:val="6"/>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CE20B">
    <w:pPr>
      <w:pStyle w:val="6"/>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4" name="文本框 2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90372E">
                          <w:pPr>
                            <w:pStyle w:val="6"/>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RvgF0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0b4BdNAIAAGUEAAAOAAAAAAAAAAEAIAAAAB8BAABkcnMvZTJvRG9jLnhtbFBL&#10;BQYAAAAABgAGAFkBAADFBQAAAAA=&#10;">
              <v:fill on="f" focussize="0,0"/>
              <v:stroke on="f" weight="0.5pt"/>
              <v:imagedata o:title=""/>
              <o:lock v:ext="edit" aspectratio="f"/>
              <v:textbox inset="0mm,0mm,0mm,0mm" style="mso-fit-shape-to-text:t;">
                <w:txbxContent>
                  <w:p w14:paraId="6B90372E">
                    <w:pPr>
                      <w:pStyle w:val="6"/>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F0240">
    <w:pPr>
      <w:pStyle w:val="6"/>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862413">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862413">
                    <w:pPr>
                      <w:pStyle w:val="6"/>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宋体"/>
        <w:lang w:val="en-US" w:eastAsia="zh-CN"/>
      </w:rPr>
      <w:t>陕西恒瑞项目管理有限公司</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32DF2">
    <w:pPr>
      <w:pStyle w:val="6"/>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5" name="文本框 2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494650">
                          <w:pPr>
                            <w:pStyle w:val="6"/>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HsE0AgAAZ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f0x7BNAIAAGUEAAAOAAAAAAAAAAEAIAAAAB8BAABkcnMvZTJvRG9jLnhtbFBL&#10;BQYAAAAABgAGAFkBAADFBQAAAAA=&#10;">
              <v:fill on="f" focussize="0,0"/>
              <v:stroke on="f" weight="0.5pt"/>
              <v:imagedata o:title=""/>
              <o:lock v:ext="edit" aspectratio="f"/>
              <v:textbox inset="0mm,0mm,0mm,0mm" style="mso-fit-shape-to-text:t;">
                <w:txbxContent>
                  <w:p w14:paraId="03494650">
                    <w:pPr>
                      <w:pStyle w:val="6"/>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7F90C">
    <w:pPr>
      <w:pStyle w:val="6"/>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0" name="文本框 2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710C39">
                          <w:pPr>
                            <w:pStyle w:val="6"/>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ylZg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eylZgzAgAAZQQAAA4AAAAAAAAAAQAgAAAAHwEAAGRycy9lMm9Eb2MueG1sUEsF&#10;BgAAAAAGAAYAWQEAAMQFAAAAAA==&#10;">
              <v:fill on="f" focussize="0,0"/>
              <v:stroke on="f" weight="0.5pt"/>
              <v:imagedata o:title=""/>
              <o:lock v:ext="edit" aspectratio="f"/>
              <v:textbox inset="0mm,0mm,0mm,0mm" style="mso-fit-shape-to-text:t;">
                <w:txbxContent>
                  <w:p w14:paraId="50710C39">
                    <w:pPr>
                      <w:pStyle w:val="6"/>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5DC54">
    <w:pPr>
      <w:pStyle w:val="6"/>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1" name="文本框 2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04FBF6">
                          <w:pPr>
                            <w:pStyle w:val="6"/>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wOCwQz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wOCwQzAgAAZQQAAA4AAAAAAAAAAQAgAAAAHwEAAGRycy9lMm9Eb2MueG1sUEsF&#10;BgAAAAAGAAYAWQEAAMQFAAAAAA==&#10;">
              <v:fill on="f" focussize="0,0"/>
              <v:stroke on="f" weight="0.5pt"/>
              <v:imagedata o:title=""/>
              <o:lock v:ext="edit" aspectratio="f"/>
              <v:textbox inset="0mm,0mm,0mm,0mm" style="mso-fit-shape-to-text:t;">
                <w:txbxContent>
                  <w:p w14:paraId="6A04FBF6">
                    <w:pPr>
                      <w:pStyle w:val="6"/>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8DFA6">
    <w:pPr>
      <w:pStyle w:val="6"/>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2" name="文本框 2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8A45E6">
                          <w:pPr>
                            <w:pStyle w:val="6"/>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oKzONAIAAGUEAAAOAAAAAAAAAAEAIAAAAB8BAABkcnMvZTJvRG9jLnhtbFBL&#10;BQYAAAAABgAGAFkBAADFBQAAAAA=&#10;">
              <v:fill on="f" focussize="0,0"/>
              <v:stroke on="f" weight="0.5pt"/>
              <v:imagedata o:title=""/>
              <o:lock v:ext="edit" aspectratio="f"/>
              <v:textbox inset="0mm,0mm,0mm,0mm" style="mso-fit-shape-to-text:t;">
                <w:txbxContent>
                  <w:p w14:paraId="5E8A45E6">
                    <w:pPr>
                      <w:pStyle w:val="6"/>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4F073">
    <w:pPr>
      <w:pStyle w:val="6"/>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0C8C8C">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F0C8C8C">
                    <w:pPr>
                      <w:pStyle w:val="6"/>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宋体"/>
        <w:lang w:val="en-US" w:eastAsia="zh-CN"/>
      </w:rPr>
      <w:t>陕西恒瑞项目管理有限公司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F1404">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5" name="文本框 1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1E66B4">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5r8zAgAAZQ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0hhLNFEp++fH9&#10;8vP35dc3Eg8hUW39HJE7i9jQvDMNwodzj8PIvCmcil9wIvBD4PNVYNEEwuOl2WQ2S+Hi8A0b4CdP&#10;163z4b0wikQjow4VbIVlp60PXegQErNps6mkbKsoNakzOn17k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t/5r8zAgAAZQQAAA4AAAAAAAAAAQAgAAAAHwEAAGRycy9lMm9Eb2MueG1sUEsF&#10;BgAAAAAGAAYAWQEAAMQFAAAAAA==&#10;">
              <v:fill on="f" focussize="0,0"/>
              <v:stroke on="f" weight="0.5pt"/>
              <v:imagedata o:title=""/>
              <o:lock v:ext="edit" aspectratio="f"/>
              <v:textbox inset="0mm,0mm,0mm,0mm" style="mso-fit-shape-to-text:t;">
                <w:txbxContent>
                  <w:p w14:paraId="2F1E66B4">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38264">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6" name="文本框 1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2A1AB1">
                          <w:pPr>
                            <w:pStyle w:val="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e9NME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e9NMEzAgAAZQQAAA4AAAAAAAAAAQAgAAAAHwEAAGRycy9lMm9Eb2MueG1sUEsF&#10;BgAAAAAGAAYAWQEAAMQFAAAAAA==&#10;">
              <v:fill on="f" focussize="0,0"/>
              <v:stroke on="f" weight="0.5pt"/>
              <v:imagedata o:title=""/>
              <o:lock v:ext="edit" aspectratio="f"/>
              <v:textbox inset="0mm,0mm,0mm,0mm" style="mso-fit-shape-to-text:t;">
                <w:txbxContent>
                  <w:p w14:paraId="292A1AB1">
                    <w:pPr>
                      <w:pStyle w:val="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CBD9E">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8" name="文本框 1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9C7D6D">
                          <w:pPr>
                            <w:pStyle w:val="6"/>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OQgMy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c5CAzICAABlBAAADgAAAAAAAAABACAAAAAfAQAAZHJzL2Uyb0RvYy54bWxQSwUG&#10;AAAAAAYABgBZAQAAwwUAAAAA&#10;">
              <v:fill on="f" focussize="0,0"/>
              <v:stroke on="f" weight="0.5pt"/>
              <v:imagedata o:title=""/>
              <o:lock v:ext="edit" aspectratio="f"/>
              <v:textbox inset="0mm,0mm,0mm,0mm" style="mso-fit-shape-to-text:t;">
                <w:txbxContent>
                  <w:p w14:paraId="439C7D6D">
                    <w:pPr>
                      <w:pStyle w:val="6"/>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31E8A">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9" name="文本框 1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18CEF7">
                          <w:pPr>
                            <w:pStyle w:val="6"/>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3J8zAgAAZQ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pi+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py3J8zAgAAZQQAAA4AAAAAAAAAAQAgAAAAHwEAAGRycy9lMm9Eb2MueG1sUEsF&#10;BgAAAAAGAAYAWQEAAMQFAAAAAA==&#10;">
              <v:fill on="f" focussize="0,0"/>
              <v:stroke on="f" weight="0.5pt"/>
              <v:imagedata o:title=""/>
              <o:lock v:ext="edit" aspectratio="f"/>
              <v:textbox inset="0mm,0mm,0mm,0mm" style="mso-fit-shape-to-text:t;">
                <w:txbxContent>
                  <w:p w14:paraId="6318CEF7">
                    <w:pPr>
                      <w:pStyle w:val="6"/>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ECB18">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4" name="文本框 1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002F85">
                          <w:pPr>
                            <w:pStyle w:val="6"/>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lhPk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c0rSgzTKPnp+7fT&#10;j1+nn19JOoREjQszRG4cYmP71rYIH84DDhPztvI6fcGJwA+BjxeBRRsJT5emk+k0h4vDN2yAnz1c&#10;dz7Ed8JqkoyCelSwE5YdbkPsQ4eQlM3YtVSqq6IypCno1cv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M5YT5NAIAAGUEAAAOAAAAAAAAAAEAIAAAAB8BAABkcnMvZTJvRG9jLnhtbFBL&#10;BQYAAAAABgAGAFkBAADFBQAAAAA=&#10;">
              <v:fill on="f" focussize="0,0"/>
              <v:stroke on="f" weight="0.5pt"/>
              <v:imagedata o:title=""/>
              <o:lock v:ext="edit" aspectratio="f"/>
              <v:textbox inset="0mm,0mm,0mm,0mm" style="mso-fit-shape-to-text:t;">
                <w:txbxContent>
                  <w:p w14:paraId="08002F85">
                    <w:pPr>
                      <w:pStyle w:val="6"/>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9CDE9">
    <w:pPr>
      <w:pStyle w:val="6"/>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5" name="文本框 1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01672D">
                          <w:pPr>
                            <w:pStyle w:val="6"/>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dZGmU0AgAAZQ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nWRplNAIAAGUEAAAOAAAAAAAAAAEAIAAAAB8BAABkcnMvZTJvRG9jLnhtbFBL&#10;BQYAAAAABgAGAFkBAADFBQAAAAA=&#10;">
              <v:fill on="f" focussize="0,0"/>
              <v:stroke on="f" weight="0.5pt"/>
              <v:imagedata o:title=""/>
              <o:lock v:ext="edit" aspectratio="f"/>
              <v:textbox inset="0mm,0mm,0mm,0mm" style="mso-fit-shape-to-text:t;">
                <w:txbxContent>
                  <w:p w14:paraId="2E01672D">
                    <w:pPr>
                      <w:pStyle w:val="6"/>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E312A">
    <w:pPr>
      <w:pStyle w:val="7"/>
      <w:pBdr>
        <w:bottom w:val="none" w:color="auto" w:sz="0" w:space="1"/>
      </w:pBdr>
      <w:jc w:val="right"/>
      <w:rPr>
        <w:rFonts w:hint="eastAsia" w:ascii="宋体" w:hAnsi="宋体" w:eastAsia="宋体" w:cs="宋体"/>
        <w:spacing w:val="-1"/>
        <w:sz w:val="16"/>
        <w:szCs w:val="16"/>
        <w:lang w:eastAsia="zh-CN"/>
      </w:rPr>
    </w:pPr>
  </w:p>
  <w:p w14:paraId="6ACDDB28">
    <w:pPr>
      <w:pStyle w:val="7"/>
      <w:pBdr>
        <w:bottom w:val="none" w:color="auto" w:sz="0" w:space="1"/>
      </w:pBdr>
      <w:jc w:val="right"/>
      <w:rPr>
        <w:rFonts w:hint="eastAsia" w:ascii="宋体" w:hAnsi="宋体" w:eastAsia="宋体" w:cs="宋体"/>
        <w:spacing w:val="-1"/>
        <w:sz w:val="16"/>
        <w:szCs w:val="16"/>
        <w:lang w:eastAsia="zh-CN"/>
      </w:rPr>
    </w:pPr>
  </w:p>
  <w:p w14:paraId="286ACFD9">
    <w:pPr>
      <w:pStyle w:val="7"/>
      <w:pBdr>
        <w:bottom w:val="none" w:color="auto" w:sz="0" w:space="1"/>
      </w:pBdr>
      <w:jc w:val="right"/>
      <w:rPr>
        <w:rFonts w:hint="eastAsia" w:ascii="宋体" w:hAnsi="宋体" w:eastAsia="宋体" w:cs="宋体"/>
        <w:spacing w:val="-1"/>
        <w:sz w:val="16"/>
        <w:szCs w:val="16"/>
        <w:lang w:eastAsia="zh-CN"/>
      </w:rPr>
    </w:pPr>
  </w:p>
  <w:p w14:paraId="5A6AE048">
    <w:pPr>
      <w:pStyle w:val="7"/>
      <w:pBdr>
        <w:bottom w:val="none" w:color="auto" w:sz="0" w:space="1"/>
      </w:pBdr>
      <w:jc w:val="right"/>
      <w:rPr>
        <w:rFonts w:hint="eastAsia" w:ascii="宋体" w:hAnsi="宋体" w:eastAsia="宋体" w:cs="宋体"/>
        <w:spacing w:val="-1"/>
        <w:sz w:val="16"/>
        <w:szCs w:val="16"/>
        <w:lang w:eastAsia="zh-CN"/>
      </w:rPr>
    </w:pPr>
  </w:p>
  <w:p w14:paraId="79DD0DE3">
    <w:pPr>
      <w:pStyle w:val="7"/>
      <w:pBdr>
        <w:bottom w:val="none" w:color="auto" w:sz="0" w:space="1"/>
      </w:pBdr>
      <w:jc w:val="right"/>
      <w:rPr>
        <w:rFonts w:hint="eastAsia" w:ascii="宋体" w:hAnsi="宋体" w:eastAsia="宋体" w:cs="宋体"/>
        <w:spacing w:val="-1"/>
        <w:sz w:val="16"/>
        <w:szCs w:val="16"/>
        <w:lang w:eastAsia="zh-CN"/>
      </w:rPr>
    </w:pPr>
  </w:p>
  <w:p w14:paraId="74A79EF3">
    <w:pPr>
      <w:pStyle w:val="7"/>
      <w:pBdr>
        <w:bottom w:val="dotted" w:color="auto" w:sz="4" w:space="1"/>
      </w:pBdr>
      <w:jc w:val="right"/>
      <w:rPr>
        <w:rFonts w:hint="default"/>
        <w:sz w:val="10"/>
        <w:szCs w:val="13"/>
        <w:lang w:val="en-US"/>
      </w:rPr>
    </w:pPr>
    <w:r>
      <w:rPr>
        <w:rFonts w:hint="eastAsia" w:ascii="宋体" w:hAnsi="宋体" w:eastAsia="宋体" w:cs="宋体"/>
        <w:spacing w:val="-1"/>
        <w:sz w:val="16"/>
        <w:szCs w:val="16"/>
        <w:lang w:eastAsia="zh-CN"/>
      </w:rPr>
      <w:t>南村镇中心学校2025年采购教室用护眼灯项目</w:t>
    </w:r>
    <w:r>
      <w:rPr>
        <w:rFonts w:hint="eastAsia" w:ascii="宋体" w:hAnsi="宋体" w:eastAsia="宋体" w:cs="宋体"/>
        <w:spacing w:val="-1"/>
        <w:sz w:val="16"/>
        <w:szCs w:val="16"/>
        <w:lang w:val="en-US" w:eastAsia="zh-CN"/>
      </w:rPr>
      <w:t>招标文件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A6EA1">
    <w:pPr>
      <w:spacing w:before="13" w:line="48"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B7D3D">
    <w:pPr>
      <w:spacing w:before="13" w:line="48" w:lineRule="exac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74958">
    <w:pPr>
      <w:spacing w:before="13" w:line="48" w:lineRule="exac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2B520">
    <w:pPr>
      <w:spacing w:before="13" w:line="48" w:lineRule="exact"/>
      <w:ind w:firstLine="112"/>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B3411">
    <w:pPr>
      <w:spacing w:before="13" w:line="48" w:lineRule="exact"/>
      <w:ind w:firstLine="122"/>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BC5C2">
    <w:pPr>
      <w:spacing w:before="13" w:line="48" w:lineRule="exact"/>
      <w:ind w:firstLine="177"/>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E7377">
    <w:pPr>
      <w:spacing w:before="13" w:line="48" w:lineRule="exact"/>
      <w:ind w:firstLine="14"/>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F82AC">
    <w:pPr>
      <w:spacing w:before="13" w:line="48" w:lineRule="exact"/>
      <w:ind w:firstLine="179"/>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E60BF">
    <w:pPr>
      <w:spacing w:before="13" w:line="48" w:lineRule="exac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75780">
    <w:pPr>
      <w:spacing w:before="13" w:line="48" w:lineRule="exact"/>
      <w:ind w:firstLine="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D9F7E">
    <w:pPr>
      <w:spacing w:before="14" w:line="33" w:lineRule="exact"/>
      <w:ind w:firstLine="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C3E88">
    <w:pPr>
      <w:spacing w:before="14" w:line="33" w:lineRule="exact"/>
      <w:ind w:firstLine="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FDF79">
    <w:pPr>
      <w:pStyle w:val="4"/>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561CD">
    <w:pPr>
      <w:spacing w:before="14" w:line="33" w:lineRule="exact"/>
      <w:ind w:firstLine="1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C1D02F">
    <w:pPr>
      <w:spacing w:before="14" w:line="33" w:lineRule="exact"/>
      <w:ind w:firstLine="1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4C504">
    <w:pPr>
      <w:spacing w:before="14" w:line="33" w:lineRule="exact"/>
      <w:ind w:firstLine="14"/>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24D3D">
    <w:pPr>
      <w:spacing w:before="14" w:line="33" w:lineRule="exact"/>
      <w:ind w:firstLine="14"/>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9F685">
    <w:pPr>
      <w:pStyle w:val="4"/>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6B0A26"/>
    <w:multiLevelType w:val="singleLevel"/>
    <w:tmpl w:val="BC6B0A26"/>
    <w:lvl w:ilvl="0" w:tentative="0">
      <w:start w:val="2"/>
      <w:numFmt w:val="decimal"/>
      <w:suff w:val="nothing"/>
      <w:lvlText w:val="（%1）"/>
      <w:lvlJc w:val="left"/>
    </w:lvl>
  </w:abstractNum>
  <w:abstractNum w:abstractNumId="1">
    <w:nsid w:val="DC91CA77"/>
    <w:multiLevelType w:val="singleLevel"/>
    <w:tmpl w:val="DC91CA77"/>
    <w:lvl w:ilvl="0" w:tentative="0">
      <w:start w:val="4"/>
      <w:numFmt w:val="decimal"/>
      <w:suff w:val="nothing"/>
      <w:lvlText w:val="%1）"/>
      <w:lvlJc w:val="left"/>
    </w:lvl>
  </w:abstractNum>
  <w:abstractNum w:abstractNumId="2">
    <w:nsid w:val="0F740C82"/>
    <w:multiLevelType w:val="singleLevel"/>
    <w:tmpl w:val="0F740C82"/>
    <w:lvl w:ilvl="0" w:tentative="0">
      <w:start w:val="1"/>
      <w:numFmt w:val="decimal"/>
      <w:suff w:val="space"/>
      <w:lvlText w:val="%1、"/>
      <w:lvlJc w:val="left"/>
    </w:lvl>
  </w:abstractNum>
  <w:abstractNum w:abstractNumId="3">
    <w:nsid w:val="1D82946D"/>
    <w:multiLevelType w:val="singleLevel"/>
    <w:tmpl w:val="1D82946D"/>
    <w:lvl w:ilvl="0" w:tentative="0">
      <w:start w:val="3"/>
      <w:numFmt w:val="decimal"/>
      <w:suff w:val="nothing"/>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mM1MmJjYWIyYWI3YmQwMDBhYWU0M2VhYzQ2ZmQ3NDcifQ=="/>
  </w:docVars>
  <w:rsids>
    <w:rsidRoot w:val="00000000"/>
    <w:rsid w:val="06D64FE1"/>
    <w:rsid w:val="0A7A4830"/>
    <w:rsid w:val="0AC534D0"/>
    <w:rsid w:val="0CF74D52"/>
    <w:rsid w:val="101B1360"/>
    <w:rsid w:val="156F0291"/>
    <w:rsid w:val="16041350"/>
    <w:rsid w:val="192B5CAA"/>
    <w:rsid w:val="1FCA0194"/>
    <w:rsid w:val="2B8A099D"/>
    <w:rsid w:val="2C3B141D"/>
    <w:rsid w:val="2E6B7564"/>
    <w:rsid w:val="31C8740B"/>
    <w:rsid w:val="3284589B"/>
    <w:rsid w:val="35FC399A"/>
    <w:rsid w:val="38303088"/>
    <w:rsid w:val="3835059F"/>
    <w:rsid w:val="39AA0444"/>
    <w:rsid w:val="3A760743"/>
    <w:rsid w:val="3DEE4D9F"/>
    <w:rsid w:val="40694F57"/>
    <w:rsid w:val="43823E4F"/>
    <w:rsid w:val="43F2170B"/>
    <w:rsid w:val="468B6C60"/>
    <w:rsid w:val="470F57BE"/>
    <w:rsid w:val="49D20523"/>
    <w:rsid w:val="4B1D041F"/>
    <w:rsid w:val="4B4E3CC6"/>
    <w:rsid w:val="4DE71361"/>
    <w:rsid w:val="507A1C34"/>
    <w:rsid w:val="52D04E28"/>
    <w:rsid w:val="571C25CE"/>
    <w:rsid w:val="599C0E6D"/>
    <w:rsid w:val="5B5419FF"/>
    <w:rsid w:val="5E0F4E6E"/>
    <w:rsid w:val="5F57246B"/>
    <w:rsid w:val="635D3805"/>
    <w:rsid w:val="64BB1A84"/>
    <w:rsid w:val="6E113780"/>
    <w:rsid w:val="6E4B6C92"/>
    <w:rsid w:val="74991B66"/>
    <w:rsid w:val="756B7C19"/>
    <w:rsid w:val="77B76261"/>
    <w:rsid w:val="7E9A33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4"/>
    <w:basedOn w:val="1"/>
    <w:next w:val="1"/>
    <w:qFormat/>
    <w:uiPriority w:val="0"/>
    <w:pPr>
      <w:keepNext/>
      <w:keepLines/>
      <w:adjustRightInd w:val="0"/>
      <w:spacing w:before="280" w:after="290" w:line="376" w:lineRule="atLeast"/>
      <w:ind w:left="252"/>
      <w:jc w:val="left"/>
      <w:textAlignment w:val="baseline"/>
      <w:outlineLvl w:val="3"/>
    </w:pPr>
    <w:rPr>
      <w:rFonts w:ascii="Arial" w:hAnsi="Arial" w:eastAsia="黑体"/>
      <w:b/>
      <w:bCs/>
      <w:kern w:val="0"/>
      <w:sz w:val="28"/>
      <w:szCs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pPr>
    <w:rPr>
      <w:szCs w:val="20"/>
    </w:r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Body Text Indent"/>
    <w:basedOn w:val="1"/>
    <w:next w:val="1"/>
    <w:qFormat/>
    <w:uiPriority w:val="0"/>
    <w:pPr>
      <w:ind w:left="199" w:leftChars="95"/>
    </w:pPr>
    <w:rPr>
      <w:sz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9">
    <w:name w:val="Body Text First Indent 2"/>
    <w:basedOn w:val="5"/>
    <w:next w:val="1"/>
    <w:qFormat/>
    <w:uiPriority w:val="0"/>
    <w:pPr>
      <w:spacing w:after="120"/>
      <w:ind w:left="420" w:leftChars="200" w:firstLine="420" w:firstLineChars="200"/>
    </w:pPr>
    <w:rPr>
      <w:sz w:val="21"/>
    </w:rPr>
  </w:style>
  <w:style w:type="paragraph" w:customStyle="1" w:styleId="12">
    <w:name w:val="Default"/>
    <w:basedOn w:val="1"/>
    <w:qFormat/>
    <w:uiPriority w:val="0"/>
    <w:pPr>
      <w:autoSpaceDE w:val="0"/>
      <w:autoSpaceDN w:val="0"/>
      <w:adjustRightInd w:val="0"/>
      <w:jc w:val="left"/>
    </w:pPr>
    <w:rPr>
      <w:rFonts w:hint="eastAsia" w:ascii="......." w:hAnsi="Calibri" w:eastAsia="......."/>
      <w:color w:val="000000"/>
      <w:kern w:val="0"/>
      <w:sz w:val="24"/>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4"/>
      <w:szCs w:val="24"/>
      <w:lang w:val="en-US" w:eastAsia="en-US" w:bidi="ar-SA"/>
    </w:rPr>
  </w:style>
  <w:style w:type="paragraph" w:customStyle="1" w:styleId="15">
    <w:name w:val="样式1"/>
    <w:basedOn w:val="1"/>
    <w:qFormat/>
    <w:uiPriority w:val="0"/>
    <w:pPr>
      <w:adjustRightInd w:val="0"/>
      <w:textAlignment w:val="baseline"/>
    </w:pPr>
    <w:rPr>
      <w:rFonts w:ascii="宋体" w:hAnsi="宋体"/>
      <w:kern w:val="0"/>
      <w:szCs w:val="21"/>
    </w:rPr>
  </w:style>
  <w:style w:type="paragraph" w:customStyle="1" w:styleId="16">
    <w:name w:val="首行缩进"/>
    <w:basedOn w:val="1"/>
    <w:qFormat/>
    <w:uiPriority w:val="0"/>
    <w:pPr>
      <w:spacing w:line="360" w:lineRule="auto"/>
      <w:ind w:firstLine="480" w:firstLineChars="200"/>
    </w:pPr>
    <w:rPr>
      <w:rFonts w:ascii="宋体" w:hAnsi="宋体" w:cs="宋体"/>
      <w:kern w:val="0"/>
      <w:sz w:val="24"/>
    </w:rPr>
  </w:style>
  <w:style w:type="paragraph" w:customStyle="1" w:styleId="17">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1" Type="http://schemas.openxmlformats.org/officeDocument/2006/relationships/fontTable" Target="fontTable.xml"/><Relationship Id="rId50" Type="http://schemas.openxmlformats.org/officeDocument/2006/relationships/numbering" Target="numbering.xml"/><Relationship Id="rId5" Type="http://schemas.openxmlformats.org/officeDocument/2006/relationships/header" Target="header1.xml"/><Relationship Id="rId49" Type="http://schemas.openxmlformats.org/officeDocument/2006/relationships/customXml" Target="../customXml/item1.xml"/><Relationship Id="rId48" Type="http://schemas.openxmlformats.org/officeDocument/2006/relationships/image" Target="media/image1.png"/><Relationship Id="rId47" Type="http://schemas.openxmlformats.org/officeDocument/2006/relationships/theme" Target="theme/theme1.xml"/><Relationship Id="rId46" Type="http://schemas.openxmlformats.org/officeDocument/2006/relationships/footer" Target="footer23.xml"/><Relationship Id="rId45" Type="http://schemas.openxmlformats.org/officeDocument/2006/relationships/header" Target="header19.xml"/><Relationship Id="rId44" Type="http://schemas.openxmlformats.org/officeDocument/2006/relationships/footer" Target="footer22.xml"/><Relationship Id="rId43" Type="http://schemas.openxmlformats.org/officeDocument/2006/relationships/header" Target="header18.xml"/><Relationship Id="rId42" Type="http://schemas.openxmlformats.org/officeDocument/2006/relationships/footer" Target="footer21.xml"/><Relationship Id="rId41" Type="http://schemas.openxmlformats.org/officeDocument/2006/relationships/header" Target="header17.xml"/><Relationship Id="rId40" Type="http://schemas.openxmlformats.org/officeDocument/2006/relationships/footer" Target="footer20.xml"/><Relationship Id="rId4" Type="http://schemas.openxmlformats.org/officeDocument/2006/relationships/endnotes" Target="endnotes.xml"/><Relationship Id="rId39" Type="http://schemas.openxmlformats.org/officeDocument/2006/relationships/header" Target="header16.xml"/><Relationship Id="rId38" Type="http://schemas.openxmlformats.org/officeDocument/2006/relationships/footer" Target="footer19.xml"/><Relationship Id="rId37" Type="http://schemas.openxmlformats.org/officeDocument/2006/relationships/header" Target="header15.xml"/><Relationship Id="rId36" Type="http://schemas.openxmlformats.org/officeDocument/2006/relationships/footer" Target="footer18.xml"/><Relationship Id="rId35" Type="http://schemas.openxmlformats.org/officeDocument/2006/relationships/header" Target="header14.xml"/><Relationship Id="rId34" Type="http://schemas.openxmlformats.org/officeDocument/2006/relationships/footer" Target="footer17.xml"/><Relationship Id="rId33" Type="http://schemas.openxmlformats.org/officeDocument/2006/relationships/header" Target="header13.xml"/><Relationship Id="rId32" Type="http://schemas.openxmlformats.org/officeDocument/2006/relationships/footer" Target="footer16.xml"/><Relationship Id="rId31" Type="http://schemas.openxmlformats.org/officeDocument/2006/relationships/footer" Target="footer15.xml"/><Relationship Id="rId30" Type="http://schemas.openxmlformats.org/officeDocument/2006/relationships/footer" Target="footer14.xml"/><Relationship Id="rId3" Type="http://schemas.openxmlformats.org/officeDocument/2006/relationships/footnotes" Target="footnotes.xml"/><Relationship Id="rId29" Type="http://schemas.openxmlformats.org/officeDocument/2006/relationships/header" Target="header12.xml"/><Relationship Id="rId28" Type="http://schemas.openxmlformats.org/officeDocument/2006/relationships/footer" Target="footer13.xml"/><Relationship Id="rId27" Type="http://schemas.openxmlformats.org/officeDocument/2006/relationships/header" Target="header11.xml"/><Relationship Id="rId26" Type="http://schemas.openxmlformats.org/officeDocument/2006/relationships/footer" Target="footer12.xml"/><Relationship Id="rId25" Type="http://schemas.openxmlformats.org/officeDocument/2006/relationships/header" Target="header10.xml"/><Relationship Id="rId24" Type="http://schemas.openxmlformats.org/officeDocument/2006/relationships/footer" Target="footer11.xml"/><Relationship Id="rId23" Type="http://schemas.openxmlformats.org/officeDocument/2006/relationships/header" Target="header9.xml"/><Relationship Id="rId22" Type="http://schemas.openxmlformats.org/officeDocument/2006/relationships/footer" Target="footer10.xml"/><Relationship Id="rId21" Type="http://schemas.openxmlformats.org/officeDocument/2006/relationships/header" Target="header8.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8.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header" Target="header5.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87</Pages>
  <Words>2089</Words>
  <Characters>2733</Characters>
  <TotalTime>213</TotalTime>
  <ScaleCrop>false</ScaleCrop>
  <LinksUpToDate>false</LinksUpToDate>
  <CharactersWithSpaces>2851</CharactersWithSpaces>
  <Application>WPS Office_12.8.2.21177_F1E327BC-269C-435d-A152-05C5408002CA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2024-11-11T20:51:00Z</dcterms:created>
  <dc:creator>个人用户</dc:creator>
  <cp:lastModifiedBy>知行</cp:lastModifiedBy>
  <dcterms:modified xsi:type="dcterms:W3CDTF">2025-11-21T08:38:55Z</dcterms:modified>
  <dc:title>(项目名称)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2024-11-11T21:00:31Z</vt:filetime>
  </property>
  <property fmtid="{D5CDD505-2E9C-101B-9397-08002B2CF9AE}" pid="4" name="KSOProductBuildVer">
    <vt:lpwstr>2052-12.8.2.21177</vt:lpwstr>
  </property>
  <property fmtid="{D5CDD505-2E9C-101B-9397-08002B2CF9AE}" pid="5" name="ICV">
    <vt:lpwstr>5192B2610B984333BB6CC9C64DE49131_13</vt:lpwstr>
  </property>
</Properties>
</file>