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仿宋" w:hAnsi="仿宋" w:eastAsia="仿宋" w:cs="仿宋"/>
          <w:sz w:val="28"/>
          <w:szCs w:val="28"/>
        </w:rPr>
      </w:pPr>
      <w:r>
        <w:rPr>
          <w:rFonts w:hint="eastAsia" w:hAnsi="宋体"/>
          <w:b/>
          <w:sz w:val="32"/>
        </w:rPr>
        <w:t xml:space="preserve"> </w:t>
      </w:r>
      <w:r>
        <w:rPr>
          <w:rFonts w:hint="eastAsia" w:hAnsi="宋体"/>
          <w:b/>
          <w:sz w:val="32"/>
          <w:lang w:eastAsia="zh-CN"/>
        </w:rPr>
        <w:t>九龙县“浙里石榴红”民族交往交流交融项目</w:t>
      </w:r>
      <w:r>
        <w:rPr>
          <w:rFonts w:hint="eastAsia" w:hAnsi="宋体"/>
          <w:b/>
          <w:sz w:val="32"/>
        </w:rPr>
        <w:t xml:space="preserve">合同 </w:t>
      </w:r>
    </w:p>
    <w:p>
      <w:pPr>
        <w:pStyle w:val="8"/>
        <w:keepNext w:val="0"/>
        <w:keepLines w:val="0"/>
        <w:pageBreakBefore w:val="0"/>
        <w:widowControl w:val="0"/>
        <w:kinsoku/>
        <w:wordWrap/>
        <w:overflowPunct/>
        <w:topLinePunct w:val="0"/>
        <w:autoSpaceDE/>
        <w:autoSpaceDN/>
        <w:bidi w:val="0"/>
        <w:adjustRightInd/>
        <w:snapToGrid/>
        <w:spacing w:line="240" w:lineRule="auto"/>
        <w:ind w:firstLine="480"/>
        <w:rPr>
          <w:rFonts w:hint="eastAsia" w:ascii="宋体" w:hAnsi="宋体" w:eastAsia="宋体" w:cs="宋体"/>
          <w:color w:val="000000"/>
          <w:kern w:val="44"/>
          <w:sz w:val="24"/>
        </w:rPr>
      </w:pPr>
    </w:p>
    <w:p>
      <w:pPr>
        <w:pStyle w:val="8"/>
        <w:keepNext w:val="0"/>
        <w:keepLines w:val="0"/>
        <w:pageBreakBefore w:val="0"/>
        <w:widowControl w:val="0"/>
        <w:kinsoku/>
        <w:wordWrap/>
        <w:overflowPunct/>
        <w:topLinePunct w:val="0"/>
        <w:autoSpaceDE/>
        <w:autoSpaceDN/>
        <w:bidi w:val="0"/>
        <w:adjustRightInd/>
        <w:snapToGrid/>
        <w:spacing w:line="360" w:lineRule="auto"/>
        <w:ind w:firstLine="480"/>
        <w:rPr>
          <w:rFonts w:ascii="宋体" w:hAnsi="宋体" w:eastAsia="宋体" w:cs="宋体"/>
          <w:color w:val="000000"/>
          <w:sz w:val="24"/>
        </w:rPr>
      </w:pPr>
      <w:r>
        <w:rPr>
          <w:rFonts w:hint="eastAsia" w:ascii="宋体" w:hAnsi="宋体" w:eastAsia="宋体" w:cs="宋体"/>
          <w:color w:val="000000"/>
          <w:kern w:val="44"/>
          <w:sz w:val="24"/>
        </w:rPr>
        <w:t>合同编号：</w:t>
      </w:r>
    </w:p>
    <w:p>
      <w:pPr>
        <w:pStyle w:val="8"/>
        <w:keepNext w:val="0"/>
        <w:keepLines w:val="0"/>
        <w:pageBreakBefore w:val="0"/>
        <w:widowControl w:val="0"/>
        <w:kinsoku/>
        <w:wordWrap/>
        <w:overflowPunct/>
        <w:topLinePunct w:val="0"/>
        <w:autoSpaceDE/>
        <w:autoSpaceDN/>
        <w:bidi w:val="0"/>
        <w:adjustRightInd/>
        <w:snapToGrid/>
        <w:spacing w:line="360" w:lineRule="auto"/>
        <w:ind w:firstLine="480"/>
        <w:rPr>
          <w:rFonts w:ascii="宋体" w:hAnsi="宋体" w:eastAsia="宋体" w:cs="宋体"/>
          <w:color w:val="000000"/>
          <w:sz w:val="24"/>
        </w:rPr>
      </w:pPr>
      <w:r>
        <w:rPr>
          <w:rFonts w:hint="eastAsia" w:ascii="宋体" w:hAnsi="宋体" w:eastAsia="宋体" w:cs="宋体"/>
          <w:color w:val="000000"/>
          <w:sz w:val="24"/>
        </w:rPr>
        <w:t>采购人（甲方）：</w:t>
      </w:r>
      <w:r>
        <w:rPr>
          <w:rFonts w:hint="eastAsia" w:hAnsi="宋体" w:cs="宋体"/>
          <w:spacing w:val="15"/>
          <w:sz w:val="24"/>
          <w:u w:val="single"/>
        </w:rPr>
        <w:t xml:space="preserve">九龙县发展和改革局 </w:t>
      </w:r>
    </w:p>
    <w:p>
      <w:pPr>
        <w:pStyle w:val="8"/>
        <w:keepNext w:val="0"/>
        <w:keepLines w:val="0"/>
        <w:pageBreakBefore w:val="0"/>
        <w:widowControl w:val="0"/>
        <w:kinsoku/>
        <w:wordWrap/>
        <w:overflowPunct/>
        <w:topLinePunct w:val="0"/>
        <w:autoSpaceDE/>
        <w:autoSpaceDN/>
        <w:bidi w:val="0"/>
        <w:adjustRightInd/>
        <w:snapToGrid/>
        <w:spacing w:line="360" w:lineRule="auto"/>
        <w:ind w:firstLine="480"/>
        <w:rPr>
          <w:rFonts w:ascii="宋体" w:hAnsi="宋体" w:eastAsia="宋体" w:cs="宋体"/>
          <w:color w:val="000000"/>
          <w:sz w:val="24"/>
        </w:rPr>
      </w:pPr>
      <w:r>
        <w:rPr>
          <w:rFonts w:hint="eastAsia" w:ascii="宋体" w:hAnsi="宋体" w:eastAsia="宋体" w:cs="宋体"/>
          <w:color w:val="000000"/>
          <w:sz w:val="24"/>
          <w:lang w:val="en-US" w:eastAsia="zh-CN"/>
        </w:rPr>
        <w:t>成单位</w:t>
      </w:r>
      <w:r>
        <w:rPr>
          <w:rFonts w:hint="eastAsia" w:ascii="宋体" w:hAnsi="宋体" w:eastAsia="宋体" w:cs="宋体"/>
          <w:color w:val="000000"/>
          <w:sz w:val="24"/>
        </w:rPr>
        <w:t>单位（乙方）：</w:t>
      </w:r>
      <w:r>
        <w:rPr>
          <w:rFonts w:hint="eastAsia" w:hAnsi="宋体" w:cs="宋体"/>
          <w:spacing w:val="8"/>
          <w:sz w:val="24"/>
          <w:u w:val="single"/>
        </w:rPr>
        <w:t>杭州每日传媒有限公司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hAnsi="宋体" w:eastAsia="宋体" w:cs="宋体"/>
          <w:sz w:val="24"/>
        </w:rPr>
      </w:pPr>
      <w:r>
        <w:rPr>
          <w:rFonts w:hint="eastAsia" w:ascii="宋体" w:hAnsi="宋体" w:eastAsia="宋体" w:cs="宋体"/>
          <w:sz w:val="24"/>
        </w:rPr>
        <w:t>签订时间：</w:t>
      </w:r>
      <w:r>
        <w:rPr>
          <w:rFonts w:hint="eastAsia" w:hAnsi="宋体" w:cs="宋体"/>
          <w:sz w:val="24"/>
          <w:lang w:val="en-US" w:eastAsia="zh-CN"/>
        </w:rPr>
        <w:t>2024</w:t>
      </w:r>
      <w:r>
        <w:rPr>
          <w:rFonts w:hint="eastAsia" w:ascii="宋体" w:hAnsi="宋体" w:eastAsia="宋体" w:cs="宋体"/>
          <w:sz w:val="24"/>
        </w:rPr>
        <w:t>年</w:t>
      </w:r>
      <w:r>
        <w:rPr>
          <w:rFonts w:hint="eastAsia" w:hAnsi="宋体" w:cs="宋体"/>
          <w:sz w:val="24"/>
          <w:lang w:val="en-US" w:eastAsia="zh-CN"/>
        </w:rPr>
        <w:t>7</w:t>
      </w:r>
      <w:r>
        <w:rPr>
          <w:rFonts w:hint="eastAsia" w:ascii="宋体" w:hAnsi="宋体" w:eastAsia="宋体" w:cs="宋体"/>
          <w:sz w:val="24"/>
        </w:rPr>
        <w:t>月</w:t>
      </w:r>
      <w:r>
        <w:rPr>
          <w:rFonts w:hint="eastAsia" w:hAnsi="宋体" w:cs="宋体"/>
          <w:sz w:val="24"/>
          <w:lang w:val="en-US" w:eastAsia="zh-CN"/>
        </w:rPr>
        <w:t>20</w:t>
      </w:r>
      <w:r>
        <w:rPr>
          <w:rFonts w:hint="eastAsia" w:ascii="宋体" w:hAnsi="宋体" w:eastAsia="宋体" w:cs="宋体"/>
          <w:sz w:val="24"/>
        </w:rPr>
        <w:t>日</w:t>
      </w:r>
    </w:p>
    <w:p>
      <w:pPr>
        <w:pStyle w:val="6"/>
        <w:spacing w:line="360" w:lineRule="auto"/>
        <w:rPr>
          <w:rFonts w:hint="default"/>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依据《中华人民共和国民法典》《中华人民共和国政府采购法》与项目行业有关的法律法规，以及</w:t>
      </w:r>
      <w:r>
        <w:rPr>
          <w:rFonts w:hint="eastAsia" w:ascii="宋体" w:hAnsi="宋体" w:eastAsia="宋体" w:cs="宋体"/>
          <w:sz w:val="24"/>
          <w:u w:val="single"/>
        </w:rPr>
        <w:t>九龙县“浙里石榴红”民族交往交流交融项目</w:t>
      </w:r>
      <w:r>
        <w:rPr>
          <w:rFonts w:hint="eastAsia" w:ascii="宋体" w:hAnsi="宋体" w:eastAsia="宋体" w:cs="宋体"/>
          <w:sz w:val="24"/>
        </w:rPr>
        <w:t>的《采购文件》，乙方的《投标（响应）文件》及《中标（成交</w:t>
      </w:r>
      <w:bookmarkStart w:id="52" w:name="_GoBack"/>
      <w:bookmarkEnd w:id="52"/>
      <w:r>
        <w:rPr>
          <w:rFonts w:hint="eastAsia" w:ascii="宋体" w:hAnsi="宋体" w:eastAsia="宋体" w:cs="宋体"/>
          <w:sz w:val="24"/>
        </w:rPr>
        <w:t xml:space="preserve">）通知书》，甲乙双方同意签订本合同。具体情况及要求如下。 </w:t>
      </w:r>
    </w:p>
    <w:p>
      <w:pPr>
        <w:keepNext w:val="0"/>
        <w:keepLines w:val="0"/>
        <w:pageBreakBefore w:val="0"/>
        <w:widowControl w:val="0"/>
        <w:numPr>
          <w:ilvl w:val="0"/>
          <w:numId w:val="0"/>
        </w:numPr>
        <w:tabs>
          <w:tab w:val="left" w:pos="1360"/>
        </w:tabs>
        <w:kinsoku/>
        <w:wordWrap/>
        <w:overflowPunct/>
        <w:topLinePunct w:val="0"/>
        <w:autoSpaceDE/>
        <w:autoSpaceDN/>
        <w:bidi w:val="0"/>
        <w:adjustRightInd/>
        <w:snapToGrid/>
        <w:spacing w:before="157" w:beforeLines="50" w:after="157" w:afterLines="50" w:line="240" w:lineRule="auto"/>
        <w:ind w:left="425" w:leftChars="0"/>
        <w:textAlignment w:val="auto"/>
        <w:rPr>
          <w:rFonts w:ascii="宋体" w:hAnsi="宋体" w:eastAsia="宋体" w:cs="宋体"/>
          <w:b/>
          <w:sz w:val="24"/>
        </w:rPr>
      </w:pPr>
      <w:r>
        <w:rPr>
          <w:rFonts w:hint="eastAsia" w:hAnsi="宋体" w:cs="宋体"/>
          <w:b/>
          <w:sz w:val="24"/>
          <w:lang w:val="en-US" w:eastAsia="zh-CN"/>
        </w:rPr>
        <w:t>1、</w:t>
      </w:r>
      <w:r>
        <w:rPr>
          <w:rFonts w:hint="eastAsia" w:ascii="宋体" w:hAnsi="宋体" w:eastAsia="宋体" w:cs="宋体"/>
          <w:b/>
          <w:sz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本项目为九龙县“浙里石榴红”民族交往交流交融项目，让一批批九龙人走出大山，拥抱大千世界，让杭州文化、产业、就业、社会事业与九龙联动，两地深入交往交流中实现交融，共赢未来。</w:t>
      </w:r>
    </w:p>
    <w:p>
      <w:pPr>
        <w:keepNext w:val="0"/>
        <w:keepLines w:val="0"/>
        <w:pageBreakBefore w:val="0"/>
        <w:widowControl w:val="0"/>
        <w:numPr>
          <w:ilvl w:val="0"/>
          <w:numId w:val="0"/>
        </w:numPr>
        <w:tabs>
          <w:tab w:val="left" w:pos="1360"/>
        </w:tabs>
        <w:kinsoku/>
        <w:wordWrap/>
        <w:overflowPunct/>
        <w:topLinePunct w:val="0"/>
        <w:autoSpaceDE/>
        <w:autoSpaceDN/>
        <w:bidi w:val="0"/>
        <w:adjustRightInd/>
        <w:snapToGrid/>
        <w:spacing w:before="157" w:beforeLines="50" w:after="157" w:afterLines="50" w:line="240" w:lineRule="auto"/>
        <w:ind w:left="425" w:leftChars="0"/>
        <w:textAlignment w:val="auto"/>
        <w:rPr>
          <w:rFonts w:hint="eastAsia" w:ascii="宋体" w:hAnsi="宋体" w:eastAsia="宋体" w:cs="宋体"/>
          <w:b/>
          <w:sz w:val="24"/>
        </w:rPr>
      </w:pPr>
      <w:r>
        <w:rPr>
          <w:rFonts w:hint="eastAsia" w:hAnsi="宋体" w:cs="宋体"/>
          <w:b/>
          <w:sz w:val="24"/>
          <w:lang w:val="en-US" w:eastAsia="zh-CN"/>
        </w:rPr>
        <w:t>2、</w:t>
      </w:r>
      <w:r>
        <w:rPr>
          <w:rFonts w:hint="eastAsia" w:ascii="宋体" w:hAnsi="宋体" w:eastAsia="宋体" w:cs="宋体"/>
          <w:b/>
          <w:sz w:val="24"/>
        </w:rPr>
        <w:t>合同期限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签订合同之日起至活动、展览结束。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6" w:leftChars="0"/>
        <w:rPr>
          <w:rFonts w:ascii="宋体" w:hAnsi="宋体" w:eastAsia="宋体" w:cs="宋体"/>
          <w:b/>
          <w:sz w:val="24"/>
        </w:rPr>
      </w:pPr>
      <w:r>
        <w:rPr>
          <w:rFonts w:hint="eastAsia" w:hAnsi="宋体" w:cs="宋体"/>
          <w:b/>
          <w:sz w:val="24"/>
          <w:lang w:val="en-US" w:eastAsia="zh-CN"/>
        </w:rPr>
        <w:t>3、</w:t>
      </w:r>
      <w:r>
        <w:rPr>
          <w:rFonts w:hint="eastAsia" w:ascii="宋体" w:hAnsi="宋体" w:eastAsia="宋体" w:cs="宋体"/>
          <w:b/>
          <w:sz w:val="24"/>
        </w:rPr>
        <w:t>服务内容与质量标准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bCs/>
          <w:sz w:val="24"/>
          <w:lang w:val="en-US" w:eastAsia="zh-CN"/>
        </w:rPr>
      </w:pPr>
      <w:r>
        <w:rPr>
          <w:rFonts w:hint="eastAsia" w:hAnsi="宋体" w:cs="宋体"/>
          <w:b/>
          <w:bCs/>
          <w:sz w:val="24"/>
          <w:lang w:val="en-US" w:eastAsia="zh-CN"/>
        </w:rPr>
        <w:t>3.1</w:t>
      </w:r>
      <w:r>
        <w:rPr>
          <w:rFonts w:hint="eastAsia" w:ascii="宋体" w:hAnsi="宋体" w:eastAsia="宋体" w:cs="宋体"/>
          <w:b/>
          <w:bCs/>
          <w:sz w:val="24"/>
          <w:lang w:val="en-US" w:eastAsia="zh-CN"/>
        </w:rPr>
        <w:t>服务内容：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eastAsia="宋体" w:cs="宋体"/>
          <w:bCs/>
          <w:sz w:val="24"/>
          <w:szCs w:val="24"/>
          <w:lang w:val="en-US" w:eastAsia="zh-CN"/>
        </w:rPr>
      </w:pPr>
      <w:r>
        <w:rPr>
          <w:rFonts w:hint="default" w:ascii="Calibri" w:hAnsi="Calibri" w:eastAsia="宋体" w:cs="Calibri"/>
          <w:bCs/>
          <w:sz w:val="24"/>
          <w:szCs w:val="24"/>
          <w:lang w:val="en-US" w:eastAsia="zh-CN"/>
        </w:rPr>
        <w:t>①</w:t>
      </w:r>
      <w:r>
        <w:rPr>
          <w:rFonts w:hint="eastAsia" w:hAnsi="宋体" w:eastAsia="宋体" w:cs="宋体"/>
          <w:bCs/>
          <w:sz w:val="24"/>
          <w:szCs w:val="24"/>
          <w:lang w:val="en-US" w:eastAsia="zh-CN"/>
        </w:rPr>
        <w:t>活动要求：组织交流营，以训练营为依托做好项目宣传，打响“九龙出山”品牌。</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hAnsi="宋体" w:eastAsia="宋体" w:cs="宋体"/>
          <w:bCs/>
          <w:sz w:val="24"/>
          <w:szCs w:val="24"/>
          <w:lang w:val="en-US" w:eastAsia="zh-CN"/>
        </w:rPr>
      </w:pPr>
      <w:r>
        <w:rPr>
          <w:rFonts w:hint="default" w:ascii="Calibri" w:hAnsi="Calibri" w:eastAsia="宋体" w:cs="Calibri"/>
          <w:bCs/>
          <w:sz w:val="24"/>
          <w:szCs w:val="24"/>
          <w:lang w:val="en-US" w:eastAsia="zh-CN"/>
        </w:rPr>
        <w:t>②</w:t>
      </w:r>
      <w:r>
        <w:rPr>
          <w:rFonts w:hint="eastAsia" w:hAnsi="宋体" w:eastAsia="宋体" w:cs="宋体"/>
          <w:bCs/>
          <w:sz w:val="24"/>
          <w:szCs w:val="24"/>
          <w:lang w:val="en-US" w:eastAsia="zh-CN"/>
        </w:rPr>
        <w:t>活动内容：</w:t>
      </w:r>
      <w:r>
        <w:rPr>
          <w:rFonts w:hint="eastAsia" w:hAnsi="宋体" w:cs="宋体"/>
          <w:bCs/>
          <w:sz w:val="24"/>
          <w:szCs w:val="24"/>
          <w:lang w:val="en-US" w:eastAsia="zh-CN"/>
        </w:rPr>
        <w:t>开展</w:t>
      </w:r>
      <w:r>
        <w:rPr>
          <w:rFonts w:hint="eastAsia" w:hAnsi="宋体" w:eastAsia="宋体" w:cs="宋体"/>
          <w:bCs/>
          <w:sz w:val="24"/>
          <w:szCs w:val="24"/>
          <w:lang w:val="en-US" w:eastAsia="zh-CN"/>
        </w:rPr>
        <w:t>“九龙出山”十大特色营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cs="宋体"/>
          <w:bCs/>
          <w:sz w:val="24"/>
          <w:szCs w:val="24"/>
          <w:lang w:val="en-US" w:eastAsia="zh-CN"/>
        </w:rPr>
      </w:pPr>
      <w:r>
        <w:rPr>
          <w:rFonts w:hint="eastAsia" w:hAnsi="宋体" w:cs="宋体"/>
          <w:bCs/>
          <w:sz w:val="24"/>
          <w:szCs w:val="24"/>
          <w:lang w:val="en-US" w:eastAsia="zh-CN"/>
        </w:rPr>
        <w:t>【</w:t>
      </w:r>
      <w:r>
        <w:rPr>
          <w:rFonts w:hint="eastAsia" w:hAnsi="宋体" w:eastAsia="宋体" w:cs="宋体"/>
          <w:bCs/>
          <w:sz w:val="24"/>
          <w:szCs w:val="24"/>
          <w:lang w:val="en-US" w:eastAsia="zh-CN"/>
        </w:rPr>
        <w:t>青少年交流营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pPr>
      <w:r>
        <w:rPr>
          <w:rFonts w:ascii="宋体" w:hAnsi="宋体" w:eastAsia="宋体" w:cs="宋体"/>
          <w:color w:val="000000"/>
          <w:sz w:val="24"/>
        </w:rPr>
        <w:t>计划在2024年开展杭州九龙两地青少年“共画中国龙、同筑中国梦”活动，让九龙的孩子画汉龙、让浙江的孩子画九龙，并举办两地“龙”主题公益联展，择优安排优秀九龙孩子赴浙江交流。</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1.1、2024年“共画中国龙、同筑中国梦”活动启动。</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活动时间：2024年7月-8月或根据采购人安排。</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活动简介：结合2023年浙江省残障人士艺术作品展评暨双年展启动仪式，开启《来自九龙的邀约》“让九龙的孩子画汉龙、让浙江的孩子画九龙”活动。</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1.2、浙江残疾人儿童、杭州市学生画“九龙”</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活动时间：2024年7月-8月或根据采购人安排。</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活动简介：以《来自九龙的邀约》为主题，组织浙江残疾人儿童、杭州市学生画“九龙”。</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1.3、九龙县小学生画“中国龙”。</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活动时间：2024年7月-8月或根据采购人安排。</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活动简介：组织九龙县小学生画“中国龙”，以班级为单位各班选送3位小学生作品参加后续评选活动。</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1.4、九龙县“中国龙”画作评比大赛，“共画中国龙、同筑中国梦”作品联展</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活动时间：2024年7月-8月或根据采购人安排。</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活动简介：由九龙县教育与体育局牵头联动相关评审专家选出票数前20名小学生作品，并邀请浙江省优秀“画九龙”作品共同在九龙县策划“共画中国龙、同筑中国梦”开展作品联展。</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1.5、邀请九龙县画“中国龙”前20名优秀学生代表及指导老师前往杭州开展“九龙出山”“共画中国龙、同筑中国梦”交流、研学活动（活动参与人数：30人）</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活动时间：拟于2024年7月-8月举办或根据采购人安排。</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活动简介：由九龙县教育与体育局牵头带领画“中国龙”前20名优秀学生代表及指导老师前往杭州，组织浙江残疾人儿童及杭州市学生画“九龙”优秀学生代表，与九龙学生共同在浙江开展交流、研学活动。</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1.6、活动地点</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浙江省、四川省。</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default" w:ascii="宋体" w:hAnsi="宋体" w:eastAsia="宋体" w:cs="宋体"/>
          <w:color w:val="000000"/>
          <w:sz w:val="24"/>
          <w:lang w:val="en-US" w:eastAsia="zh-CN" w:bidi="ar-SA"/>
        </w:rPr>
      </w:pPr>
      <w:r>
        <w:rPr>
          <w:rFonts w:hint="default" w:ascii="宋体" w:hAnsi="宋体" w:eastAsia="宋体" w:cs="宋体"/>
          <w:color w:val="000000"/>
          <w:sz w:val="24"/>
          <w:lang w:val="en-US" w:eastAsia="zh-CN" w:bidi="ar-SA"/>
        </w:rPr>
        <w:t>1.7、活动人员</w:t>
      </w:r>
    </w:p>
    <w:p>
      <w:pPr>
        <w:pStyle w:val="9"/>
        <w:keepNext w:val="0"/>
        <w:keepLines w:val="0"/>
        <w:pageBreakBefore w:val="0"/>
        <w:kinsoku/>
        <w:wordWrap/>
        <w:overflowPunct/>
        <w:topLinePunct w:val="0"/>
        <w:autoSpaceDE/>
        <w:autoSpaceDN/>
        <w:bidi w:val="0"/>
        <w:adjustRightInd/>
        <w:snapToGrid/>
        <w:spacing w:line="360" w:lineRule="auto"/>
        <w:ind w:firstLine="472"/>
        <w:jc w:val="both"/>
        <w:textAlignment w:val="auto"/>
        <w:rPr>
          <w:rFonts w:hint="eastAsia"/>
          <w:lang w:val="en-US" w:eastAsia="zh-CN"/>
        </w:rPr>
      </w:pPr>
      <w:r>
        <w:rPr>
          <w:rFonts w:hint="default" w:ascii="宋体" w:hAnsi="宋体" w:eastAsia="宋体" w:cs="宋体"/>
          <w:color w:val="000000"/>
          <w:sz w:val="24"/>
          <w:lang w:val="en-US" w:eastAsia="zh-CN" w:bidi="ar-SA"/>
        </w:rPr>
        <w:t>浙江、甘孜九龙两地青少年。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hAnsi="宋体" w:cs="宋体"/>
          <w:bCs/>
          <w:sz w:val="24"/>
          <w:szCs w:val="24"/>
          <w:lang w:val="en-US" w:eastAsia="zh-CN"/>
        </w:rPr>
        <w:t>【</w:t>
      </w:r>
      <w:r>
        <w:rPr>
          <w:rFonts w:hint="eastAsia" w:hAnsi="宋体" w:eastAsia="宋体" w:cs="宋体"/>
          <w:bCs/>
          <w:sz w:val="24"/>
          <w:szCs w:val="24"/>
          <w:lang w:val="en-US" w:eastAsia="zh-CN"/>
        </w:rPr>
        <w:t>茶产业发展营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借助西湖区的茶产业优势，借助浙茶集团的优势，九龙茶农到西湖区交流、学习、培训茶叶种植、生产、制作、销售、茶艺、茶文化、茶科技、茶经营知识，同时也推广推荐全国最高海拔九龙茶。培训和展示推荐地点：浙江杭州、四川成都和甘孜康定。参与活动相关人员：九龙县农牧局相关工作人员、九龙县茶产业代表、茶相关企业家30人。安排3至5名授课老师进行茶叶种植、生产、制作、销售、茶艺、茶文化、茶科技、茶经营等内容的讲座。活动时间：2024年7月-8月或根据采购人安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民宿文旅交流营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开展景区讲解员体验活动。深入西湖区知名景点，与景区景点的管理人员交流学习，通过跟班一天导游的经历，体验高规格讲解的有关知识。开展餐饮、酒店（民宿）运营体验活动。深入西湖区各餐饮、酒店（名宿），通过住、看、问，体验旅游服务配套的各类服务，跟餐饮协会交流交往座谈。参与人员：九龙县文旅局相关工作人员、九龙县旅游相关企业及从业者、民宿代表等30人。活动时间：2024年7月-8月或根据采购人安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“千万工程”学习交流营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20年来，浙江省委、省政府一任接着一任干，久久为功，推进“千万工程”。从“千村示范、万村整治”到“千村精品、万村美丽”，再到“千村未来、万村共富”，持续迭代升级，“千万工程”造就了浙江万千美丽乡村、造福了万千农民群众。学习杭州优秀乡村治理成果，体验共富美丽乡村建设，汲取经验。参与人员：九龙县住建局相关工作人员、九龙县乡村振兴相关人员、九龙乡村致富（产业发展）带头人等30人。安排2至3名课程讲解员或授课老师进行浙江乡村振兴等内容的讲座。活动时间：2024年7月-8月或根据采购人安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企业招商合作营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一是农产品推广宣传交流营，走访杭州有关企业，座谈交流，学习借鉴，寻找合作机会；展示推广九龙优质农副产品；二是电商销售知识培训，参观知名电商销售平台，学习电商销售技能，助力九龙农产品销售。参与人员：九龙县商务经信局相关工作人员、九龙县优秀企业家、企业代表、致富带头人、企业主、个体商户代表等约30人。安排2至3名课程讲解员或授课老师进行农产品推广和电商销售等内容的讲座。活动时间：2024年7月-8月或根据采购人安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民族家庭交流营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组织九龙县当地边远地区乡镇少数民族相对贫困、没有走出过大山的群众，来杭州参观交流，主要参观历史文化、爱国主义教育基地及红色记忆教育基地，增进视野、增强民族国家共识。参与人员：九龙县优秀家庭、少数民族代表等30人。安排2至3名课程讲解员或授课老师进行红色文化、红色历史、爱国主义等内容的讲座。活动时间：拟于2024年8月举办或根据采购人安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组织拓展交流（分2期开展）</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学习借鉴浙江经济社会发展和习近平生态文明思想，深入汲取浙江在基层党建、基层治理管理等方面改革创新好经验、好做法，生态农业、农旅融合、文化创新等方面的先进经验，详细了解浙江乡村振兴、发展集体经济、促进群众增收的典型做法。参与活动人员：九龙县村两委干部、优秀驻村干部、村（社区）常职党员干部、致富带头人和县级部门、乡镇、先进模范等代表每期50人，共计100人，分两期开展。安排3至5名授课老师进行基层党建和基层治理管理和乡村振兴等内容的讲座。活动时间：拟于2024年9月举办。</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农创客面对面交流营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在当前中国经济转型和农村振兴的大背景下，发展乡村产业成为重要的战略方向。作为乡村振兴的生力军，“农创客”是引领农业走上转型升级之路，带动农民致富增收，实现共同富裕的核心元素。参与活动人员：九龙县乡镇干部、乡村农创客、致富带头人等40人。安排4至6名课程讲解员或授课老师进行农业创业、乡村产业发展等内容的讲座。活动时间：拟于2024年10月举办。</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千鹤妇女精神交流营</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cs="宋体"/>
          <w:color w:val="000000"/>
          <w:sz w:val="24"/>
        </w:rPr>
      </w:pPr>
      <w:r>
        <w:rPr>
          <w:rFonts w:ascii="宋体" w:hAnsi="宋体" w:eastAsia="宋体" w:cs="宋体"/>
          <w:color w:val="000000"/>
          <w:sz w:val="24"/>
        </w:rPr>
        <w:t>20世纪50年代，浙江省杭州市建德市梅城镇千鹤村妇女打破传统旧俗，投身农业生产，实行男女同工同酬，孕育了“不等不靠、敢想敢干、团结协作、艰苦创业”的千鹤妇女精神。为推动杭九两地妇女深入交往交流交融，铸牢中华民族共同体意识新时代妇女工作的“同心圆”，特开展两地妇女三交活动。参与人员：九龙县各行各业妇女代表、乡镇妇联代表30人。活动时间：拟于2024年10月举办。</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ascii="宋体" w:hAnsi="宋体" w:eastAsia="宋体" w:cs="宋体"/>
          <w:color w:val="000000"/>
          <w:sz w:val="24"/>
          <w:lang w:eastAsia="zh-CN"/>
        </w:rPr>
        <w:t>【</w:t>
      </w:r>
      <w:r>
        <w:rPr>
          <w:rFonts w:hint="eastAsia" w:hAnsi="宋体" w:eastAsia="宋体" w:cs="宋体"/>
          <w:bCs/>
          <w:sz w:val="24"/>
          <w:szCs w:val="24"/>
          <w:lang w:val="en-US" w:eastAsia="zh-CN"/>
        </w:rPr>
        <w:t>“九龙出山”品牌宣传</w:t>
      </w:r>
      <w:r>
        <w:rPr>
          <w:rFonts w:hint="eastAsia" w:hAnsi="宋体" w:cs="宋体"/>
          <w:bCs/>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hAnsi="宋体" w:cs="宋体"/>
          <w:bCs/>
          <w:sz w:val="24"/>
          <w:szCs w:val="24"/>
          <w:lang w:val="en-US" w:eastAsia="zh-CN"/>
        </w:rPr>
      </w:pPr>
      <w:r>
        <w:rPr>
          <w:rFonts w:hint="eastAsia" w:hAnsi="宋体" w:cs="宋体"/>
          <w:bCs/>
          <w:sz w:val="24"/>
          <w:szCs w:val="24"/>
          <w:lang w:val="en-US" w:eastAsia="zh-CN"/>
        </w:rPr>
        <w:t>宣传活动：联动两地媒体，在形式上和内容上对“九龙出山”品牌以及为九龙推进民族融合、铸牢中华民族共同体意识，开展全媒体宣传。</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cs="宋体"/>
          <w:bCs/>
          <w:sz w:val="24"/>
          <w:szCs w:val="24"/>
          <w:lang w:val="en-US" w:eastAsia="zh-CN"/>
        </w:rPr>
      </w:pPr>
      <w:r>
        <w:rPr>
          <w:rFonts w:hint="eastAsia" w:hAnsi="宋体" w:cs="宋体"/>
          <w:bCs/>
          <w:sz w:val="24"/>
          <w:szCs w:val="24"/>
          <w:lang w:val="en-US" w:eastAsia="zh-CN"/>
        </w:rPr>
        <w:t>（1）常规宣传：与两地省市媒体建立宣传合作，跟进报道九龙民族融合相关信息，并择优推荐稿件至国家级平台发布。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cs="宋体"/>
          <w:bCs/>
          <w:sz w:val="24"/>
          <w:szCs w:val="24"/>
          <w:lang w:val="en-US" w:eastAsia="zh-CN"/>
        </w:rPr>
      </w:pPr>
      <w:r>
        <w:rPr>
          <w:rFonts w:hint="eastAsia" w:hAnsi="宋体" w:cs="宋体"/>
          <w:bCs/>
          <w:sz w:val="24"/>
          <w:szCs w:val="24"/>
          <w:lang w:val="en-US" w:eastAsia="zh-CN"/>
        </w:rPr>
        <w:t>（2）户外宣传：在九龙制作民族融合相关宣传标语，营造民族融合氛围；在杭州地铁上设置“西湖九龙龘龘号”品牌列车，展示西湖区在九龙建设的项目、推进的活动，九龙人民对西湖人民的感恩微笑等，增进两地人民友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cs="宋体"/>
          <w:bCs/>
          <w:sz w:val="24"/>
          <w:szCs w:val="24"/>
          <w:lang w:val="en-US" w:eastAsia="zh-CN"/>
        </w:rPr>
      </w:pPr>
      <w:r>
        <w:rPr>
          <w:rFonts w:hint="eastAsia" w:hAnsi="宋体" w:cs="宋体"/>
          <w:bCs/>
          <w:sz w:val="24"/>
          <w:szCs w:val="24"/>
          <w:lang w:val="en-US" w:eastAsia="zh-CN"/>
        </w:rPr>
        <w:t>（3）视频宣传：邀请知名网红结合时下热点拍摄“九龙出山”主题宣传短视频，例如穿着民族服装在西湖著名点位的换装视频等；制作“九龙出山”民族融合概念宣传片，并推送至全网传播。</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cs="宋体"/>
          <w:bCs/>
          <w:sz w:val="24"/>
          <w:szCs w:val="24"/>
          <w:lang w:val="en-US" w:eastAsia="zh-CN"/>
        </w:rPr>
      </w:pPr>
      <w:r>
        <w:rPr>
          <w:rFonts w:hint="eastAsia" w:hAnsi="宋体" w:cs="宋体"/>
          <w:bCs/>
          <w:sz w:val="24"/>
          <w:szCs w:val="24"/>
          <w:lang w:val="en-US" w:eastAsia="zh-CN"/>
        </w:rPr>
        <w:t>（4）采风活动：组织国家、省市媒体10家左右走进九龙，发现藏彝走廊的秘境之美，挖掘杭九民族融合故事，展示两地协同发展机会。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hAnsi="宋体" w:eastAsia="宋体" w:cs="宋体"/>
          <w:b/>
          <w:spacing w:val="8"/>
          <w:sz w:val="24"/>
          <w:lang w:eastAsia="zh-CN"/>
        </w:rPr>
      </w:pPr>
      <w:r>
        <w:rPr>
          <w:rFonts w:hint="eastAsia" w:hAnsi="宋体" w:cs="宋体"/>
          <w:bCs/>
          <w:sz w:val="24"/>
          <w:szCs w:val="24"/>
          <w:lang w:val="en-US" w:eastAsia="zh-CN"/>
        </w:rPr>
        <w:t>（5）协助报送九龙出山相关内参。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ascii="宋体" w:hAnsi="宋体" w:eastAsia="宋体" w:cs="宋体"/>
          <w:b/>
          <w:sz w:val="24"/>
        </w:rPr>
      </w:pPr>
      <w:r>
        <w:rPr>
          <w:rFonts w:hint="eastAsia" w:hAnsi="宋体" w:cs="宋体"/>
          <w:b/>
          <w:sz w:val="24"/>
          <w:lang w:val="en-US" w:eastAsia="zh-CN"/>
        </w:rPr>
        <w:t>4、</w:t>
      </w:r>
      <w:r>
        <w:rPr>
          <w:rFonts w:hint="eastAsia" w:ascii="宋体" w:hAnsi="宋体" w:eastAsia="宋体" w:cs="宋体"/>
          <w:b/>
          <w:sz w:val="24"/>
        </w:rPr>
        <w:t>服务费用及支付方式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567"/>
        <w:rPr>
          <w:rFonts w:ascii="宋体" w:hAnsi="宋体" w:eastAsia="宋体" w:cs="宋体"/>
          <w:b/>
          <w:sz w:val="24"/>
        </w:rPr>
      </w:pPr>
      <w:r>
        <w:rPr>
          <w:rFonts w:hint="eastAsia" w:ascii="宋体" w:hAnsi="宋体" w:eastAsia="宋体" w:cs="宋体"/>
          <w:b/>
          <w:sz w:val="24"/>
        </w:rPr>
        <w:t>本项目服务费用由以下组成：</w:t>
      </w:r>
    </w:p>
    <w:p>
      <w:pPr>
        <w:adjustRightInd w:val="0"/>
        <w:snapToGrid w:val="0"/>
        <w:spacing w:line="360" w:lineRule="auto"/>
        <w:ind w:firstLine="470" w:firstLineChars="19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乙方提供</w:t>
      </w:r>
      <w:r>
        <w:rPr>
          <w:rFonts w:hint="eastAsia" w:hAnsi="宋体" w:cs="宋体"/>
          <w:bCs/>
          <w:sz w:val="24"/>
          <w:szCs w:val="24"/>
          <w:lang w:val="en-US" w:eastAsia="zh-CN"/>
        </w:rPr>
        <w:t>九龙县“浙里石榴红”民族交往交流交融项目</w:t>
      </w:r>
      <w:r>
        <w:rPr>
          <w:rFonts w:hint="eastAsia" w:ascii="宋体" w:hAnsi="宋体" w:eastAsia="宋体" w:cs="宋体"/>
          <w:bCs/>
          <w:sz w:val="24"/>
          <w:szCs w:val="24"/>
          <w:lang w:val="en-US" w:eastAsia="zh-CN"/>
        </w:rPr>
        <w:t>的总费用为人民币</w:t>
      </w:r>
      <w:r>
        <w:rPr>
          <w:rFonts w:hint="eastAsia" w:hAnsi="宋体" w:cs="宋体"/>
          <w:bCs/>
          <w:sz w:val="24"/>
          <w:szCs w:val="24"/>
          <w:lang w:val="en-US" w:eastAsia="zh-CN"/>
        </w:rPr>
        <w:t>4150000</w:t>
      </w:r>
      <w:r>
        <w:rPr>
          <w:rFonts w:hint="eastAsia" w:ascii="宋体" w:hAnsi="宋体" w:eastAsia="宋体" w:cs="宋体"/>
          <w:bCs/>
          <w:sz w:val="24"/>
          <w:szCs w:val="24"/>
          <w:lang w:val="en-US" w:eastAsia="zh-CN"/>
        </w:rPr>
        <w:t>元（大写：</w:t>
      </w:r>
      <w:r>
        <w:rPr>
          <w:rFonts w:hint="eastAsia" w:hAnsi="宋体" w:cs="宋体"/>
          <w:bCs/>
          <w:sz w:val="24"/>
          <w:szCs w:val="24"/>
          <w:lang w:val="en-US" w:eastAsia="zh-CN"/>
        </w:rPr>
        <w:t>肆佰壹拾伍万</w:t>
      </w:r>
      <w:r>
        <w:rPr>
          <w:rFonts w:hint="eastAsia" w:ascii="宋体" w:hAnsi="宋体" w:eastAsia="宋体" w:cs="宋体"/>
          <w:bCs/>
          <w:sz w:val="24"/>
          <w:szCs w:val="24"/>
          <w:lang w:val="en-US" w:eastAsia="zh-CN"/>
        </w:rPr>
        <w:t>元整）</w:t>
      </w:r>
      <w:r>
        <w:rPr>
          <w:rFonts w:hint="eastAsia" w:ascii="宋体" w:hAnsi="宋体" w:eastAsia="宋体" w:cs="宋体"/>
          <w:bCs/>
          <w:sz w:val="24"/>
          <w:szCs w:val="24"/>
          <w:lang w:val="en-US" w:eastAsia="zh-CN"/>
        </w:rPr>
        <w:t>。</w:t>
      </w:r>
    </w:p>
    <w:p>
      <w:pPr>
        <w:adjustRightInd w:val="0"/>
        <w:snapToGrid w:val="0"/>
        <w:spacing w:line="360" w:lineRule="auto"/>
        <w:ind w:firstLine="470" w:firstLineChars="19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支付方式：合同签订后，成交供应商出具等额合法票据之日起15个工作日内，采购人向成交供应商支付本合同总额的30%为预付款为1245000元（大写：壹佰贰拾肆万伍仟元整），活动实施方案定案后，成交供应商出具等额合法票据之日起15个工作日内，采购人向成交供应商支付本合同总额的30%为预付款为1245000元（大写：壹佰贰拾肆万伍仟元整）。首次交流活动成行后 15 日内，采购人向成交供应商支付本合同总额的15%为预付款为622500元（大写：陆拾贰万贰仟伍佰元整）。交流及现场活动全部完成后 15 日内，采购人向成交供应商支付本合同总额的15%为预付款为622500元（大写：陆拾贰万贰仟伍佰元整）。后期宣传、资料制作完成后 15 日内，采购人向成交供应商支付本合同总额的5%为预付款为207500元（大写：贰拾万柒仟伍佰元整）。项目结束验收、资料归档后 15 日内，采购人向成交供应商支付本合同总额的5%为预付款为207500元（大写：贰拾万柒仟伍佰元整）。</w:t>
      </w:r>
    </w:p>
    <w:p>
      <w:pPr>
        <w:autoSpaceDE w:val="0"/>
        <w:autoSpaceDN w:val="0"/>
        <w:snapToGrid w:val="0"/>
        <w:spacing w:line="360" w:lineRule="auto"/>
        <w:ind w:firstLine="480" w:firstLineChars="200"/>
        <w:jc w:val="left"/>
        <w:rPr>
          <w:rFonts w:hint="default" w:hAnsi="宋体" w:cs="宋体"/>
          <w:sz w:val="24"/>
          <w:szCs w:val="24"/>
          <w:lang w:val="en-US" w:eastAsia="zh-CN"/>
        </w:rPr>
      </w:pPr>
      <w:r>
        <w:rPr>
          <w:rFonts w:hint="eastAsia" w:hAnsi="宋体" w:cs="宋体"/>
          <w:b/>
          <w:bCs/>
          <w:sz w:val="24"/>
          <w:szCs w:val="24"/>
          <w:lang w:val="en-US" w:eastAsia="zh-CN"/>
        </w:rPr>
        <w:t>注：甲方付款前，乙方应当先行开具等额增值税发票，否则乙方不承担逾期付款的违约责任。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rPr>
          <w:rFonts w:ascii="宋体" w:hAnsi="宋体" w:eastAsia="宋体" w:cs="宋体"/>
          <w:b/>
          <w:sz w:val="24"/>
        </w:rPr>
      </w:pPr>
      <w:r>
        <w:rPr>
          <w:rFonts w:hint="eastAsia" w:hAnsi="宋体" w:cs="宋体"/>
          <w:b/>
          <w:sz w:val="24"/>
          <w:lang w:val="en-US" w:eastAsia="zh-CN"/>
        </w:rPr>
        <w:t>5、</w:t>
      </w:r>
      <w:r>
        <w:rPr>
          <w:rFonts w:hint="eastAsia" w:ascii="宋体" w:hAnsi="宋体" w:eastAsia="宋体" w:cs="宋体"/>
          <w:b/>
          <w:sz w:val="24"/>
        </w:rPr>
        <w:t>知识产权</w:t>
      </w:r>
    </w:p>
    <w:p>
      <w:pPr>
        <w:tabs>
          <w:tab w:val="left" w:pos="1440"/>
        </w:tabs>
        <w:spacing w:line="360" w:lineRule="auto"/>
        <w:ind w:firstLine="480" w:firstLineChars="200"/>
        <w:jc w:val="left"/>
        <w:rPr>
          <w:rFonts w:hint="eastAsia" w:hAnsi="宋体" w:cs="宋体"/>
          <w:sz w:val="24"/>
        </w:rPr>
      </w:pPr>
      <w:bookmarkStart w:id="0" w:name="_Toc239233914"/>
      <w:bookmarkStart w:id="1" w:name="_Toc241833903"/>
      <w:bookmarkStart w:id="2" w:name="_Toc237145406"/>
      <w:bookmarkStart w:id="3" w:name="_Toc225670751"/>
      <w:bookmarkStart w:id="4" w:name="_Toc251768862"/>
      <w:bookmarkStart w:id="5" w:name="_Toc185395249"/>
      <w:bookmarkStart w:id="6" w:name="_Toc212019594"/>
      <w:bookmarkStart w:id="7" w:name="_Toc211854449"/>
      <w:bookmarkStart w:id="8" w:name="_Toc225654644"/>
      <w:bookmarkStart w:id="9" w:name="_Toc225244852"/>
      <w:bookmarkStart w:id="10" w:name="_Toc282696226"/>
      <w:bookmarkStart w:id="11" w:name="_Toc238984975"/>
      <w:bookmarkStart w:id="12" w:name="_Toc283019214"/>
      <w:bookmarkStart w:id="13" w:name="_Toc211911348"/>
      <w:bookmarkStart w:id="14" w:name="_Toc232492928"/>
      <w:bookmarkStart w:id="15" w:name="_Toc286993786"/>
      <w:bookmarkStart w:id="16" w:name="_Toc239568418"/>
      <w:bookmarkStart w:id="17" w:name="_Toc247334841"/>
      <w:r>
        <w:rPr>
          <w:rFonts w:hint="eastAsia" w:hAnsi="宋体" w:cs="宋体"/>
          <w:sz w:val="24"/>
        </w:rPr>
        <w:t>乙方应保证所提供的服务或其任何一部分均不会侵犯任何第三方的专利权、商标权或著作权。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autoSpaceDE w:val="0"/>
        <w:autoSpaceDN w:val="0"/>
        <w:snapToGrid w:val="0"/>
        <w:spacing w:line="360" w:lineRule="auto"/>
        <w:jc w:val="left"/>
        <w:rPr>
          <w:rFonts w:hAnsi="宋体" w:cs="宋体"/>
          <w:b/>
          <w:spacing w:val="8"/>
          <w:sz w:val="24"/>
        </w:rPr>
      </w:pPr>
      <w:r>
        <w:rPr>
          <w:rFonts w:hint="eastAsia" w:hAnsi="宋体" w:cs="宋体"/>
          <w:b/>
          <w:spacing w:val="8"/>
          <w:sz w:val="24"/>
          <w:lang w:val="en-US" w:eastAsia="zh-CN"/>
        </w:rPr>
        <w:t>6</w:t>
      </w:r>
      <w:r>
        <w:rPr>
          <w:rFonts w:hint="eastAsia" w:hAnsi="宋体" w:cs="宋体"/>
          <w:b/>
          <w:spacing w:val="8"/>
          <w:sz w:val="24"/>
        </w:rPr>
        <w:t>. 甲方的权利和义务</w:t>
      </w:r>
    </w:p>
    <w:p>
      <w:pPr>
        <w:autoSpaceDE w:val="0"/>
        <w:autoSpaceDN w:val="0"/>
        <w:snapToGrid w:val="0"/>
        <w:spacing w:line="360" w:lineRule="auto"/>
        <w:ind w:firstLine="609" w:firstLineChars="238"/>
        <w:jc w:val="left"/>
        <w:rPr>
          <w:rFonts w:hint="eastAsia" w:hAnsi="宋体" w:cs="宋体"/>
          <w:spacing w:val="8"/>
          <w:sz w:val="24"/>
        </w:rPr>
      </w:pPr>
      <w:r>
        <w:rPr>
          <w:rFonts w:hint="eastAsia" w:hAnsi="宋体" w:cs="宋体"/>
          <w:spacing w:val="8"/>
          <w:sz w:val="24"/>
          <w:lang w:val="en-US" w:eastAsia="zh-CN"/>
        </w:rPr>
        <w:t>6</w:t>
      </w:r>
      <w:r>
        <w:rPr>
          <w:rFonts w:hint="eastAsia" w:hAnsi="宋体" w:cs="宋体"/>
          <w:spacing w:val="8"/>
          <w:sz w:val="24"/>
        </w:rPr>
        <w:t>.1 甲方有权对合同规定范围内乙方的服务行为进行监督和检查，拥有监管权。有权定期核对乙方提供服务所配备的人员数量。</w:t>
      </w:r>
      <w:r>
        <w:rPr>
          <w:rFonts w:hint="eastAsia" w:hAnsi="宋体" w:cs="宋体"/>
          <w:spacing w:val="8"/>
          <w:sz w:val="24"/>
          <w:lang w:val="en-US" w:eastAsia="zh-CN"/>
        </w:rPr>
        <w:t>乙方未按照约定提供服务的，</w:t>
      </w:r>
      <w:r>
        <w:rPr>
          <w:rFonts w:hint="eastAsia" w:hAnsi="宋体" w:cs="宋体"/>
          <w:spacing w:val="8"/>
          <w:sz w:val="24"/>
        </w:rPr>
        <w:t>甲方有权</w:t>
      </w:r>
      <w:r>
        <w:rPr>
          <w:rFonts w:hint="eastAsia" w:hAnsi="宋体" w:cs="宋体"/>
          <w:spacing w:val="8"/>
          <w:sz w:val="24"/>
          <w:lang w:val="en-US" w:eastAsia="zh-CN"/>
        </w:rPr>
        <w:t>向乙方送达</w:t>
      </w:r>
      <w:r>
        <w:rPr>
          <w:rFonts w:hint="eastAsia" w:hAnsi="宋体" w:cs="宋体"/>
          <w:spacing w:val="8"/>
          <w:sz w:val="24"/>
        </w:rPr>
        <w:t>整改通知书，并要求乙方</w:t>
      </w:r>
      <w:r>
        <w:rPr>
          <w:rFonts w:hint="eastAsia" w:hAnsi="宋体" w:cs="宋体"/>
          <w:spacing w:val="8"/>
          <w:sz w:val="24"/>
          <w:lang w:val="en-US" w:eastAsia="zh-CN"/>
        </w:rPr>
        <w:t>在5日内</w:t>
      </w:r>
      <w:r>
        <w:rPr>
          <w:rFonts w:hint="eastAsia" w:hAnsi="宋体" w:cs="宋体"/>
          <w:spacing w:val="8"/>
          <w:sz w:val="24"/>
        </w:rPr>
        <w:t>整改</w:t>
      </w:r>
      <w:r>
        <w:rPr>
          <w:rFonts w:hint="eastAsia" w:hAnsi="宋体" w:cs="宋体"/>
          <w:spacing w:val="8"/>
          <w:sz w:val="24"/>
          <w:lang w:eastAsia="zh-CN"/>
        </w:rPr>
        <w:t>。</w:t>
      </w:r>
      <w:r>
        <w:rPr>
          <w:rFonts w:hint="eastAsia" w:hAnsi="宋体" w:cs="宋体"/>
          <w:spacing w:val="8"/>
          <w:sz w:val="24"/>
          <w:lang w:val="en-US" w:eastAsia="zh-CN"/>
        </w:rPr>
        <w:t>乙方逾期未完成整改的，每逾期一日应按照 5000.00元 的标准向甲方支付违约金，该违约金甲方有权在应付款项中相应扣除；逾期超过30日或乙方拒不整改的，甲方有权解除合同，乙方应按照 合同金额的30% 的标准向甲方支付违约金并承担由此造成的损失。</w:t>
      </w:r>
      <w:r>
        <w:rPr>
          <w:rFonts w:hint="eastAsia" w:hAnsi="宋体" w:cs="宋体"/>
          <w:spacing w:val="8"/>
          <w:sz w:val="24"/>
        </w:rPr>
        <w:t>。</w:t>
      </w:r>
    </w:p>
    <w:p>
      <w:pPr>
        <w:autoSpaceDE w:val="0"/>
        <w:autoSpaceDN w:val="0"/>
        <w:snapToGrid w:val="0"/>
        <w:spacing w:line="360" w:lineRule="auto"/>
        <w:ind w:firstLine="609" w:firstLineChars="238"/>
        <w:jc w:val="left"/>
        <w:rPr>
          <w:rFonts w:hint="eastAsia" w:hAnsi="宋体" w:cs="宋体"/>
          <w:spacing w:val="8"/>
          <w:sz w:val="24"/>
        </w:rPr>
      </w:pPr>
      <w:r>
        <w:rPr>
          <w:rFonts w:hint="eastAsia" w:hAnsi="宋体" w:cs="宋体"/>
          <w:spacing w:val="8"/>
          <w:sz w:val="24"/>
          <w:lang w:val="en-US" w:eastAsia="zh-CN"/>
        </w:rPr>
        <w:t>6</w:t>
      </w:r>
      <w:r>
        <w:rPr>
          <w:rFonts w:hint="eastAsia" w:hAnsi="宋体" w:cs="宋体"/>
          <w:spacing w:val="8"/>
          <w:sz w:val="24"/>
        </w:rPr>
        <w:t>.2 甲方有权依据双方签订的</w:t>
      </w:r>
      <w:r>
        <w:rPr>
          <w:rFonts w:hint="eastAsia" w:hAnsi="宋体" w:cs="宋体"/>
          <w:spacing w:val="8"/>
          <w:sz w:val="24"/>
          <w:lang w:eastAsia="zh-CN"/>
        </w:rPr>
        <w:t>合同</w:t>
      </w:r>
      <w:r>
        <w:rPr>
          <w:rFonts w:hint="eastAsia" w:hAnsi="宋体" w:cs="宋体"/>
          <w:spacing w:val="8"/>
          <w:sz w:val="24"/>
        </w:rPr>
        <w:t>对乙方提供的服务进行定期考评。</w:t>
      </w:r>
      <w:r>
        <w:rPr>
          <w:rFonts w:hint="eastAsia" w:hAnsi="宋体" w:cs="宋体"/>
          <w:spacing w:val="8"/>
          <w:sz w:val="24"/>
          <w:lang w:eastAsia="zh-CN"/>
        </w:rPr>
        <w:t>如果乙方未按磋商文件要求的进度进行的，</w:t>
      </w:r>
      <w:r>
        <w:rPr>
          <w:rFonts w:hint="eastAsia" w:hAnsi="宋体" w:cs="宋体"/>
          <w:spacing w:val="8"/>
          <w:sz w:val="24"/>
        </w:rPr>
        <w:t>未达到标准时，有权依据考评办法约定的数额</w:t>
      </w:r>
      <w:r>
        <w:rPr>
          <w:rFonts w:hint="eastAsia" w:hAnsi="宋体" w:cs="宋体"/>
          <w:spacing w:val="8"/>
          <w:sz w:val="24"/>
          <w:lang w:val="en-US" w:eastAsia="zh-CN"/>
        </w:rPr>
        <w:t>在后续应向乙方支付的费用中</w:t>
      </w:r>
      <w:r>
        <w:rPr>
          <w:rFonts w:hint="eastAsia" w:hAnsi="宋体" w:cs="宋体"/>
          <w:spacing w:val="8"/>
          <w:sz w:val="24"/>
        </w:rPr>
        <w:t>扣除。</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6</w:t>
      </w:r>
      <w:r>
        <w:rPr>
          <w:rFonts w:hint="eastAsia" w:hAnsi="宋体" w:cs="宋体"/>
          <w:spacing w:val="8"/>
          <w:sz w:val="24"/>
        </w:rPr>
        <w:t>.3 负责检查监督乙方管理工作的实施及制度的执行情况。</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6</w:t>
      </w:r>
      <w:r>
        <w:rPr>
          <w:rFonts w:hint="eastAsia" w:hAnsi="宋体" w:cs="宋体"/>
          <w:spacing w:val="8"/>
          <w:sz w:val="24"/>
        </w:rPr>
        <w:t>.4 根据本合同规定，按时向乙方支付应付服务费用。</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6</w:t>
      </w:r>
      <w:r>
        <w:rPr>
          <w:rFonts w:hint="eastAsia" w:hAnsi="宋体" w:cs="宋体"/>
          <w:spacing w:val="8"/>
          <w:sz w:val="24"/>
        </w:rPr>
        <w:t>.5 国家法律、法规所规定由甲方承担的其它责任。</w:t>
      </w:r>
    </w:p>
    <w:p>
      <w:pPr>
        <w:tabs>
          <w:tab w:val="left" w:pos="1521"/>
        </w:tabs>
        <w:autoSpaceDE w:val="0"/>
        <w:autoSpaceDN w:val="0"/>
        <w:snapToGrid w:val="0"/>
        <w:spacing w:line="360" w:lineRule="auto"/>
        <w:jc w:val="left"/>
        <w:rPr>
          <w:rFonts w:hAnsi="宋体" w:cs="宋体"/>
          <w:b/>
          <w:spacing w:val="8"/>
          <w:sz w:val="24"/>
        </w:rPr>
      </w:pPr>
      <w:r>
        <w:rPr>
          <w:rFonts w:hint="eastAsia" w:hAnsi="宋体" w:cs="宋体"/>
          <w:b/>
          <w:spacing w:val="8"/>
          <w:sz w:val="24"/>
          <w:lang w:val="en-US" w:eastAsia="zh-CN"/>
        </w:rPr>
        <w:t>7</w:t>
      </w:r>
      <w:r>
        <w:rPr>
          <w:rFonts w:hint="eastAsia" w:hAnsi="宋体" w:cs="宋体"/>
          <w:b/>
          <w:spacing w:val="8"/>
          <w:sz w:val="24"/>
        </w:rPr>
        <w:t>. 乙方的权利和义务</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7</w:t>
      </w:r>
      <w:r>
        <w:rPr>
          <w:rFonts w:hint="eastAsia" w:hAnsi="宋体" w:cs="宋体"/>
          <w:spacing w:val="8"/>
          <w:sz w:val="24"/>
        </w:rPr>
        <w:t>.1 对本合同规定的委托服务范围内的项目享有管理权及服务义务。</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7</w:t>
      </w:r>
      <w:r>
        <w:rPr>
          <w:rFonts w:hint="eastAsia" w:hAnsi="宋体" w:cs="宋体"/>
          <w:spacing w:val="8"/>
          <w:sz w:val="24"/>
        </w:rPr>
        <w:t>.2 根据本合同的规定向甲方收取相关服务费用，并有权在本项目管理范围内管理及合理使用。</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7</w:t>
      </w:r>
      <w:r>
        <w:rPr>
          <w:rFonts w:hint="eastAsia" w:hAnsi="宋体" w:cs="宋体"/>
          <w:spacing w:val="8"/>
          <w:sz w:val="24"/>
        </w:rPr>
        <w:t>.3 及时向甲方通告本项目服务范围内有关服务的重大事项，及时配合处理投诉。</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7</w:t>
      </w:r>
      <w:r>
        <w:rPr>
          <w:rFonts w:hint="eastAsia" w:hAnsi="宋体" w:cs="宋体"/>
          <w:spacing w:val="8"/>
          <w:sz w:val="24"/>
        </w:rPr>
        <w:t>.4 接受项目行业管理部门及政府有关部门的指导，接受甲方的监督。</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7</w:t>
      </w:r>
      <w:r>
        <w:rPr>
          <w:rFonts w:hint="eastAsia" w:hAnsi="宋体" w:cs="宋体"/>
          <w:spacing w:val="8"/>
          <w:sz w:val="24"/>
        </w:rPr>
        <w:t>.5 国家法律、法规所规定由乙方承担的其它责任。</w:t>
      </w:r>
    </w:p>
    <w:p>
      <w:pPr>
        <w:tabs>
          <w:tab w:val="left" w:pos="1521"/>
        </w:tabs>
        <w:autoSpaceDE w:val="0"/>
        <w:autoSpaceDN w:val="0"/>
        <w:snapToGrid w:val="0"/>
        <w:spacing w:line="360" w:lineRule="auto"/>
        <w:jc w:val="left"/>
        <w:rPr>
          <w:rFonts w:hAnsi="宋体" w:cs="宋体"/>
          <w:b/>
          <w:spacing w:val="8"/>
          <w:sz w:val="24"/>
        </w:rPr>
      </w:pPr>
      <w:r>
        <w:rPr>
          <w:rFonts w:hint="eastAsia" w:hAnsi="宋体" w:cs="宋体"/>
          <w:b/>
          <w:spacing w:val="8"/>
          <w:sz w:val="24"/>
          <w:lang w:val="en-US" w:eastAsia="zh-CN"/>
        </w:rPr>
        <w:t>8</w:t>
      </w:r>
      <w:r>
        <w:rPr>
          <w:rFonts w:hint="eastAsia" w:hAnsi="宋体" w:cs="宋体"/>
          <w:b/>
          <w:spacing w:val="8"/>
          <w:sz w:val="24"/>
        </w:rPr>
        <w:t>. 违约责任</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8</w:t>
      </w:r>
      <w:r>
        <w:rPr>
          <w:rFonts w:hint="eastAsia" w:hAnsi="宋体" w:cs="宋体"/>
          <w:spacing w:val="8"/>
          <w:sz w:val="24"/>
        </w:rPr>
        <w:t>.1 甲乙双方必须遵守本合同并执行合同中的各项规定，保证本合同的正常履行。</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8</w:t>
      </w:r>
      <w:r>
        <w:rPr>
          <w:rFonts w:hint="eastAsia" w:hAnsi="宋体" w:cs="宋体"/>
          <w:spacing w:val="8"/>
          <w:sz w:val="24"/>
        </w:rPr>
        <w:t>.2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360" w:lineRule="auto"/>
        <w:jc w:val="left"/>
        <w:rPr>
          <w:rFonts w:hAnsi="宋体" w:cs="宋体"/>
          <w:b/>
          <w:spacing w:val="8"/>
          <w:sz w:val="24"/>
        </w:rPr>
      </w:pPr>
      <w:r>
        <w:rPr>
          <w:rFonts w:hint="eastAsia" w:hAnsi="宋体" w:cs="宋体"/>
          <w:b/>
          <w:spacing w:val="8"/>
          <w:sz w:val="24"/>
          <w:lang w:val="en-US" w:eastAsia="zh-CN"/>
        </w:rPr>
        <w:t>9</w:t>
      </w:r>
      <w:r>
        <w:rPr>
          <w:rFonts w:hint="eastAsia" w:hAnsi="宋体" w:cs="宋体"/>
          <w:b/>
          <w:spacing w:val="8"/>
          <w:sz w:val="24"/>
        </w:rPr>
        <w:t>. 不可抗力事件处理</w:t>
      </w:r>
    </w:p>
    <w:p>
      <w:pPr>
        <w:autoSpaceDE w:val="0"/>
        <w:autoSpaceDN w:val="0"/>
        <w:snapToGrid w:val="0"/>
        <w:spacing w:line="360" w:lineRule="auto"/>
        <w:ind w:firstLine="609" w:firstLineChars="238"/>
        <w:jc w:val="left"/>
        <w:rPr>
          <w:rFonts w:hint="eastAsia" w:hAnsi="宋体" w:cs="宋体"/>
          <w:spacing w:val="8"/>
          <w:sz w:val="24"/>
        </w:rPr>
      </w:pPr>
      <w:r>
        <w:rPr>
          <w:rFonts w:hint="eastAsia" w:hAnsi="宋体" w:cs="宋体"/>
          <w:spacing w:val="8"/>
          <w:sz w:val="24"/>
          <w:lang w:val="en-US" w:eastAsia="zh-CN"/>
        </w:rPr>
        <w:t>9</w:t>
      </w:r>
      <w:r>
        <w:rPr>
          <w:rFonts w:hint="eastAsia" w:hAnsi="宋体" w:cs="宋体"/>
          <w:spacing w:val="8"/>
          <w:sz w:val="24"/>
        </w:rPr>
        <w:t>.1 在合同有效期内，任何一方因不可抗力事件导致不能履行合同，则合同履行期可延长，其延长期与不可抗力影响期相同。</w:t>
      </w:r>
    </w:p>
    <w:p>
      <w:pPr>
        <w:autoSpaceDE w:val="0"/>
        <w:autoSpaceDN w:val="0"/>
        <w:snapToGrid w:val="0"/>
        <w:spacing w:line="360" w:lineRule="auto"/>
        <w:ind w:firstLine="609" w:firstLineChars="238"/>
        <w:jc w:val="left"/>
        <w:rPr>
          <w:rFonts w:hint="eastAsia" w:hAnsi="宋体" w:cs="宋体"/>
          <w:spacing w:val="8"/>
          <w:sz w:val="24"/>
        </w:rPr>
      </w:pPr>
      <w:r>
        <w:rPr>
          <w:rFonts w:hint="eastAsia" w:hAnsi="宋体" w:cs="宋体"/>
          <w:spacing w:val="8"/>
          <w:sz w:val="24"/>
          <w:lang w:val="en-US" w:eastAsia="zh-CN"/>
        </w:rPr>
        <w:t>9</w:t>
      </w:r>
      <w:r>
        <w:rPr>
          <w:rFonts w:hint="eastAsia" w:hAnsi="宋体" w:cs="宋体"/>
          <w:spacing w:val="8"/>
          <w:sz w:val="24"/>
        </w:rPr>
        <w:t>.2 不可抗力事件发生后，应立即</w:t>
      </w:r>
      <w:r>
        <w:rPr>
          <w:rFonts w:hint="eastAsia" w:hAnsi="宋体" w:cs="宋体"/>
          <w:spacing w:val="8"/>
          <w:sz w:val="24"/>
          <w:lang w:val="en-US" w:eastAsia="zh-CN"/>
        </w:rPr>
        <w:t>于事件发生之日起5日内</w:t>
      </w:r>
      <w:r>
        <w:rPr>
          <w:rFonts w:hint="eastAsia" w:hAnsi="宋体" w:cs="宋体"/>
          <w:spacing w:val="8"/>
          <w:sz w:val="24"/>
        </w:rPr>
        <w:t>通知对方，并寄送有关权威机构出具的证明。</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9</w:t>
      </w:r>
      <w:r>
        <w:rPr>
          <w:rFonts w:hint="eastAsia" w:hAnsi="宋体" w:cs="宋体"/>
          <w:spacing w:val="8"/>
          <w:sz w:val="24"/>
        </w:rPr>
        <w:t>.3 不可抗力事件导致交流及现场活动暂无法开展的，双方可通过友好协商，确定是否提前预支付交流及现场活动部分节点进度款。</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lang w:val="en-US" w:eastAsia="zh-CN"/>
        </w:rPr>
        <w:t>9</w:t>
      </w:r>
      <w:r>
        <w:rPr>
          <w:rFonts w:hint="eastAsia" w:hAnsi="宋体" w:cs="宋体"/>
          <w:spacing w:val="8"/>
          <w:sz w:val="24"/>
        </w:rPr>
        <w:t>.</w:t>
      </w:r>
      <w:r>
        <w:rPr>
          <w:rFonts w:hAnsi="宋体" w:cs="宋体"/>
          <w:spacing w:val="8"/>
          <w:sz w:val="24"/>
        </w:rPr>
        <w:t>4</w:t>
      </w:r>
      <w:r>
        <w:rPr>
          <w:rFonts w:hint="eastAsia" w:hAnsi="宋体" w:cs="宋体"/>
          <w:spacing w:val="8"/>
          <w:sz w:val="24"/>
        </w:rPr>
        <w:t xml:space="preserve"> 不可抗力事件延续120天以上，双方应通过友好协商，确定是否继续履行合同。</w:t>
      </w:r>
    </w:p>
    <w:p>
      <w:pPr>
        <w:tabs>
          <w:tab w:val="left" w:pos="1521"/>
        </w:tabs>
        <w:autoSpaceDE w:val="0"/>
        <w:autoSpaceDN w:val="0"/>
        <w:snapToGrid w:val="0"/>
        <w:spacing w:line="360" w:lineRule="auto"/>
        <w:jc w:val="left"/>
        <w:rPr>
          <w:rFonts w:hAnsi="宋体" w:cs="宋体"/>
          <w:b/>
          <w:spacing w:val="8"/>
          <w:sz w:val="24"/>
        </w:rPr>
      </w:pPr>
      <w:bookmarkStart w:id="18" w:name="_Toc211911353"/>
      <w:bookmarkStart w:id="19" w:name="_Toc237145411"/>
      <w:bookmarkStart w:id="20" w:name="_Toc225654649"/>
      <w:bookmarkStart w:id="21" w:name="_Toc185395254"/>
      <w:bookmarkStart w:id="22" w:name="_Toc211854454"/>
      <w:bookmarkStart w:id="23" w:name="_Toc225244857"/>
      <w:bookmarkStart w:id="24" w:name="_Toc286993792"/>
      <w:bookmarkStart w:id="25" w:name="_Toc251768867"/>
      <w:bookmarkStart w:id="26" w:name="_Toc232492933"/>
      <w:bookmarkStart w:id="27" w:name="_Toc212019599"/>
      <w:bookmarkStart w:id="28" w:name="_Toc239568423"/>
      <w:bookmarkStart w:id="29" w:name="_Toc238984980"/>
      <w:bookmarkStart w:id="30" w:name="_Toc239233919"/>
      <w:bookmarkStart w:id="31" w:name="_Toc225670756"/>
      <w:bookmarkStart w:id="32" w:name="_Toc247334846"/>
      <w:bookmarkStart w:id="33" w:name="_Toc241833908"/>
      <w:r>
        <w:rPr>
          <w:rFonts w:hint="eastAsia" w:hAnsi="宋体" w:cs="宋体"/>
          <w:b/>
          <w:spacing w:val="8"/>
          <w:sz w:val="24"/>
        </w:rPr>
        <w:t>1</w:t>
      </w:r>
      <w:r>
        <w:rPr>
          <w:rFonts w:hint="eastAsia" w:hAnsi="宋体" w:cs="宋体"/>
          <w:b/>
          <w:spacing w:val="8"/>
          <w:sz w:val="24"/>
          <w:lang w:val="en-US" w:eastAsia="zh-CN"/>
        </w:rPr>
        <w:t>0</w:t>
      </w:r>
      <w:r>
        <w:rPr>
          <w:rFonts w:hint="eastAsia" w:hAnsi="宋体" w:cs="宋体"/>
          <w:b/>
          <w:spacing w:val="8"/>
          <w:sz w:val="24"/>
        </w:rPr>
        <w:t>. 解决合同纠纷的方式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w:t>
      </w:r>
      <w:r>
        <w:rPr>
          <w:rFonts w:hint="eastAsia" w:hAnsi="宋体" w:cs="宋体"/>
          <w:spacing w:val="8"/>
          <w:sz w:val="24"/>
          <w:lang w:val="en-US" w:eastAsia="zh-CN"/>
        </w:rPr>
        <w:t>0</w:t>
      </w:r>
      <w:r>
        <w:rPr>
          <w:rFonts w:hint="eastAsia" w:hAnsi="宋体" w:cs="宋体"/>
          <w:spacing w:val="8"/>
          <w:sz w:val="24"/>
        </w:rPr>
        <w:t>.1 在执行本合同中发生的或与本合同有关的争端，双方应通过友好协商解决，经协商在60天内不能达成协议时，应提交</w:t>
      </w:r>
      <w:r>
        <w:rPr>
          <w:rFonts w:hint="eastAsia" w:hAnsi="宋体" w:cs="宋体"/>
          <w:spacing w:val="8"/>
          <w:sz w:val="24"/>
          <w:lang w:val="en-US" w:eastAsia="zh-CN"/>
        </w:rPr>
        <w:t>甲方所在地有管辖权的人民法院诉讼解决</w:t>
      </w:r>
      <w:r>
        <w:rPr>
          <w:rFonts w:hint="eastAsia" w:hAnsi="宋体" w:cs="宋体"/>
          <w:spacing w:val="8"/>
          <w:sz w:val="24"/>
        </w:rPr>
        <w:t>。</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w:t>
      </w:r>
      <w:r>
        <w:rPr>
          <w:rFonts w:hint="eastAsia" w:hAnsi="宋体" w:cs="宋体"/>
          <w:spacing w:val="8"/>
          <w:sz w:val="24"/>
          <w:lang w:val="en-US" w:eastAsia="zh-CN"/>
        </w:rPr>
        <w:t>0</w:t>
      </w:r>
      <w:r>
        <w:rPr>
          <w:rFonts w:hint="eastAsia" w:hAnsi="宋体" w:cs="宋体"/>
          <w:spacing w:val="8"/>
          <w:sz w:val="24"/>
        </w:rPr>
        <w:t xml:space="preserve">.2 </w:t>
      </w:r>
      <w:r>
        <w:rPr>
          <w:rFonts w:hint="eastAsia" w:hAnsi="宋体" w:cs="宋体"/>
          <w:spacing w:val="8"/>
          <w:sz w:val="24"/>
          <w:lang w:val="en-US" w:eastAsia="zh-CN"/>
        </w:rPr>
        <w:t>法院判决</w:t>
      </w:r>
      <w:r>
        <w:rPr>
          <w:rFonts w:hint="eastAsia" w:hAnsi="宋体" w:cs="宋体"/>
          <w:spacing w:val="8"/>
          <w:sz w:val="24"/>
        </w:rPr>
        <w:t>应为最终决定，并对双方具有约束力。</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w:t>
      </w:r>
      <w:r>
        <w:rPr>
          <w:rFonts w:hint="eastAsia" w:hAnsi="宋体" w:cs="宋体"/>
          <w:spacing w:val="8"/>
          <w:sz w:val="24"/>
          <w:lang w:val="en-US" w:eastAsia="zh-CN"/>
        </w:rPr>
        <w:t>0</w:t>
      </w:r>
      <w:r>
        <w:rPr>
          <w:rFonts w:hint="eastAsia" w:hAnsi="宋体" w:cs="宋体"/>
          <w:spacing w:val="8"/>
          <w:sz w:val="24"/>
        </w:rPr>
        <w:t>.3 除另有</w:t>
      </w:r>
      <w:r>
        <w:rPr>
          <w:rFonts w:hint="eastAsia" w:hAnsi="宋体" w:cs="宋体"/>
          <w:spacing w:val="8"/>
          <w:sz w:val="24"/>
          <w:lang w:val="en-US" w:eastAsia="zh-CN"/>
        </w:rPr>
        <w:t>判决</w:t>
      </w:r>
      <w:r>
        <w:rPr>
          <w:rFonts w:hint="eastAsia" w:hAnsi="宋体" w:cs="宋体"/>
          <w:spacing w:val="8"/>
          <w:sz w:val="24"/>
        </w:rPr>
        <w:t xml:space="preserve">外，仲裁费应由败诉方负担。 </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w:t>
      </w:r>
      <w:r>
        <w:rPr>
          <w:rFonts w:hint="eastAsia" w:hAnsi="宋体" w:cs="宋体"/>
          <w:spacing w:val="8"/>
          <w:sz w:val="24"/>
          <w:lang w:val="en-US" w:eastAsia="zh-CN"/>
        </w:rPr>
        <w:t>0</w:t>
      </w:r>
      <w:r>
        <w:rPr>
          <w:rFonts w:hint="eastAsia" w:hAnsi="宋体" w:cs="宋体"/>
          <w:spacing w:val="8"/>
          <w:sz w:val="24"/>
        </w:rPr>
        <w:t>.4 在</w:t>
      </w:r>
      <w:r>
        <w:rPr>
          <w:rFonts w:hint="eastAsia" w:hAnsi="宋体" w:cs="宋体"/>
          <w:spacing w:val="8"/>
          <w:sz w:val="24"/>
          <w:lang w:val="en-US" w:eastAsia="zh-CN"/>
        </w:rPr>
        <w:t>诉讼</w:t>
      </w:r>
      <w:r>
        <w:rPr>
          <w:rFonts w:hint="eastAsia" w:hAnsi="宋体" w:cs="宋体"/>
          <w:spacing w:val="8"/>
          <w:sz w:val="24"/>
        </w:rPr>
        <w:t>期间，除正在进行</w:t>
      </w:r>
      <w:r>
        <w:rPr>
          <w:rFonts w:hint="eastAsia" w:hAnsi="宋体" w:cs="宋体"/>
          <w:spacing w:val="8"/>
          <w:sz w:val="24"/>
          <w:lang w:val="en-US" w:eastAsia="zh-CN"/>
        </w:rPr>
        <w:t>诉讼</w:t>
      </w:r>
      <w:r>
        <w:rPr>
          <w:rFonts w:hint="eastAsia" w:hAnsi="宋体" w:cs="宋体"/>
          <w:spacing w:val="8"/>
          <w:sz w:val="24"/>
        </w:rPr>
        <w:t xml:space="preserve">部分外，合同其他部分继续执行。  </w:t>
      </w:r>
    </w:p>
    <w:p>
      <w:pPr>
        <w:tabs>
          <w:tab w:val="left" w:pos="1521"/>
        </w:tabs>
        <w:autoSpaceDE w:val="0"/>
        <w:autoSpaceDN w:val="0"/>
        <w:snapToGrid w:val="0"/>
        <w:spacing w:line="360" w:lineRule="auto"/>
        <w:jc w:val="left"/>
        <w:rPr>
          <w:rFonts w:hAnsi="宋体" w:cs="宋体"/>
          <w:b/>
          <w:spacing w:val="8"/>
          <w:sz w:val="24"/>
        </w:rPr>
      </w:pPr>
      <w:bookmarkStart w:id="34" w:name="_Toc238984981"/>
      <w:bookmarkStart w:id="35" w:name="_Toc185395255"/>
      <w:bookmarkStart w:id="36" w:name="_Toc239568424"/>
      <w:bookmarkStart w:id="37" w:name="_Toc232492934"/>
      <w:bookmarkStart w:id="38" w:name="_Toc211854455"/>
      <w:bookmarkStart w:id="39" w:name="_Toc239233920"/>
      <w:bookmarkStart w:id="40" w:name="_Toc212019600"/>
      <w:bookmarkStart w:id="41" w:name="_Toc225244858"/>
      <w:bookmarkStart w:id="42" w:name="_Toc225670757"/>
      <w:bookmarkStart w:id="43" w:name="_Toc247334847"/>
      <w:bookmarkStart w:id="44" w:name="_Toc241833909"/>
      <w:bookmarkStart w:id="45" w:name="_Toc237145412"/>
      <w:bookmarkStart w:id="46" w:name="_Toc251768868"/>
      <w:bookmarkStart w:id="47" w:name="_Toc283019219"/>
      <w:bookmarkStart w:id="48" w:name="_Toc211911354"/>
      <w:bookmarkStart w:id="49" w:name="_Toc286993793"/>
      <w:bookmarkStart w:id="50" w:name="_Toc225654650"/>
      <w:bookmarkStart w:id="51" w:name="_Toc282696231"/>
      <w:r>
        <w:rPr>
          <w:rFonts w:hint="eastAsia" w:hAnsi="宋体" w:cs="宋体"/>
          <w:b/>
          <w:spacing w:val="8"/>
          <w:sz w:val="24"/>
        </w:rPr>
        <w:t>12. 合同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hAnsi="宋体" w:cs="宋体"/>
          <w:b/>
          <w:spacing w:val="8"/>
          <w:sz w:val="24"/>
        </w:rPr>
        <w:t>生效及其他</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12.1 合同经双方法定代表人/单位负责人或授权委托代理人签字并加盖单位公章后生效。</w:t>
      </w:r>
    </w:p>
    <w:p>
      <w:pPr>
        <w:autoSpaceDE w:val="0"/>
        <w:autoSpaceDN w:val="0"/>
        <w:snapToGrid w:val="0"/>
        <w:spacing w:line="360" w:lineRule="auto"/>
        <w:ind w:firstLine="609" w:firstLineChars="238"/>
        <w:jc w:val="left"/>
        <w:rPr>
          <w:rFonts w:hAnsi="宋体" w:cs="宋体"/>
          <w:spacing w:val="8"/>
          <w:sz w:val="24"/>
        </w:rPr>
      </w:pPr>
      <w:r>
        <w:rPr>
          <w:rFonts w:hint="eastAsia" w:hAnsi="宋体" w:cs="宋体"/>
          <w:spacing w:val="8"/>
          <w:sz w:val="24"/>
        </w:rPr>
        <w:t>12.2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360" w:lineRule="auto"/>
        <w:ind w:firstLine="609" w:firstLineChars="238"/>
        <w:jc w:val="left"/>
        <w:rPr>
          <w:rFonts w:hint="eastAsia" w:hAnsi="宋体" w:cs="宋体"/>
          <w:spacing w:val="8"/>
          <w:sz w:val="24"/>
        </w:rPr>
      </w:pPr>
      <w:r>
        <w:rPr>
          <w:rFonts w:hint="eastAsia" w:hAnsi="宋体" w:cs="宋体"/>
          <w:spacing w:val="8"/>
          <w:sz w:val="24"/>
        </w:rPr>
        <w:t>12.3 本合同一式陆份，自双方签章之日起起效。甲方肆份，乙方贰份，具有同等法律效力。</w:t>
      </w:r>
    </w:p>
    <w:p>
      <w:pPr>
        <w:pStyle w:val="2"/>
        <w:rPr>
          <w:rFonts w:hint="eastAsia" w:ascii="宋体" w:hAnsi="宋体" w:eastAsia="宋体" w:cs="宋体"/>
          <w:spacing w:val="8"/>
          <w:sz w:val="24"/>
          <w:lang w:val="en-US" w:eastAsia="zh-CN" w:bidi="ar-SA"/>
        </w:rPr>
      </w:pPr>
    </w:p>
    <w:p>
      <w:pPr>
        <w:rPr>
          <w:rFonts w:hint="eastAsia" w:ascii="宋体" w:hAnsi="宋体" w:eastAsia="宋体" w:cs="宋体"/>
          <w:spacing w:val="8"/>
          <w:sz w:val="24"/>
          <w:lang w:val="en-US" w:eastAsia="zh-CN" w:bidi="ar-SA"/>
        </w:rPr>
      </w:pPr>
    </w:p>
    <w:p>
      <w:pPr>
        <w:pStyle w:val="2"/>
        <w:rPr>
          <w:rFonts w:hint="eastAsia"/>
          <w:lang w:val="en-US" w:eastAsia="zh-CN"/>
        </w:rPr>
      </w:pP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甲方： （盖章）</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法定（授权）代表人：</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地 址：</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开户银行：</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账号：</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签订日期： 年 月 日</w:t>
      </w:r>
    </w:p>
    <w:p>
      <w:pPr>
        <w:pStyle w:val="9"/>
        <w:rPr>
          <w:rFonts w:hint="eastAsia" w:ascii="宋体" w:hAnsi="宋体" w:eastAsia="宋体" w:cs="宋体"/>
          <w:spacing w:val="8"/>
          <w:sz w:val="24"/>
          <w:lang w:val="en-US" w:eastAsia="zh-CN" w:bidi="ar-SA"/>
        </w:rPr>
      </w:pPr>
    </w:p>
    <w:p>
      <w:pPr>
        <w:pStyle w:val="9"/>
        <w:spacing w:after="375"/>
        <w:rPr>
          <w:rFonts w:hint="eastAsia" w:ascii="宋体" w:hAnsi="宋体" w:eastAsia="宋体" w:cs="宋体"/>
          <w:spacing w:val="8"/>
          <w:sz w:val="24"/>
          <w:lang w:val="en-US" w:eastAsia="zh-CN" w:bidi="ar-SA"/>
        </w:rPr>
      </w:pP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乙方：(盖章）</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法定（授权）代表人：</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地 址：</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开户银行：</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账号：</w:t>
      </w:r>
    </w:p>
    <w:p>
      <w:pPr>
        <w:pStyle w:val="9"/>
        <w:rPr>
          <w:rFonts w:hint="eastAsia" w:ascii="宋体" w:hAnsi="宋体" w:eastAsia="宋体" w:cs="宋体"/>
          <w:spacing w:val="8"/>
          <w:sz w:val="24"/>
          <w:lang w:val="en-US" w:eastAsia="zh-CN" w:bidi="ar-SA"/>
        </w:rPr>
      </w:pPr>
      <w:r>
        <w:rPr>
          <w:rFonts w:hint="eastAsia" w:ascii="宋体" w:hAnsi="宋体" w:eastAsia="宋体" w:cs="宋体"/>
          <w:spacing w:val="8"/>
          <w:sz w:val="24"/>
          <w:lang w:val="en-US" w:eastAsia="zh-CN" w:bidi="ar-SA"/>
        </w:rPr>
        <w:t xml:space="preserve"> 签订日期： 年 月 日</w:t>
      </w:r>
    </w:p>
    <w:p>
      <w:pPr>
        <w:spacing w:line="480" w:lineRule="auto"/>
        <w:jc w:val="left"/>
        <w:rPr>
          <w:rFonts w:hint="eastAsia" w:ascii="宋体" w:hAnsi="宋体" w:eastAsia="宋体" w:cs="宋体"/>
          <w:spacing w:val="8"/>
          <w:sz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C2199"/>
    <w:multiLevelType w:val="multilevel"/>
    <w:tmpl w:val="1D9C2199"/>
    <w:lvl w:ilvl="0" w:tentative="0">
      <w:start w:val="1"/>
      <w:numFmt w:val="chineseCountingThousand"/>
      <w:suff w:val="nothing"/>
      <w:lvlText w:val="(%1)"/>
      <w:lvlJc w:val="left"/>
      <w:pPr>
        <w:ind w:left="420" w:hanging="420"/>
      </w:pPr>
      <w:rPr>
        <w:rFonts w:hint="eastAsia" w:cs="Times New Roman"/>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DY2MTIzMjk1N2MwZTU0MzE1MzI1NjdjN2MyNjcifQ=="/>
  </w:docVars>
  <w:rsids>
    <w:rsidRoot w:val="095643C4"/>
    <w:rsid w:val="05E75CE3"/>
    <w:rsid w:val="095643C4"/>
    <w:rsid w:val="0D762CFD"/>
    <w:rsid w:val="0FCE1079"/>
    <w:rsid w:val="11B9429D"/>
    <w:rsid w:val="165A1B8F"/>
    <w:rsid w:val="218D0BFE"/>
    <w:rsid w:val="27F21B0B"/>
    <w:rsid w:val="2B9970F5"/>
    <w:rsid w:val="2D190A6C"/>
    <w:rsid w:val="4C4E28D8"/>
    <w:rsid w:val="FFFFB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customStyle="1" w:styleId="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7">
    <w:name w:val="List Paragraph"/>
    <w:basedOn w:val="1"/>
    <w:qFormat/>
    <w:uiPriority w:val="0"/>
    <w:pPr>
      <w:ind w:firstLine="420" w:firstLineChars="200"/>
    </w:pPr>
  </w:style>
  <w:style w:type="paragraph" w:customStyle="1" w:styleId="8">
    <w:name w:val="Char11"/>
    <w:basedOn w:val="1"/>
    <w:qFormat/>
    <w:uiPriority w:val="99"/>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3301</Words>
  <Characters>3442</Characters>
  <Lines>0</Lines>
  <Paragraphs>0</Paragraphs>
  <TotalTime>1</TotalTime>
  <ScaleCrop>false</ScaleCrop>
  <LinksUpToDate>false</LinksUpToDate>
  <CharactersWithSpaces>3718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2022-04-25T21:45:00Z</dcterms:created>
  <dc:creator>猜不透</dc:creator>
  <cp:lastModifiedBy>祝芷媛</cp:lastModifiedBy>
  <cp:lastPrinted>2022-04-26T09:56:00Z</cp:lastPrinted>
  <dcterms:modified xsi:type="dcterms:W3CDTF">2024-07-17T21:59:51Z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80C3C6F6D1FF1B7F57CE976692227CBA_43</vt:lpwstr>
  </property>
</Properties>
</file>