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457"/>
        <w:spacing w:before="87" w:line="222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3"/>
        </w:rPr>
        <w:t>特急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2349"/>
        <w:spacing w:before="143" w:line="220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color w:val="FF0000"/>
          <w:spacing w:val="56"/>
        </w:rPr>
        <w:t>宁夏回族自治区</w:t>
      </w:r>
    </w:p>
    <w:p>
      <w:pPr>
        <w:ind w:left="1325"/>
        <w:spacing w:before="255" w:line="219" w:lineRule="auto"/>
        <w:outlineLvl w:val="0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color w:val="FF0000"/>
          <w:spacing w:val="-40"/>
        </w:rPr>
        <w:t>财</w:t>
      </w:r>
      <w:r>
        <w:rPr>
          <w:rFonts w:ascii="SimSun" w:hAnsi="SimSun" w:eastAsia="SimSun" w:cs="SimSun"/>
          <w:sz w:val="84"/>
          <w:szCs w:val="84"/>
          <w:color w:val="FF0000"/>
          <w:spacing w:val="62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FF0000"/>
          <w:spacing w:val="-40"/>
        </w:rPr>
        <w:t>政</w:t>
      </w:r>
      <w:r>
        <w:rPr>
          <w:rFonts w:ascii="SimSun" w:hAnsi="SimSun" w:eastAsia="SimSun" w:cs="SimSun"/>
          <w:sz w:val="84"/>
          <w:szCs w:val="84"/>
          <w:color w:val="FF0000"/>
          <w:spacing w:val="76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FF0000"/>
          <w:spacing w:val="-40"/>
        </w:rPr>
        <w:t>厅</w:t>
      </w:r>
      <w:r>
        <w:rPr>
          <w:rFonts w:ascii="SimSun" w:hAnsi="SimSun" w:eastAsia="SimSun" w:cs="SimSun"/>
          <w:sz w:val="84"/>
          <w:szCs w:val="84"/>
          <w:color w:val="FF0000"/>
          <w:spacing w:val="69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FF0000"/>
          <w:spacing w:val="-40"/>
        </w:rPr>
        <w:t>文</w:t>
      </w:r>
      <w:r>
        <w:rPr>
          <w:rFonts w:ascii="SimSun" w:hAnsi="SimSun" w:eastAsia="SimSun" w:cs="SimSun"/>
          <w:sz w:val="84"/>
          <w:szCs w:val="84"/>
          <w:color w:val="FF0000"/>
          <w:spacing w:val="59"/>
        </w:rPr>
        <w:t xml:space="preserve"> </w:t>
      </w:r>
      <w:r>
        <w:rPr>
          <w:rFonts w:ascii="SimSun" w:hAnsi="SimSun" w:eastAsia="SimSun" w:cs="SimSun"/>
          <w:sz w:val="84"/>
          <w:szCs w:val="84"/>
          <w:b/>
          <w:bCs/>
          <w:color w:val="FF0000"/>
          <w:spacing w:val="-40"/>
        </w:rPr>
        <w:t>件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2753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宁财规发〔2022〕10号</w:t>
      </w:r>
    </w:p>
    <w:p>
      <w:pPr>
        <w:ind w:firstLine="503"/>
        <w:spacing w:before="103" w:line="30" w:lineRule="exact"/>
        <w:rPr/>
      </w:pPr>
      <w:r>
        <w:rPr/>
        <w:drawing>
          <wp:inline distT="0" distB="0" distL="0" distR="0">
            <wp:extent cx="4819577" cy="190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9577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1508"/>
        <w:spacing w:before="131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26"/>
        </w:rPr>
        <w:t>宁夏回族自治区财政厅关于印发</w:t>
      </w:r>
    </w:p>
    <w:p>
      <w:pPr>
        <w:ind w:left="1488"/>
        <w:spacing w:before="23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26"/>
        </w:rPr>
        <w:t>《宁夏回族自治区政府采购履约</w:t>
      </w:r>
    </w:p>
    <w:p>
      <w:pPr>
        <w:ind w:left="1869"/>
        <w:spacing w:before="28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23"/>
        </w:rPr>
        <w:t>验收管理暂行办法》的通知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473"/>
        <w:spacing w:before="9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</w:rPr>
        <w:t>自治区本级各预算单位，各市、县(区)财政局：</w:t>
      </w:r>
    </w:p>
    <w:p>
      <w:pPr>
        <w:ind w:left="473" w:right="458" w:firstLine="580"/>
        <w:spacing w:before="183" w:line="325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7"/>
        </w:rPr>
        <w:t>为切实发挥采购人主体作用，进一步规范履约验收行</w:t>
      </w:r>
      <w:r>
        <w:rPr>
          <w:rFonts w:ascii="FangSong" w:hAnsi="FangSong" w:eastAsia="FangSong" w:cs="FangSong"/>
          <w:sz w:val="29"/>
          <w:szCs w:val="29"/>
          <w:spacing w:val="-18"/>
        </w:rPr>
        <w:t>为，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完善政府采购活动闭环管理，促进政府采购公平竞</w:t>
      </w:r>
      <w:r>
        <w:rPr>
          <w:rFonts w:ascii="FangSong" w:hAnsi="FangSong" w:eastAsia="FangSong" w:cs="FangSong"/>
          <w:sz w:val="29"/>
          <w:szCs w:val="29"/>
          <w:spacing w:val="-21"/>
        </w:rPr>
        <w:t>争和采购结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果物有所值，自治区财政厅研究制定了《宁夏回族自治区政府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3"/>
        </w:rPr>
        <w:t>采购履约验收管理暂行办法》,现予以印发，请结合实际，认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8"/>
        </w:rPr>
        <w:t>真贯彻执行。</w:t>
      </w:r>
    </w:p>
    <w:p>
      <w:pPr>
        <w:spacing w:line="220" w:lineRule="auto"/>
        <w:sectPr>
          <w:footerReference w:type="default" r:id="rId1"/>
          <w:pgSz w:w="11910" w:h="16840"/>
          <w:pgMar w:top="1431" w:right="1786" w:bottom="2410" w:left="1786" w:header="0" w:footer="2141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1043"/>
        <w:spacing w:before="87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附件：宁夏回族自治区政府采购履约验收管理暂行办法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4303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pict>
          <v:shape id="_x0000_s2" style="position:absolute;margin-left:229.173pt;margin-top:-45.7052pt;mso-position-vertical-relative:text;mso-position-horizontal-relative:text;width:39.4pt;height:14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7"/>
                      <w:szCs w:val="27"/>
                      <w:spacing w:val="-3"/>
                    </w:rPr>
                    <w:t>Stamy: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2853387</wp:posOffset>
            </wp:positionH>
            <wp:positionV relativeFrom="paragraph">
              <wp:posOffset>-705252</wp:posOffset>
            </wp:positionV>
            <wp:extent cx="1441403" cy="139067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1403" cy="139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2"/>
        </w:rPr>
        <w:t>宁夏回族自治区财政厅</w:t>
      </w:r>
    </w:p>
    <w:p>
      <w:pPr>
        <w:ind w:left="4603"/>
        <w:spacing w:before="165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6"/>
        </w:rPr>
        <w:t>2022年7月28日</w:t>
      </w:r>
    </w:p>
    <w:p>
      <w:pPr>
        <w:ind w:left="1143"/>
        <w:spacing w:before="19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(此件公开发布)</w:t>
      </w:r>
    </w:p>
    <w:p>
      <w:pPr>
        <w:spacing w:line="220" w:lineRule="auto"/>
        <w:sectPr>
          <w:footerReference w:type="default" r:id="rId3"/>
          <w:pgSz w:w="11910" w:h="16840"/>
          <w:pgMar w:top="1431" w:right="1786" w:bottom="2499" w:left="1786" w:header="0" w:footer="22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457"/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9"/>
        </w:rPr>
        <w:t>附件</w:t>
      </w:r>
    </w:p>
    <w:p>
      <w:pPr>
        <w:pStyle w:val="BodyText"/>
        <w:spacing w:line="437" w:lineRule="auto"/>
        <w:rPr/>
      </w:pPr>
      <w:r/>
    </w:p>
    <w:p>
      <w:pPr>
        <w:ind w:left="1688"/>
        <w:spacing w:before="120" w:line="235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宁夏回族自治区政府采购履约</w:t>
      </w:r>
    </w:p>
    <w:p>
      <w:pPr>
        <w:ind w:left="2648"/>
        <w:spacing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1"/>
        </w:rPr>
        <w:t>验收管理暂行办法</w:t>
      </w:r>
    </w:p>
    <w:p>
      <w:pPr>
        <w:ind w:left="3187"/>
        <w:spacing w:before="256" w:line="222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9"/>
        </w:rPr>
        <w:t>第一章</w:t>
      </w:r>
      <w:r>
        <w:rPr>
          <w:rFonts w:ascii="SimHei" w:hAnsi="SimHei" w:eastAsia="SimHei" w:cs="SimHei"/>
          <w:sz w:val="27"/>
          <w:szCs w:val="27"/>
          <w:spacing w:val="11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-9"/>
        </w:rPr>
        <w:t>总</w:t>
      </w:r>
      <w:r>
        <w:rPr>
          <w:rFonts w:ascii="SimHei" w:hAnsi="SimHei" w:eastAsia="SimHei" w:cs="SimHei"/>
          <w:sz w:val="27"/>
          <w:szCs w:val="27"/>
          <w:spacing w:val="8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-9"/>
        </w:rPr>
        <w:t>则</w:t>
      </w:r>
    </w:p>
    <w:p>
      <w:pPr>
        <w:ind w:left="453" w:right="458" w:firstLine="583"/>
        <w:spacing w:before="290" w:line="32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第一条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</w:rPr>
        <w:t>为进一步规范政府采购履约验收工作，加强政府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采购结果管理，确保政府采购质量和服务水平，根据《中华人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5"/>
        </w:rPr>
        <w:t>民共和国政府采购法》《中华人民共和国政府采购法实施条例》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5"/>
        </w:rPr>
        <w:t>《财政部关于印发&lt;政府采购需求管理办法&gt;的通知》(财库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6"/>
        </w:rPr>
        <w:t>〔2021〕22号)》及《财政部关于进一</w:t>
      </w:r>
      <w:r>
        <w:rPr>
          <w:rFonts w:ascii="FangSong" w:hAnsi="FangSong" w:eastAsia="FangSong" w:cs="FangSong"/>
          <w:sz w:val="27"/>
          <w:szCs w:val="27"/>
          <w:spacing w:val="15"/>
        </w:rPr>
        <w:t>步加强政府采购需求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4"/>
        </w:rPr>
        <w:t>和履约验收管理的指导意见》(财库〔2016〕205号)等法律</w:t>
      </w:r>
    </w:p>
    <w:p>
      <w:pPr>
        <w:ind w:left="453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法规规定，结合我区实际，制定本办法。</w:t>
      </w:r>
    </w:p>
    <w:p>
      <w:pPr>
        <w:ind w:left="453" w:right="545" w:firstLine="583"/>
        <w:spacing w:before="175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第二条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</w:rPr>
        <w:t>宁夏回族自治区各级国家机关、事</w:t>
      </w:r>
      <w:r>
        <w:rPr>
          <w:rFonts w:ascii="FangSong" w:hAnsi="FangSong" w:eastAsia="FangSong" w:cs="FangSong"/>
          <w:sz w:val="27"/>
          <w:szCs w:val="27"/>
          <w:spacing w:val="-1"/>
        </w:rPr>
        <w:t>业单位和团体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组织(以下简称“采购人”)使用财政性资金采购集中采购目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录以内的或者采购限额标准以上的货物、工程和服务项目的履</w:t>
      </w:r>
    </w:p>
    <w:p>
      <w:pPr>
        <w:ind w:left="45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约验收管理工作，适用本办法。</w:t>
      </w:r>
    </w:p>
    <w:p>
      <w:pPr>
        <w:ind w:left="453" w:right="540" w:firstLine="580"/>
        <w:spacing w:before="179" w:line="33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适用《中华人民共和国招标投标法》及其实施条例的政府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采购工程类项目的履约验收管理，按照相关法律法规规定执</w:t>
      </w:r>
    </w:p>
    <w:p>
      <w:pPr>
        <w:ind w:left="453"/>
        <w:spacing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4"/>
        </w:rPr>
        <w:t>行。</w:t>
      </w:r>
    </w:p>
    <w:p>
      <w:pPr>
        <w:ind w:left="453" w:right="550" w:firstLine="583"/>
        <w:spacing w:before="152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0"/>
        </w:rPr>
        <w:t>第三条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0"/>
        </w:rPr>
        <w:t>本办法所称政府采购履约验收是指采购人对中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标、成交供应商(以下简称“供应商”)履行政府采购合同及</w:t>
      </w:r>
    </w:p>
    <w:p>
      <w:pPr>
        <w:ind w:left="45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结果进行检验、核实和评估，以确认其提供的货物、服务或工</w:t>
      </w:r>
    </w:p>
    <w:p>
      <w:pPr>
        <w:spacing w:line="220" w:lineRule="auto"/>
        <w:sectPr>
          <w:footerReference w:type="default" r:id="rId5"/>
          <w:pgSz w:w="11910" w:h="16840"/>
          <w:pgMar w:top="1431" w:right="1786" w:bottom="2399" w:left="1786" w:header="0" w:footer="21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73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程是否符合政府采购合同约定的标准和要求。</w:t>
      </w:r>
    </w:p>
    <w:p>
      <w:pPr>
        <w:ind w:left="473" w:right="488" w:firstLine="573"/>
        <w:spacing w:before="135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7"/>
        </w:rPr>
        <w:t>第四条</w:t>
      </w:r>
      <w:r>
        <w:rPr>
          <w:rFonts w:ascii="FangSong" w:hAnsi="FangSong" w:eastAsia="FangSong" w:cs="FangSong"/>
          <w:sz w:val="27"/>
          <w:szCs w:val="27"/>
          <w:spacing w:val="14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招标文件(谈判文件、磋商文件、询价通知书、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征集文件等)、投标文件(响应文件)、采</w:t>
      </w:r>
      <w:r>
        <w:rPr>
          <w:rFonts w:ascii="FangSong" w:hAnsi="FangSong" w:eastAsia="FangSong" w:cs="FangSong"/>
          <w:sz w:val="27"/>
          <w:szCs w:val="27"/>
          <w:spacing w:val="5"/>
        </w:rPr>
        <w:t>购合同、封样样品等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是履约验收工作的基本依据，订立的补充合同或合同当事人其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他有效约定应当作为采购合同组成部分。</w:t>
      </w:r>
    </w:p>
    <w:p>
      <w:pPr>
        <w:ind w:left="473" w:right="558" w:firstLine="570"/>
        <w:spacing w:before="138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采购合同当事人应当按照约定全面履行合同义务，不得擅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自变更、中止或者终止合同。采购合同继续履行将损害国家利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益和社会公共利益的，双方当事人应当变更、中止或者终止合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同，并向同级财政部门报告。</w:t>
      </w:r>
    </w:p>
    <w:p>
      <w:pPr>
        <w:ind w:left="1047"/>
        <w:spacing w:before="177" w:line="494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9"/>
          <w:position w:val="16"/>
        </w:rPr>
        <w:t>第五条</w:t>
      </w:r>
      <w:r>
        <w:rPr>
          <w:rFonts w:ascii="FangSong" w:hAnsi="FangSong" w:eastAsia="FangSong" w:cs="FangSong"/>
          <w:sz w:val="27"/>
          <w:szCs w:val="27"/>
          <w:spacing w:val="9"/>
          <w:position w:val="16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9"/>
          <w:position w:val="16"/>
        </w:rPr>
        <w:t>政府采购履约验收应当遵循全面完整、客观真</w:t>
      </w:r>
    </w:p>
    <w:p>
      <w:pPr>
        <w:ind w:left="473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实、公开透明的原则，坚持应验必验、验收必严。</w:t>
      </w:r>
    </w:p>
    <w:p>
      <w:pPr>
        <w:ind w:left="2367"/>
        <w:spacing w:before="280" w:line="221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第二章</w:t>
      </w:r>
      <w:r>
        <w:rPr>
          <w:rFonts w:ascii="SimHei" w:hAnsi="SimHei" w:eastAsia="SimHei" w:cs="SimHei"/>
          <w:sz w:val="27"/>
          <w:szCs w:val="27"/>
          <w:spacing w:val="1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履约验收主体及职责</w:t>
      </w:r>
    </w:p>
    <w:p>
      <w:pPr>
        <w:ind w:left="473" w:right="550" w:firstLine="573"/>
        <w:spacing w:before="297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第六条</w:t>
      </w:r>
      <w:r>
        <w:rPr>
          <w:rFonts w:ascii="FangSong" w:hAnsi="FangSong" w:eastAsia="FangSong" w:cs="FangSong"/>
          <w:sz w:val="27"/>
          <w:szCs w:val="27"/>
          <w:spacing w:val="13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采购人是政府采购履约验收工作的责任主体。采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购人应当强化内部监督，完善履约验收工作机制，细化工作流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程，把履约验收嵌入单位内控管理体系。</w:t>
      </w:r>
    </w:p>
    <w:p>
      <w:pPr>
        <w:ind w:left="473" w:right="488" w:firstLine="570"/>
        <w:spacing w:before="175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采购人应当加强履约验收工作的组织、人员和经费保障，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履行验收义务，确定验收结论，依法处理验收中发现的问题及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合同履行纠纷，对供应商的违法违规和违约失信行为，及时在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“宁夏政府采购信用评价系统”记录反馈，并向同级财政部门</w:t>
      </w:r>
    </w:p>
    <w:p>
      <w:pPr>
        <w:ind w:left="47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2"/>
        </w:rPr>
        <w:t>报告。</w:t>
      </w:r>
    </w:p>
    <w:p>
      <w:pPr>
        <w:ind w:left="1047"/>
        <w:spacing w:before="151" w:line="504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  <w:position w:val="17"/>
        </w:rPr>
        <w:t>第七条</w:t>
      </w:r>
      <w:r>
        <w:rPr>
          <w:rFonts w:ascii="FangSong" w:hAnsi="FangSong" w:eastAsia="FangSong" w:cs="FangSong"/>
          <w:sz w:val="27"/>
          <w:szCs w:val="27"/>
          <w:spacing w:val="140"/>
          <w:position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  <w:position w:val="17"/>
        </w:rPr>
        <w:t>采购人应当根据采购项目的具体情况，可以自行</w:t>
      </w:r>
    </w:p>
    <w:p>
      <w:pPr>
        <w:ind w:left="47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组织履约验收，也可以委托第三方机构履约验收。</w:t>
      </w:r>
    </w:p>
    <w:p>
      <w:pPr>
        <w:spacing w:line="222" w:lineRule="auto"/>
        <w:sectPr>
          <w:footerReference w:type="default" r:id="rId6"/>
          <w:pgSz w:w="11910" w:h="16840"/>
          <w:pgMar w:top="1431" w:right="1786" w:bottom="2499" w:left="1786" w:header="0" w:footer="22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53" w:right="528" w:firstLine="590"/>
        <w:spacing w:before="88" w:line="327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1"/>
        </w:rPr>
        <w:t>第三方机构包括但不限于采购代理机构和具</w:t>
      </w:r>
      <w:r>
        <w:rPr>
          <w:rFonts w:ascii="FangSong" w:hAnsi="FangSong" w:eastAsia="FangSong" w:cs="FangSong"/>
          <w:sz w:val="27"/>
          <w:szCs w:val="27"/>
          <w:spacing w:val="10"/>
        </w:rPr>
        <w:t>有资质的专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业质量检测机构，采购代理机构可以是采购项目代理的机构，</w:t>
      </w:r>
    </w:p>
    <w:p>
      <w:pPr>
        <w:ind w:left="45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也可以是其他从事政府采购代理工作的机构。</w:t>
      </w:r>
    </w:p>
    <w:p>
      <w:pPr>
        <w:ind w:left="453" w:right="468" w:firstLine="593"/>
        <w:spacing w:before="149" w:line="335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第八条</w:t>
      </w:r>
      <w:r>
        <w:rPr>
          <w:rFonts w:ascii="FangSong" w:hAnsi="FangSong" w:eastAsia="FangSong" w:cs="FangSong"/>
          <w:sz w:val="27"/>
          <w:szCs w:val="27"/>
          <w:spacing w:val="13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采购人委托第三方机构履约验收的，应当订立委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</w:rPr>
        <w:t>托代理协议，明确委托代理内容、标准、要求等权</w:t>
      </w:r>
      <w:r>
        <w:rPr>
          <w:rFonts w:ascii="FangSong" w:hAnsi="FangSong" w:eastAsia="FangSong" w:cs="FangSong"/>
          <w:sz w:val="27"/>
          <w:szCs w:val="27"/>
          <w:spacing w:val="-6"/>
        </w:rPr>
        <w:t>利义务事项。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采购人应当对第三方机构出具的验收意见认真审查，并对验收</w:t>
      </w:r>
    </w:p>
    <w:p>
      <w:pPr>
        <w:ind w:left="45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意见进行书面确认。</w:t>
      </w:r>
    </w:p>
    <w:p>
      <w:pPr>
        <w:ind w:left="1043"/>
        <w:spacing w:before="143" w:line="486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9"/>
          <w:position w:val="16"/>
        </w:rPr>
        <w:t>委托履约验收不转移或者免除采购人履约验收工作的主</w:t>
      </w:r>
    </w:p>
    <w:p>
      <w:pPr>
        <w:ind w:left="45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体责任。</w:t>
      </w:r>
    </w:p>
    <w:p>
      <w:pPr>
        <w:ind w:left="453" w:right="550" w:firstLine="593"/>
        <w:spacing w:before="153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第九条</w:t>
      </w:r>
      <w:r>
        <w:rPr>
          <w:rFonts w:ascii="FangSong" w:hAnsi="FangSong" w:eastAsia="FangSong" w:cs="FangSong"/>
          <w:sz w:val="27"/>
          <w:szCs w:val="27"/>
          <w:spacing w:val="-1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1"/>
        </w:rPr>
        <w:t>第三方机构应当根据委托代理协议约定，协助采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购人做好履约验收工作，确保验收意见真实有效；协调解决验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收中出现的问题和合同履行纠纷，及时向采购人反映履约异常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情形及供应商违约失信行为等。第三方机构不得以不真实的验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收数据和证明材料影响验收质量，不得串通合谋合同当事人进</w:t>
      </w:r>
    </w:p>
    <w:p>
      <w:pPr>
        <w:ind w:left="45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行虚假验收。</w:t>
      </w:r>
    </w:p>
    <w:p>
      <w:pPr>
        <w:ind w:left="453" w:right="528" w:firstLine="593"/>
        <w:spacing w:before="179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0"/>
        </w:rPr>
        <w:t>第十条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0"/>
        </w:rPr>
        <w:t>供应商应当严格按照采购合同约定的履约验收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要求，积极配合采购人、第三方机构做好验收工作，及时提供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与验收相关的生产、技术、服务、数量、质量、安全等资料，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做好技术说明、测试演示或场景应用情况分析等工作。对履约</w:t>
      </w:r>
    </w:p>
    <w:p>
      <w:pPr>
        <w:ind w:left="45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情况争议问题，有义务提供相应证明证据材料。</w:t>
      </w:r>
    </w:p>
    <w:p>
      <w:pPr>
        <w:ind w:left="1047"/>
        <w:spacing w:before="168" w:line="50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9"/>
          <w:position w:val="17"/>
        </w:rPr>
        <w:t>第十一条</w:t>
      </w:r>
      <w:r>
        <w:rPr>
          <w:rFonts w:ascii="FangSong" w:hAnsi="FangSong" w:eastAsia="FangSong" w:cs="FangSong"/>
          <w:sz w:val="27"/>
          <w:szCs w:val="27"/>
          <w:spacing w:val="9"/>
          <w:position w:val="1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9"/>
          <w:position w:val="17"/>
        </w:rPr>
        <w:t>财政部门应当依法履行对政府采购履约验收</w:t>
      </w:r>
    </w:p>
    <w:p>
      <w:pPr>
        <w:ind w:left="45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工作的监管职责，建立完善履约验收监管体系，指导和监督采</w:t>
      </w:r>
    </w:p>
    <w:p>
      <w:pPr>
        <w:spacing w:line="220" w:lineRule="auto"/>
        <w:sectPr>
          <w:footerReference w:type="default" r:id="rId7"/>
          <w:pgSz w:w="11910" w:h="16840"/>
          <w:pgMar w:top="1431" w:right="1786" w:bottom="2407" w:left="1786" w:header="0" w:footer="214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73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购人严格履行验收义务，依法查处违法违规等行为。</w:t>
      </w:r>
    </w:p>
    <w:p>
      <w:pPr>
        <w:ind w:left="2777"/>
        <w:spacing w:before="265" w:line="222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第三章</w:t>
      </w:r>
      <w:r>
        <w:rPr>
          <w:rFonts w:ascii="SimHei" w:hAnsi="SimHei" w:eastAsia="SimHei" w:cs="SimHei"/>
          <w:sz w:val="27"/>
          <w:szCs w:val="27"/>
          <w:spacing w:val="1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1"/>
        </w:rPr>
        <w:t>履约验收程序</w:t>
      </w:r>
    </w:p>
    <w:p>
      <w:pPr>
        <w:ind w:left="473" w:right="562" w:firstLine="563"/>
        <w:spacing w:before="305" w:line="335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第十二条</w:t>
      </w:r>
      <w:r>
        <w:rPr>
          <w:rFonts w:ascii="FangSong" w:hAnsi="FangSong" w:eastAsia="FangSong" w:cs="FangSong"/>
          <w:sz w:val="27"/>
          <w:szCs w:val="27"/>
          <w:spacing w:val="13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采购合同约定的履约验收条件达到时，供应商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应当组织内部自验，自验合格后及时向采购人书面提出履约验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0"/>
        </w:rPr>
        <w:t>收申请，</w:t>
      </w:r>
      <w:r>
        <w:rPr>
          <w:rFonts w:ascii="FangSong" w:hAnsi="FangSong" w:eastAsia="FangSong" w:cs="FangSong"/>
          <w:sz w:val="27"/>
          <w:szCs w:val="27"/>
          <w:spacing w:val="7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0"/>
        </w:rPr>
        <w:t>自验情况作为相关证明材料。</w:t>
      </w:r>
    </w:p>
    <w:p>
      <w:pPr>
        <w:ind w:left="473" w:right="536" w:firstLine="563"/>
        <w:spacing w:before="136" w:line="32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1"/>
        </w:rPr>
        <w:t>第十三条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1"/>
        </w:rPr>
        <w:t>采购人应当自收到供应商提出的履约验收申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6"/>
        </w:rPr>
        <w:t>请之日起5个工作日内审核是否达到采购合同</w:t>
      </w:r>
      <w:r>
        <w:rPr>
          <w:rFonts w:ascii="FangSong" w:hAnsi="FangSong" w:eastAsia="FangSong" w:cs="FangSong"/>
          <w:sz w:val="27"/>
          <w:szCs w:val="27"/>
          <w:spacing w:val="15"/>
        </w:rPr>
        <w:t>约定的履约验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收条件，达到履约验收条件的，启动履约验收程序，向供应商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发出《政府采购履约验收通知单》(附件1),未达</w:t>
      </w:r>
      <w:r>
        <w:rPr>
          <w:rFonts w:ascii="FangSong" w:hAnsi="FangSong" w:eastAsia="FangSong" w:cs="FangSong"/>
          <w:sz w:val="27"/>
          <w:szCs w:val="27"/>
          <w:spacing w:val="9"/>
        </w:rPr>
        <w:t>到履约验收</w:t>
      </w:r>
    </w:p>
    <w:p>
      <w:pPr>
        <w:ind w:left="47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条件的，书面告知供应商。</w:t>
      </w:r>
    </w:p>
    <w:p>
      <w:pPr>
        <w:ind w:left="1037"/>
        <w:spacing w:before="171" w:line="49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  <w:position w:val="16"/>
        </w:rPr>
        <w:t>第十四条</w:t>
      </w:r>
      <w:r>
        <w:rPr>
          <w:rFonts w:ascii="FangSong" w:hAnsi="FangSong" w:eastAsia="FangSong" w:cs="FangSong"/>
          <w:sz w:val="27"/>
          <w:szCs w:val="27"/>
          <w:spacing w:val="130"/>
          <w:position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  <w:position w:val="16"/>
        </w:rPr>
        <w:t>采购人应当成立履约验收小组，负责采购项目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履约验收具体工作，出具验收意见，并对验收意见负责。</w:t>
      </w:r>
    </w:p>
    <w:p>
      <w:pPr>
        <w:ind w:left="473" w:right="540" w:firstLine="560"/>
        <w:spacing w:before="169" w:line="3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前期参与该项目的采购代理机构工作人员、评审专家、采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购人代表以及政府采购回避制度规定的与供应商有利害关系</w:t>
      </w:r>
    </w:p>
    <w:p>
      <w:pPr>
        <w:ind w:left="473"/>
        <w:spacing w:before="1" w:line="22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的人员，应当回避。</w:t>
      </w:r>
    </w:p>
    <w:p>
      <w:pPr>
        <w:ind w:left="1033"/>
        <w:spacing w:before="176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财政部门不得作为履约验收小组成员参与履约验收工作。</w:t>
      </w:r>
    </w:p>
    <w:p>
      <w:pPr>
        <w:ind w:left="473" w:right="559" w:firstLine="563"/>
        <w:spacing w:before="149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第十五条</w:t>
      </w:r>
      <w:r>
        <w:rPr>
          <w:rFonts w:ascii="FangSong" w:hAnsi="FangSong" w:eastAsia="FangSong" w:cs="FangSong"/>
          <w:sz w:val="27"/>
          <w:szCs w:val="27"/>
          <w:spacing w:val="13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履约验收小组应当由采购需求制定人员、实际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使用人员等至少3人以上单数组成，并确定一名负责人。技术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复杂、专业性较强的采购项目，可以邀请相关专业技术人员参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与，专业技术人员可以由采购人从本单位自行选择，也可以邀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请相关领域专家参与验收。</w:t>
      </w:r>
    </w:p>
    <w:p>
      <w:pPr>
        <w:ind w:left="1037"/>
        <w:spacing w:before="17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第十六条</w:t>
      </w:r>
      <w:r>
        <w:rPr>
          <w:rFonts w:ascii="FangSong" w:hAnsi="FangSong" w:eastAsia="FangSong" w:cs="FangSong"/>
          <w:sz w:val="27"/>
          <w:szCs w:val="27"/>
          <w:spacing w:val="13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根据采购项目特点和实际需要，采购人可以邀</w:t>
      </w:r>
    </w:p>
    <w:p>
      <w:pPr>
        <w:spacing w:line="221" w:lineRule="auto"/>
        <w:sectPr>
          <w:footerReference w:type="default" r:id="rId8"/>
          <w:pgSz w:w="11910" w:h="16840"/>
          <w:pgMar w:top="1431" w:right="1786" w:bottom="2499" w:left="1786" w:header="0" w:footer="22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73"/>
        <w:spacing w:before="88" w:line="48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position w:val="15"/>
        </w:rPr>
        <w:t>请参与本项目的其他供应商或者专业机构及专家参与验收，相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关意见作为履约验收的参考资料，并按照验收档案进行管理。</w:t>
      </w:r>
    </w:p>
    <w:p>
      <w:pPr>
        <w:ind w:left="1033"/>
        <w:spacing w:before="157" w:line="48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position w:val="15"/>
        </w:rPr>
        <w:t>政府向社会公众提供的公共服务项目，验收时应当邀请服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务对象参与并出具意见，验收结果应当向社会</w:t>
      </w:r>
      <w:r>
        <w:rPr>
          <w:rFonts w:ascii="FangSong" w:hAnsi="FangSong" w:eastAsia="FangSong" w:cs="FangSong"/>
          <w:sz w:val="27"/>
          <w:szCs w:val="27"/>
          <w:spacing w:val="1"/>
        </w:rPr>
        <w:t>公告。</w:t>
      </w:r>
    </w:p>
    <w:p>
      <w:pPr>
        <w:ind w:left="473" w:right="565" w:firstLine="560"/>
        <w:spacing w:before="144" w:line="33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对履约验收需要采用专业质量检测机构检测的，应当在采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购合同中明确，验收时由采购人或第三方机构委托具有资质的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专业质量检测机构进行检验检测，供应商自行提供的检验检测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报告仅作为参考。第三方机构委托的专业质量检测机构必须经</w:t>
      </w:r>
    </w:p>
    <w:p>
      <w:pPr>
        <w:ind w:left="47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采购人确认同意。</w:t>
      </w:r>
    </w:p>
    <w:p>
      <w:pPr>
        <w:ind w:left="473" w:right="569" w:firstLine="563"/>
        <w:spacing w:before="160" w:line="33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第十七条</w:t>
      </w:r>
      <w:r>
        <w:rPr>
          <w:rFonts w:ascii="FangSong" w:hAnsi="FangSong" w:eastAsia="FangSong" w:cs="FangSong"/>
          <w:sz w:val="27"/>
          <w:szCs w:val="27"/>
          <w:spacing w:val="12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履约验收方式可以根据采购项目特点、市场实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际和履约风险控制等情况，采用一次性验收、分节</w:t>
      </w:r>
      <w:r>
        <w:rPr>
          <w:rFonts w:ascii="FangSong" w:hAnsi="FangSong" w:eastAsia="FangSong" w:cs="FangSong"/>
          <w:sz w:val="27"/>
          <w:szCs w:val="27"/>
          <w:spacing w:val="-1"/>
        </w:rPr>
        <w:t>点验收和分</w:t>
      </w:r>
    </w:p>
    <w:p>
      <w:pPr>
        <w:ind w:left="473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期验收方式等。</w:t>
      </w:r>
    </w:p>
    <w:p>
      <w:pPr>
        <w:ind w:left="473" w:right="548" w:firstLine="679"/>
        <w:spacing w:before="172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(一)一次性验收。供应商履约完成，采购人按采购合同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约定验收条件进行一次性验收。对单一类别采购数量特别大的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项目，可以采用抽样验收办法；非单一类别的采购项目</w:t>
      </w:r>
      <w:r>
        <w:rPr>
          <w:rFonts w:ascii="FangSong" w:hAnsi="FangSong" w:eastAsia="FangSong" w:cs="FangSong"/>
          <w:sz w:val="27"/>
          <w:szCs w:val="27"/>
        </w:rPr>
        <w:t>，应当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对所有采购标的进行验收。</w:t>
      </w:r>
    </w:p>
    <w:p>
      <w:pPr>
        <w:ind w:left="473" w:right="545" w:firstLine="679"/>
        <w:spacing w:before="170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(二)分节点验收。采购人对供应商履约过程的特定节点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或多个节点的履约情况进行分别验收。如货物类项目可以根据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需要设置出厂检验、到货检验、安装调试检验、配</w:t>
      </w:r>
      <w:r>
        <w:rPr>
          <w:rFonts w:ascii="FangSong" w:hAnsi="FangSong" w:eastAsia="FangSong" w:cs="FangSong"/>
          <w:sz w:val="27"/>
          <w:szCs w:val="27"/>
          <w:spacing w:val="-1"/>
        </w:rPr>
        <w:t>套服务检验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等多重验收环节。分节点验收的内容和标准应当在采购文件和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采购合同中明确。节点验收不合格的，采购人应当严格按照合</w:t>
      </w:r>
    </w:p>
    <w:p>
      <w:pPr>
        <w:ind w:left="473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同约定，要求供应商整改或依约定解除合同。节点验收结果应</w:t>
      </w:r>
    </w:p>
    <w:p>
      <w:pPr>
        <w:spacing w:line="221" w:lineRule="auto"/>
        <w:sectPr>
          <w:footerReference w:type="default" r:id="rId9"/>
          <w:pgSz w:w="11910" w:h="16840"/>
          <w:pgMar w:top="1431" w:right="1786" w:bottom="2407" w:left="1786" w:header="0" w:footer="214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63"/>
        <w:spacing w:before="88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当形成书面验收材料，作为采购项目验收档案组成内容。</w:t>
      </w:r>
    </w:p>
    <w:p>
      <w:pPr>
        <w:ind w:left="463" w:right="518" w:firstLine="689"/>
        <w:spacing w:before="164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(三)分期验收。适用于“一次采购、按期</w:t>
      </w:r>
      <w:r>
        <w:rPr>
          <w:rFonts w:ascii="FangSong" w:hAnsi="FangSong" w:eastAsia="FangSong" w:cs="FangSong"/>
          <w:sz w:val="27"/>
          <w:szCs w:val="27"/>
          <w:spacing w:val="5"/>
        </w:rPr>
        <w:t>续约，采购合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同一期一签”的服务类采购项目和履约周期较长需</w:t>
      </w:r>
      <w:r>
        <w:rPr>
          <w:rFonts w:ascii="FangSong" w:hAnsi="FangSong" w:eastAsia="FangSong" w:cs="FangSong"/>
          <w:sz w:val="27"/>
          <w:szCs w:val="27"/>
          <w:spacing w:val="-1"/>
        </w:rPr>
        <w:t>分期管理的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采购项目。分期验收的内容和标准应当在采购文件和采购合同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中明确。分期验收不合格的，采购人应当严格按照合同约定，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要求供应商整改或依约定解除合同，属于合同续签采购项目</w:t>
      </w:r>
    </w:p>
    <w:p>
      <w:pPr>
        <w:ind w:left="463"/>
        <w:spacing w:before="1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的，应当终止续签合同。</w:t>
      </w:r>
    </w:p>
    <w:p>
      <w:pPr>
        <w:ind w:left="463" w:right="552" w:firstLine="583"/>
        <w:spacing w:before="146" w:line="33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4"/>
        </w:rPr>
        <w:t>第十八条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"/>
        </w:rPr>
        <w:t>实施验收前，采购人应当将招标文件(谈判文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件、磋商文件、询价通知书、征集文件等)、投标文件(响应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文件)、采购合同、封样样品等验收依据进行归集，移交验收</w:t>
      </w:r>
    </w:p>
    <w:p>
      <w:pPr>
        <w:ind w:left="463"/>
        <w:spacing w:line="225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2"/>
        </w:rPr>
        <w:t>小组。</w:t>
      </w:r>
    </w:p>
    <w:p>
      <w:pPr>
        <w:ind w:left="463" w:right="556" w:firstLine="583"/>
        <w:spacing w:before="154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第十九条</w:t>
      </w:r>
      <w:r>
        <w:rPr>
          <w:rFonts w:ascii="FangSong" w:hAnsi="FangSong" w:eastAsia="FangSong" w:cs="FangSong"/>
          <w:sz w:val="27"/>
          <w:szCs w:val="27"/>
          <w:spacing w:val="13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验收小组应当认真履行采购项目验收职责，确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保采购项目验收意见客观真实反映合同履行情况。验收小组发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现验收方案存在歧义、重大缺陷导致验收工作无法进行，或者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验收过程违反有关法律法规规定的，应当停止验收，与采</w:t>
      </w:r>
      <w:r>
        <w:rPr>
          <w:rFonts w:ascii="FangSong" w:hAnsi="FangSong" w:eastAsia="FangSong" w:cs="FangSong"/>
          <w:sz w:val="27"/>
          <w:szCs w:val="27"/>
        </w:rPr>
        <w:t>购人</w:t>
      </w:r>
    </w:p>
    <w:p>
      <w:pPr>
        <w:ind w:left="46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沟通并作书面记录。</w:t>
      </w:r>
    </w:p>
    <w:p>
      <w:pPr>
        <w:ind w:left="463" w:right="566" w:firstLine="580"/>
        <w:spacing w:before="179" w:line="33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履约验收应当采用节点建档模式，实现验收工作总体可追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溯。验收建档节点包括：确认验收方案、实施验收、出具验收</w:t>
      </w:r>
    </w:p>
    <w:p>
      <w:pPr>
        <w:ind w:left="463"/>
        <w:spacing w:line="22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8"/>
        </w:rPr>
        <w:t>意见。</w:t>
      </w:r>
    </w:p>
    <w:p>
      <w:pPr>
        <w:ind w:left="463" w:right="478" w:firstLine="699"/>
        <w:spacing w:before="167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(一)确认验收方案。根据采购文件和采购合同等对履约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验收方案进行确认，验收方案内容应当包括履约验收</w:t>
      </w:r>
      <w:r>
        <w:rPr>
          <w:rFonts w:ascii="FangSong" w:hAnsi="FangSong" w:eastAsia="FangSong" w:cs="FangSong"/>
          <w:sz w:val="27"/>
          <w:szCs w:val="27"/>
          <w:spacing w:val="3"/>
        </w:rPr>
        <w:t>的主体、</w:t>
      </w:r>
    </w:p>
    <w:p>
      <w:pPr>
        <w:ind w:left="46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时间、方式、程序、内容和验收标准等事项。其中，验收内容</w:t>
      </w:r>
    </w:p>
    <w:p>
      <w:pPr>
        <w:spacing w:line="222" w:lineRule="auto"/>
        <w:sectPr>
          <w:footerReference w:type="default" r:id="rId10"/>
          <w:pgSz w:w="11910" w:h="16840"/>
          <w:pgMar w:top="1431" w:right="1786" w:bottom="2499" w:left="1786" w:header="0" w:footer="22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73" w:right="478"/>
        <w:spacing w:before="88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需包括每一项技术和商务要求的履约情况，验收标准需包括所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有客观、量化指标，不能明确客观标准、涉及主观判断的，可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以通过在采购人、使用人中开展问卷调查等</w:t>
      </w:r>
      <w:r>
        <w:rPr>
          <w:rFonts w:ascii="FangSong" w:hAnsi="FangSong" w:eastAsia="FangSong" w:cs="FangSong"/>
          <w:sz w:val="27"/>
          <w:szCs w:val="27"/>
          <w:spacing w:val="-7"/>
        </w:rPr>
        <w:t>方式，转化为客观、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量化的验收标准。工程类项目的履约验收方案应当符合行业管</w:t>
      </w:r>
    </w:p>
    <w:p>
      <w:pPr>
        <w:ind w:left="473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理部门规定的标准、方法和内容。</w:t>
      </w:r>
    </w:p>
    <w:p>
      <w:pPr>
        <w:ind w:left="473" w:right="448" w:firstLine="679"/>
        <w:spacing w:before="154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(二)实施验收。验收小组应当根据验收方案和验收依据，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对验收内容及标准进行逐项验收。验收小组可以采用现场展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示、技术说明、测评测试、音视频、检验检测、专家论证、调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</w:rPr>
        <w:t>研分析及争议纠纷解决、分节点验收、分期验收资</w:t>
      </w:r>
      <w:r>
        <w:rPr>
          <w:rFonts w:ascii="FangSong" w:hAnsi="FangSong" w:eastAsia="FangSong" w:cs="FangSong"/>
          <w:sz w:val="27"/>
          <w:szCs w:val="27"/>
          <w:spacing w:val="-6"/>
        </w:rPr>
        <w:t>料、工作量、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问卷调查等多种形式开展验收工作。</w:t>
      </w:r>
    </w:p>
    <w:p>
      <w:pPr>
        <w:ind w:left="473" w:right="538" w:firstLine="689"/>
        <w:spacing w:before="177" w:line="33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(三)出具验收意见。验收结束后，验收小组应</w:t>
      </w:r>
      <w:r>
        <w:rPr>
          <w:rFonts w:ascii="FangSong" w:hAnsi="FangSong" w:eastAsia="FangSong" w:cs="FangSong"/>
          <w:sz w:val="27"/>
          <w:szCs w:val="27"/>
          <w:spacing w:val="5"/>
        </w:rPr>
        <w:t>当出具验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0"/>
        </w:rPr>
        <w:t>收意见报告(附件2),列明验收情况及项目总体评价，并经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验收小组全体成员和供应商签字。验收小组成员对需要共同认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定的事项存在争议的，应当按照少数服从多数的原则作出结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论。对验收意见报告载明的结论有异议的验收小组成员，应当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在验收意见报告上签署不同意见并说明理由，否则视为同意验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收意见报告。委托第三方机构组织验收的，第三方机构应当自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6"/>
        </w:rPr>
        <w:t>验收小组出具验收意见报告后2个工作日内将验收</w:t>
      </w:r>
      <w:r>
        <w:rPr>
          <w:rFonts w:ascii="FangSong" w:hAnsi="FangSong" w:eastAsia="FangSong" w:cs="FangSong"/>
          <w:sz w:val="27"/>
          <w:szCs w:val="27"/>
          <w:spacing w:val="15"/>
        </w:rPr>
        <w:t>意见报告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和相关证明材料送采购人。</w:t>
      </w:r>
    </w:p>
    <w:p>
      <w:pPr>
        <w:ind w:left="473" w:right="534" w:firstLine="570"/>
        <w:spacing w:before="167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供应商对验收意见报告载明的结论有异议的，应当在签字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前向验收小组说明情况，验收小组应当对有异议的验收事项进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行复核。复核后供应商仍不认可验收意见报告结论的，按照采</w:t>
      </w:r>
    </w:p>
    <w:p>
      <w:pPr>
        <w:spacing w:line="220" w:lineRule="auto"/>
        <w:sectPr>
          <w:footerReference w:type="default" r:id="rId11"/>
          <w:pgSz w:w="11910" w:h="16840"/>
          <w:pgMar w:top="1431" w:right="1786" w:bottom="2409" w:left="1786" w:header="0" w:footer="214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73"/>
        <w:spacing w:before="88" w:line="48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  <w:position w:val="15"/>
        </w:rPr>
        <w:t>购合同约定的方式解决，采购合同未作约定或</w:t>
      </w:r>
      <w:r>
        <w:rPr>
          <w:rFonts w:ascii="FangSong" w:hAnsi="FangSong" w:eastAsia="FangSong" w:cs="FangSong"/>
          <w:sz w:val="27"/>
          <w:szCs w:val="27"/>
          <w:spacing w:val="2"/>
          <w:position w:val="15"/>
        </w:rPr>
        <w:t>约定不明确的，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按照《中华人民共和国民法典》等有关规定执行。</w:t>
      </w:r>
    </w:p>
    <w:p>
      <w:pPr>
        <w:ind w:left="473" w:right="556" w:firstLine="573"/>
        <w:spacing w:before="144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9"/>
        </w:rPr>
        <w:t>第二十条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9"/>
        </w:rPr>
        <w:t>采购人应当对验收小组或第三方机构报送的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验收意见报告进行确认。确认验收合格的，采购人应当在验收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意见报告签字并加盖公章；验收意见与采购合同不一致的，采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购人应当根据验收意见中载明的具体偏差内容和处置建议，研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究确定验收意见并加盖公章；验收意见中存在验收小组成员其</w:t>
      </w:r>
    </w:p>
    <w:p>
      <w:pPr>
        <w:ind w:left="473"/>
        <w:spacing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"/>
        </w:rPr>
        <w:t>他异议意见的，采购人应当对异议事项进行复</w:t>
      </w:r>
      <w:r>
        <w:rPr>
          <w:rFonts w:ascii="SimSun" w:hAnsi="SimSun" w:eastAsia="SimSun" w:cs="SimSun"/>
          <w:sz w:val="27"/>
          <w:szCs w:val="27"/>
          <w:spacing w:val="2"/>
        </w:rPr>
        <w:t>核，妥善处置。</w:t>
      </w:r>
    </w:p>
    <w:p>
      <w:pPr>
        <w:ind w:left="473" w:right="540" w:firstLine="573"/>
        <w:spacing w:before="163" w:line="33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1"/>
        </w:rPr>
        <w:t>第二十一条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1"/>
        </w:rPr>
        <w:t>采购合同没有约定或约定不明确的</w:t>
      </w:r>
      <w:r>
        <w:rPr>
          <w:rFonts w:ascii="FangSong" w:hAnsi="FangSong" w:eastAsia="FangSong" w:cs="FangSong"/>
          <w:sz w:val="27"/>
          <w:szCs w:val="27"/>
          <w:spacing w:val="10"/>
        </w:rPr>
        <w:t>验收内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容和标准，合同当事人可以进行协商达成补充约定；不能协商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0"/>
        </w:rPr>
        <w:t>一致也不能按采购合同相关条款或者交易习惯确定的，按照</w:t>
      </w:r>
    </w:p>
    <w:p>
      <w:pPr>
        <w:ind w:left="458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"/>
        </w:rPr>
        <w:t>《中华人民共和国民法典》等有关规定执行。</w:t>
      </w:r>
    </w:p>
    <w:p>
      <w:pPr>
        <w:ind w:left="473" w:right="555" w:firstLine="573"/>
        <w:spacing w:before="172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0"/>
        </w:rPr>
        <w:t>第二十二条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0"/>
        </w:rPr>
        <w:t>验收结果与采购合同约定的内容不完全符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合，但经验收小组确认，供应商所提供的货物、工程和服务比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合同约定内容提高了使用功能、标准或者属于技术更新换代产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品的，在不影响、不降低整个采购项目的运行质量和功能以及</w:t>
      </w:r>
    </w:p>
    <w:p>
      <w:pPr>
        <w:ind w:left="473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合同金额不提高的前提下，可以验收通过。</w:t>
      </w:r>
    </w:p>
    <w:p>
      <w:pPr>
        <w:ind w:left="473" w:right="564" w:firstLine="573"/>
        <w:spacing w:before="165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第二十三条</w:t>
      </w:r>
      <w:r>
        <w:rPr>
          <w:rFonts w:ascii="FangSong" w:hAnsi="FangSong" w:eastAsia="FangSong" w:cs="FangSong"/>
          <w:sz w:val="27"/>
          <w:szCs w:val="27"/>
          <w:spacing w:val="13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通过政府采购网上商城、协议供货、零星采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购等方式采购的项目，可以适当简化验收流程，由采购人指定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熟悉采购需求的人员，直接对合同约定的技术、服务、安全标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准等内容进行验收，提出验收意见，并由采购人确认。</w:t>
      </w:r>
    </w:p>
    <w:p>
      <w:pPr>
        <w:ind w:left="1047"/>
        <w:spacing w:before="178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第二十四条</w:t>
      </w:r>
      <w:r>
        <w:rPr>
          <w:rFonts w:ascii="FangSong" w:hAnsi="FangSong" w:eastAsia="FangSong" w:cs="FangSong"/>
          <w:sz w:val="27"/>
          <w:szCs w:val="27"/>
          <w:spacing w:val="13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除涉密情形外，采购人应当在履约验收结束</w:t>
      </w:r>
    </w:p>
    <w:p>
      <w:pPr>
        <w:spacing w:line="219" w:lineRule="auto"/>
        <w:sectPr>
          <w:footerReference w:type="default" r:id="rId12"/>
          <w:pgSz w:w="11910" w:h="16840"/>
          <w:pgMar w:top="1431" w:right="1786" w:bottom="2500" w:left="1786" w:header="0" w:footer="22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53"/>
        <w:spacing w:before="88" w:line="479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  <w:position w:val="15"/>
        </w:rPr>
        <w:t>后2个工作日内将履约验收结果信息向社会公开，分节点或分</w:t>
      </w:r>
    </w:p>
    <w:p>
      <w:pPr>
        <w:ind w:left="453"/>
        <w:spacing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期验收的，应当在每次验收结束后向社会公开。</w:t>
      </w:r>
    </w:p>
    <w:p>
      <w:pPr>
        <w:ind w:left="453" w:right="544" w:firstLine="593"/>
        <w:spacing w:before="148" w:line="33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第二十五条</w:t>
      </w:r>
      <w:r>
        <w:rPr>
          <w:rFonts w:ascii="FangSong" w:hAnsi="FangSong" w:eastAsia="FangSong" w:cs="FangSong"/>
          <w:sz w:val="27"/>
          <w:szCs w:val="27"/>
          <w:spacing w:val="13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采购人和供应商应当按照信用评价指标，对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政府采购合同签订至履约验收期间双方的履</w:t>
      </w:r>
      <w:r>
        <w:rPr>
          <w:rFonts w:ascii="FangSong" w:hAnsi="FangSong" w:eastAsia="FangSong" w:cs="FangSong"/>
          <w:sz w:val="27"/>
          <w:szCs w:val="27"/>
          <w:spacing w:val="10"/>
        </w:rPr>
        <w:t>约情况，及时在</w:t>
      </w:r>
    </w:p>
    <w:p>
      <w:pPr>
        <w:ind w:left="488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“宁夏政府采购信用评价系统”进行评价。</w:t>
      </w:r>
    </w:p>
    <w:p>
      <w:pPr>
        <w:ind w:left="453" w:right="562" w:firstLine="593"/>
        <w:spacing w:before="144" w:line="32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第二十六条</w:t>
      </w:r>
      <w:r>
        <w:rPr>
          <w:rFonts w:ascii="FangSong" w:hAnsi="FangSong" w:eastAsia="FangSong" w:cs="FangSong"/>
          <w:sz w:val="27"/>
          <w:szCs w:val="27"/>
          <w:spacing w:val="12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履约验收相关费用支出，包括但不限于委托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第三方机构的委托费用、履约验收小组成员劳务报酬、检验检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测费用及其他与履约验收有关的费用等。采购合同有约定的按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照约定执行，合同未约定或约定不明确的，由采购人和供应商</w:t>
      </w:r>
    </w:p>
    <w:p>
      <w:pPr>
        <w:ind w:left="45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协商承担，协商不成的，按照有关法律法规规定处理。</w:t>
      </w:r>
    </w:p>
    <w:p>
      <w:pPr>
        <w:ind w:left="453" w:right="586" w:firstLine="590"/>
        <w:spacing w:before="176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由采购人承担履约验收相关费用支出的，因供应</w:t>
      </w:r>
      <w:r>
        <w:rPr>
          <w:rFonts w:ascii="FangSong" w:hAnsi="FangSong" w:eastAsia="FangSong" w:cs="FangSong"/>
          <w:sz w:val="27"/>
          <w:szCs w:val="27"/>
          <w:spacing w:val="-3"/>
        </w:rPr>
        <w:t>商问题导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致验收不合格，重新组织项目验收时，由供应商负担重新验收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时的履约验收小组成员劳务报酬、检验检测</w:t>
      </w:r>
      <w:r>
        <w:rPr>
          <w:rFonts w:ascii="FangSong" w:hAnsi="FangSong" w:eastAsia="FangSong" w:cs="FangSong"/>
          <w:sz w:val="27"/>
          <w:szCs w:val="27"/>
          <w:spacing w:val="-1"/>
        </w:rPr>
        <w:t>费用及其他与履约</w:t>
      </w:r>
    </w:p>
    <w:p>
      <w:pPr>
        <w:ind w:left="453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验收有关的费用等。</w:t>
      </w:r>
    </w:p>
    <w:p>
      <w:pPr>
        <w:ind w:left="453" w:right="547" w:firstLine="590"/>
        <w:spacing w:before="160" w:line="33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1"/>
        </w:rPr>
        <w:t>委托第三方机构验收的，委托费用应当在委托协议中明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确，委托费用可以根据采购项目复杂程度及验收工作量协商确</w:t>
      </w:r>
    </w:p>
    <w:p>
      <w:pPr>
        <w:ind w:left="453"/>
        <w:spacing w:before="2" w:line="23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定。</w:t>
      </w:r>
    </w:p>
    <w:p>
      <w:pPr>
        <w:ind w:left="453" w:right="566" w:firstLine="590"/>
        <w:spacing w:before="137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履约验收小组成员中，除采购人相关工作人员外，其他验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收小组成员费用标准可以参照《关于明确政府采购评审专家劳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</w:rPr>
        <w:t>务报酬有关事项的通知》(宁财采发〔2019〕676号)执</w:t>
      </w:r>
      <w:r>
        <w:rPr>
          <w:rFonts w:ascii="FangSong" w:hAnsi="FangSong" w:eastAsia="FangSong" w:cs="FangSong"/>
          <w:sz w:val="27"/>
          <w:szCs w:val="27"/>
          <w:spacing w:val="11"/>
        </w:rPr>
        <w:t>行。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验收小组成员未按照验收方案实施验收、未完</w:t>
      </w:r>
      <w:r>
        <w:rPr>
          <w:rFonts w:ascii="FangSong" w:hAnsi="FangSong" w:eastAsia="FangSong" w:cs="FangSong"/>
          <w:sz w:val="27"/>
          <w:szCs w:val="27"/>
        </w:rPr>
        <w:t>成验收工作擅自</w:t>
      </w:r>
    </w:p>
    <w:p>
      <w:pPr>
        <w:ind w:left="453"/>
        <w:spacing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离开验收现场、或者在验收过程中有违法违规行为等的，其验</w:t>
      </w:r>
    </w:p>
    <w:p>
      <w:pPr>
        <w:spacing w:line="219" w:lineRule="auto"/>
        <w:sectPr>
          <w:footerReference w:type="default" r:id="rId13"/>
          <w:pgSz w:w="11910" w:h="16840"/>
          <w:pgMar w:top="1431" w:right="1786" w:bottom="2410" w:left="1786" w:header="0" w:footer="214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473"/>
        <w:spacing w:before="88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收意见无效，并不得获取劳务报酬。</w:t>
      </w:r>
    </w:p>
    <w:p>
      <w:pPr>
        <w:ind w:left="473" w:right="548" w:firstLine="563"/>
        <w:spacing w:before="141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第二十七条</w:t>
      </w:r>
      <w:r>
        <w:rPr>
          <w:rFonts w:ascii="FangSong" w:hAnsi="FangSong" w:eastAsia="FangSong" w:cs="FangSong"/>
          <w:sz w:val="27"/>
          <w:szCs w:val="27"/>
          <w:spacing w:val="119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履约验收不合格的，采购人应当及时根据采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购合同约定或有关民事法律规定，要求供应商采取补救措施或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要求供应商承担违约责任。要求供应商采取补救措施的</w:t>
      </w:r>
      <w:r>
        <w:rPr>
          <w:rFonts w:ascii="FangSong" w:hAnsi="FangSong" w:eastAsia="FangSong" w:cs="FangSong"/>
          <w:sz w:val="27"/>
          <w:szCs w:val="27"/>
        </w:rPr>
        <w:t>，应当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向供应商提出书面限期整改意见，供应商整改结束后，应</w:t>
      </w:r>
      <w:r>
        <w:rPr>
          <w:rFonts w:ascii="FangSong" w:hAnsi="FangSong" w:eastAsia="FangSong" w:cs="FangSong"/>
          <w:sz w:val="27"/>
          <w:szCs w:val="27"/>
          <w:spacing w:val="-1"/>
        </w:rPr>
        <w:t>当及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时通知采购人重新验收。重新验收仍不合格的，采购人</w:t>
      </w:r>
      <w:r>
        <w:rPr>
          <w:rFonts w:ascii="FangSong" w:hAnsi="FangSong" w:eastAsia="FangSong" w:cs="FangSong"/>
          <w:sz w:val="27"/>
          <w:szCs w:val="27"/>
          <w:spacing w:val="-1"/>
        </w:rPr>
        <w:t>应当依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法要求供应商承担违约责任。履约验收过程有关合同履行问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题、违约责任认定和争议解决处理按照《中华人民共和国民法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典》等有关法律法规规定和合同约定执行。</w:t>
      </w:r>
    </w:p>
    <w:p>
      <w:pPr>
        <w:ind w:left="473" w:right="550" w:firstLine="563"/>
        <w:spacing w:before="186" w:line="32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0"/>
        </w:rPr>
        <w:t>第二十八条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0"/>
        </w:rPr>
        <w:t>采购人应当根据采购合同约定及时向供应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商支付采购资金、退还履约保证金，不得将采购文</w:t>
      </w:r>
      <w:r>
        <w:rPr>
          <w:rFonts w:ascii="FangSong" w:hAnsi="FangSong" w:eastAsia="FangSong" w:cs="FangSong"/>
          <w:sz w:val="27"/>
          <w:szCs w:val="27"/>
        </w:rPr>
        <w:t>件和合同中</w:t>
      </w:r>
    </w:p>
    <w:p>
      <w:pPr>
        <w:ind w:left="47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未规定的义务作为向供应商付款的条件。</w:t>
      </w:r>
    </w:p>
    <w:p>
      <w:pPr>
        <w:ind w:left="473" w:right="555" w:firstLine="560"/>
        <w:spacing w:before="177" w:line="32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采购合同约定经验收或者验收合格作为每次支付采购资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金条件的，采购人应当将验收资料作为支付采购资金的证明材</w:t>
      </w:r>
      <w:r>
        <w:rPr>
          <w:rFonts w:ascii="FangSong" w:hAnsi="FangSong" w:eastAsia="FangSong" w:cs="FangSong"/>
          <w:sz w:val="27"/>
          <w:szCs w:val="27"/>
          <w:spacing w:val="1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料，采购合同未约定的，采购人可以直接支付采购资金。但有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下列情形的，采购人不得支付采购资金(不包括按规</w:t>
      </w:r>
      <w:r>
        <w:rPr>
          <w:rFonts w:ascii="FangSong" w:hAnsi="FangSong" w:eastAsia="FangSong" w:cs="FangSong"/>
          <w:sz w:val="27"/>
          <w:szCs w:val="27"/>
          <w:spacing w:val="4"/>
        </w:rPr>
        <w:t>定已支付</w:t>
      </w:r>
    </w:p>
    <w:p>
      <w:pPr>
        <w:ind w:left="473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的款项或合理比例的预付款等):</w:t>
      </w:r>
    </w:p>
    <w:p>
      <w:pPr>
        <w:ind w:left="1143"/>
        <w:spacing w:before="16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(一)采购项目合同约定应验收但未验收；</w:t>
      </w:r>
    </w:p>
    <w:p>
      <w:pPr>
        <w:ind w:left="1143"/>
        <w:spacing w:before="167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1"/>
        </w:rPr>
        <w:t>(二)采购项目验收不合格；</w:t>
      </w:r>
    </w:p>
    <w:p>
      <w:pPr>
        <w:ind w:left="1143"/>
        <w:spacing w:before="15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(三)采购项目验收部分不合格，且影响整体功能；</w:t>
      </w:r>
    </w:p>
    <w:p>
      <w:pPr>
        <w:ind w:left="1143"/>
        <w:spacing w:before="155" w:line="48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  <w:position w:val="15"/>
        </w:rPr>
        <w:t>(四)合同履行中未订立补充合同或未按规定条件及标准</w:t>
      </w:r>
    </w:p>
    <w:p>
      <w:pPr>
        <w:ind w:left="473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订立补充合同的追加采购部分。</w:t>
      </w:r>
    </w:p>
    <w:p>
      <w:pPr>
        <w:spacing w:line="221" w:lineRule="auto"/>
        <w:sectPr>
          <w:footerReference w:type="default" r:id="rId14"/>
          <w:pgSz w:w="11910" w:h="16840"/>
          <w:pgMar w:top="1431" w:right="1786" w:bottom="2500" w:left="1786" w:header="0" w:footer="223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483" w:right="553" w:firstLine="553"/>
        <w:spacing w:before="88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第二十九条</w:t>
      </w:r>
      <w:r>
        <w:rPr>
          <w:rFonts w:ascii="FangSong" w:hAnsi="FangSong" w:eastAsia="FangSong" w:cs="FangSong"/>
          <w:sz w:val="27"/>
          <w:szCs w:val="27"/>
          <w:spacing w:val="119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项目验收完成后，采购人应当将验</w:t>
      </w:r>
      <w:r>
        <w:rPr>
          <w:rFonts w:ascii="FangSong" w:hAnsi="FangSong" w:eastAsia="FangSong" w:cs="FangSong"/>
          <w:sz w:val="27"/>
          <w:szCs w:val="27"/>
          <w:spacing w:val="-1"/>
        </w:rPr>
        <w:t>收档案归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入采购项目档案妥善保管，不得伪造、变造、隐匿或者违规销</w:t>
      </w:r>
    </w:p>
    <w:p>
      <w:pPr>
        <w:ind w:left="483"/>
        <w:spacing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毁，验收档案保存期与采购项目档案保存期一致。</w:t>
      </w:r>
    </w:p>
    <w:p>
      <w:pPr>
        <w:ind w:left="2367"/>
        <w:spacing w:before="279" w:line="221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</w:rPr>
        <w:t>第四章</w:t>
      </w:r>
      <w:r>
        <w:rPr>
          <w:rFonts w:ascii="SimHei" w:hAnsi="SimHei" w:eastAsia="SimHei" w:cs="SimHei"/>
          <w:sz w:val="27"/>
          <w:szCs w:val="27"/>
          <w:spacing w:val="3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</w:rPr>
        <w:t>监督检查和责任追究</w:t>
      </w:r>
    </w:p>
    <w:p>
      <w:pPr>
        <w:ind w:left="483" w:right="556" w:firstLine="553"/>
        <w:spacing w:before="296" w:line="33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0"/>
        </w:rPr>
        <w:t>第三十条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0"/>
        </w:rPr>
        <w:t>财政部门应当加强对政府采购履约验收活动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的监督管理。财政部门可以委托专业机构协助监督检查，通过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项目全流程检查、部分验收指标抽检、部分产品抽检等方式开</w:t>
      </w:r>
    </w:p>
    <w:p>
      <w:pPr>
        <w:ind w:left="453"/>
        <w:spacing w:line="224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展。</w:t>
      </w:r>
    </w:p>
    <w:p>
      <w:pPr>
        <w:ind w:left="483" w:right="448" w:firstLine="553"/>
        <w:spacing w:before="156" w:line="32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4"/>
        </w:rPr>
        <w:t>第三十一条</w:t>
      </w:r>
      <w:r>
        <w:rPr>
          <w:rFonts w:ascii="FangSong" w:hAnsi="FangSong" w:eastAsia="FangSong" w:cs="FangSong"/>
          <w:sz w:val="27"/>
          <w:szCs w:val="27"/>
          <w:spacing w:val="12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"/>
        </w:rPr>
        <w:t>财政部门对履约验收情况进行监</w:t>
      </w:r>
      <w:r>
        <w:rPr>
          <w:rFonts w:ascii="FangSong" w:hAnsi="FangSong" w:eastAsia="FangSong" w:cs="FangSong"/>
          <w:sz w:val="27"/>
          <w:szCs w:val="27"/>
          <w:spacing w:val="3"/>
        </w:rPr>
        <w:t>督检查时，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政府采购合同当事人、第三方机构及履约验收小组人员</w:t>
      </w:r>
      <w:r>
        <w:rPr>
          <w:rFonts w:ascii="FangSong" w:hAnsi="FangSong" w:eastAsia="FangSong" w:cs="FangSong"/>
          <w:sz w:val="27"/>
          <w:szCs w:val="27"/>
        </w:rPr>
        <w:t>等应当</w:t>
      </w:r>
    </w:p>
    <w:p>
      <w:pPr>
        <w:ind w:left="48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如实反映情况，提供有关材料，不得阻挠、欺骗或者消极应付。</w:t>
      </w:r>
    </w:p>
    <w:p>
      <w:pPr>
        <w:ind w:left="483" w:right="488" w:firstLine="553"/>
        <w:spacing w:before="165" w:line="32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第三十二条</w:t>
      </w:r>
      <w:r>
        <w:rPr>
          <w:rFonts w:ascii="FangSong" w:hAnsi="FangSong" w:eastAsia="FangSong" w:cs="FangSong"/>
          <w:sz w:val="27"/>
          <w:szCs w:val="27"/>
          <w:spacing w:val="109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采购人、第三方机构、验收小组、</w:t>
      </w:r>
      <w:r>
        <w:rPr>
          <w:rFonts w:ascii="FangSong" w:hAnsi="FangSong" w:eastAsia="FangSong" w:cs="FangSong"/>
          <w:sz w:val="27"/>
          <w:szCs w:val="27"/>
          <w:spacing w:val="-1"/>
        </w:rPr>
        <w:t>供应商在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采购项目履约验收过程中，存在违法违规以及违反本办法相关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规定行为的，依据《中华人民共和国政府采购法》《中华人民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共和国政府采购法实施条例》等有关法律法</w:t>
      </w:r>
      <w:r>
        <w:rPr>
          <w:rFonts w:ascii="FangSong" w:hAnsi="FangSong" w:eastAsia="FangSong" w:cs="FangSong"/>
          <w:sz w:val="27"/>
          <w:szCs w:val="27"/>
          <w:spacing w:val="2"/>
        </w:rPr>
        <w:t>规规定进行处理，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给他人造成损失的，依法承担民事责任；构成犯罪的，依法移</w:t>
      </w:r>
    </w:p>
    <w:p>
      <w:pPr>
        <w:ind w:left="483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送司法机关处理。</w:t>
      </w:r>
    </w:p>
    <w:p>
      <w:pPr>
        <w:ind w:left="3187"/>
        <w:spacing w:before="321" w:line="222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1"/>
        </w:rPr>
        <w:t>第五章</w:t>
      </w:r>
      <w:r>
        <w:rPr>
          <w:rFonts w:ascii="SimHei" w:hAnsi="SimHei" w:eastAsia="SimHei" w:cs="SimHei"/>
          <w:sz w:val="27"/>
          <w:szCs w:val="27"/>
          <w:spacing w:val="17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-11"/>
        </w:rPr>
        <w:t>附</w:t>
      </w:r>
      <w:r>
        <w:rPr>
          <w:rFonts w:ascii="SimHei" w:hAnsi="SimHei" w:eastAsia="SimHei" w:cs="SimHei"/>
          <w:sz w:val="27"/>
          <w:szCs w:val="27"/>
          <w:spacing w:val="7"/>
        </w:rPr>
        <w:t xml:space="preserve">  </w:t>
      </w:r>
      <w:r>
        <w:rPr>
          <w:rFonts w:ascii="SimHei" w:hAnsi="SimHei" w:eastAsia="SimHei" w:cs="SimHei"/>
          <w:sz w:val="27"/>
          <w:szCs w:val="27"/>
          <w:b/>
          <w:bCs/>
          <w:spacing w:val="-11"/>
        </w:rPr>
        <w:t>则</w:t>
      </w:r>
    </w:p>
    <w:p>
      <w:pPr>
        <w:ind w:left="483" w:right="488" w:firstLine="553"/>
        <w:spacing w:before="276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第三十三条</w:t>
      </w:r>
      <w:r>
        <w:rPr>
          <w:rFonts w:ascii="FangSong" w:hAnsi="FangSong" w:eastAsia="FangSong" w:cs="FangSong"/>
          <w:sz w:val="27"/>
          <w:szCs w:val="27"/>
          <w:spacing w:val="109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本办法规定按日计算期间的，开</w:t>
      </w:r>
      <w:r>
        <w:rPr>
          <w:rFonts w:ascii="FangSong" w:hAnsi="FangSong" w:eastAsia="FangSong" w:cs="FangSong"/>
          <w:sz w:val="27"/>
          <w:szCs w:val="27"/>
          <w:spacing w:val="-1"/>
        </w:rPr>
        <w:t>始当天不计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3"/>
        </w:rPr>
        <w:t>入，从次日开始计算。期限的最后一日是国家</w:t>
      </w:r>
      <w:r>
        <w:rPr>
          <w:rFonts w:ascii="FangSong" w:hAnsi="FangSong" w:eastAsia="FangSong" w:cs="FangSong"/>
          <w:sz w:val="27"/>
          <w:szCs w:val="27"/>
          <w:spacing w:val="2"/>
        </w:rPr>
        <w:t>法定节假日的，</w:t>
      </w:r>
    </w:p>
    <w:p>
      <w:pPr>
        <w:ind w:left="483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顺延到节假日后的次日为期限的最后一日。</w:t>
      </w:r>
    </w:p>
    <w:p>
      <w:pPr>
        <w:spacing w:line="220" w:lineRule="auto"/>
        <w:sectPr>
          <w:footerReference w:type="default" r:id="rId15"/>
          <w:pgSz w:w="11910" w:h="16840"/>
          <w:pgMar w:top="1431" w:right="1786" w:bottom="2410" w:left="1786" w:header="0" w:footer="214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69" w:lineRule="auto"/>
        <w:rPr/>
      </w:pP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4305303</wp:posOffset>
            </wp:positionH>
            <wp:positionV relativeFrom="page">
              <wp:posOffset>8788370</wp:posOffset>
            </wp:positionV>
            <wp:extent cx="1695439" cy="68587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5439" cy="68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1047"/>
        <w:spacing w:before="88" w:line="512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position w:val="18"/>
        </w:rPr>
        <w:t>第三十四条</w:t>
      </w:r>
      <w:r>
        <w:rPr>
          <w:rFonts w:ascii="FangSong" w:hAnsi="FangSong" w:eastAsia="FangSong" w:cs="FangSong"/>
          <w:sz w:val="27"/>
          <w:szCs w:val="27"/>
          <w:spacing w:val="108"/>
          <w:position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position w:val="18"/>
        </w:rPr>
        <w:t>相关人员对履约验收过程中获悉的国家</w:t>
      </w:r>
      <w:r>
        <w:rPr>
          <w:rFonts w:ascii="FangSong" w:hAnsi="FangSong" w:eastAsia="FangSong" w:cs="FangSong"/>
          <w:sz w:val="27"/>
          <w:szCs w:val="27"/>
          <w:spacing w:val="-1"/>
          <w:position w:val="18"/>
        </w:rPr>
        <w:t>、商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业秘密和个人隐私等均负有保密义务。</w:t>
      </w:r>
    </w:p>
    <w:p>
      <w:pPr>
        <w:ind w:left="1047"/>
        <w:spacing w:before="135" w:line="51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  <w:position w:val="18"/>
        </w:rPr>
        <w:t>第三十五条</w:t>
      </w:r>
      <w:r>
        <w:rPr>
          <w:rFonts w:ascii="FangSong" w:hAnsi="FangSong" w:eastAsia="FangSong" w:cs="FangSong"/>
          <w:sz w:val="27"/>
          <w:szCs w:val="27"/>
          <w:spacing w:val="136"/>
          <w:position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  <w:position w:val="18"/>
        </w:rPr>
        <w:t>本办法未尽事宜，按照政府采购法律法规规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定及有关政策执行。</w:t>
      </w:r>
    </w:p>
    <w:p>
      <w:pPr>
        <w:ind w:left="1047"/>
        <w:spacing w:before="145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2"/>
        </w:rPr>
        <w:t>第三十六条</w:t>
      </w:r>
      <w:r>
        <w:rPr>
          <w:rFonts w:ascii="FangSong" w:hAnsi="FangSong" w:eastAsia="FangSong" w:cs="FangSong"/>
          <w:sz w:val="27"/>
          <w:szCs w:val="27"/>
          <w:spacing w:val="14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本办法由宁夏回族自治区财政厅负责解释。</w:t>
      </w:r>
    </w:p>
    <w:p>
      <w:pPr>
        <w:ind w:left="1047"/>
        <w:spacing w:before="135" w:line="522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1"/>
          <w:position w:val="18"/>
        </w:rPr>
        <w:t>第三十七条</w:t>
      </w:r>
      <w:r>
        <w:rPr>
          <w:rFonts w:ascii="FangSong" w:hAnsi="FangSong" w:eastAsia="FangSong" w:cs="FangSong"/>
          <w:sz w:val="27"/>
          <w:szCs w:val="27"/>
          <w:spacing w:val="119"/>
          <w:position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  <w:position w:val="18"/>
        </w:rPr>
        <w:t>各市、县(区)财政部门可以根据本</w:t>
      </w:r>
      <w:r>
        <w:rPr>
          <w:rFonts w:ascii="FangSong" w:hAnsi="FangSong" w:eastAsia="FangSong" w:cs="FangSong"/>
          <w:sz w:val="27"/>
          <w:szCs w:val="27"/>
          <w:spacing w:val="10"/>
          <w:position w:val="18"/>
        </w:rPr>
        <w:t>地区实</w:t>
      </w:r>
    </w:p>
    <w:p>
      <w:pPr>
        <w:ind w:left="473"/>
        <w:spacing w:before="1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际参照执行或者根据本办法制定具体实施细则。</w:t>
      </w:r>
    </w:p>
    <w:p>
      <w:pPr>
        <w:ind w:left="473" w:right="542" w:firstLine="573"/>
        <w:spacing w:before="127" w:line="32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20"/>
        </w:rPr>
        <w:t>第三十八条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20"/>
        </w:rPr>
        <w:t>本办法自2022年9月1日起施行，有效期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至2024年8月31日。《关于印发&lt;宁夏回</w:t>
      </w:r>
      <w:r>
        <w:rPr>
          <w:rFonts w:ascii="FangSong" w:hAnsi="FangSong" w:eastAsia="FangSong" w:cs="FangSong"/>
          <w:sz w:val="27"/>
          <w:szCs w:val="27"/>
          <w:spacing w:val="8"/>
        </w:rPr>
        <w:t>族自治区本级政府采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购项目验收管理办法&gt;的通知》(宁财采发〔2014〕686号)同</w:t>
      </w:r>
    </w:p>
    <w:p>
      <w:pPr>
        <w:ind w:left="473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</w:rPr>
        <w:t>时废止。</w: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1043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附：1.政府采购履约验收通知单(参考文本)</w:t>
      </w:r>
    </w:p>
    <w:p>
      <w:pPr>
        <w:ind w:left="1563"/>
        <w:spacing w:before="159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4"/>
        </w:rPr>
        <w:t>2.政府采购履约验收意见报告(参考文本)</w:t>
      </w:r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9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tbl>
      <w:tblPr>
        <w:tblStyle w:val="TableNormal"/>
        <w:tblW w:w="7389" w:type="dxa"/>
        <w:tblInd w:w="43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038"/>
        <w:gridCol w:w="3351"/>
      </w:tblGrid>
      <w:tr>
        <w:trPr>
          <w:trHeight w:val="505" w:hRule="atLeast"/>
        </w:trPr>
        <w:tc>
          <w:tcPr>
            <w:tcW w:w="4038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ind w:left="320"/>
              <w:spacing w:before="148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宁夏回族自治区财政厅办公室</w:t>
            </w:r>
          </w:p>
        </w:tc>
        <w:tc>
          <w:tcPr>
            <w:tcW w:w="3351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ind w:left="711"/>
              <w:spacing w:before="146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2"/>
              </w:rPr>
              <w:t>2022年7月28日印发</w:t>
            </w:r>
          </w:p>
        </w:tc>
      </w:tr>
    </w:tbl>
    <w:p>
      <w:pPr>
        <w:pStyle w:val="BodyText"/>
        <w:spacing w:line="458" w:lineRule="auto"/>
        <w:rPr/>
      </w:pPr>
      <w:r/>
    </w:p>
    <w:p>
      <w:pPr>
        <w:ind w:left="683"/>
        <w:spacing w:before="89" w:line="18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—14—</w:t>
      </w:r>
    </w:p>
    <w:sectPr>
      <w:footerReference w:type="default" r:id="rId16"/>
      <w:pgSz w:w="11910" w:h="16840"/>
      <w:pgMar w:top="1431" w:right="1786" w:bottom="40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83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3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43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—11</w:t>
    </w:r>
    <w:r>
      <w:rPr>
        <w:rFonts w:ascii="SimSun" w:hAnsi="SimSun" w:eastAsia="SimSun" w:cs="SimSun"/>
        <w:sz w:val="27"/>
        <w:szCs w:val="27"/>
        <w:spacing w:val="65"/>
      </w:rPr>
      <w:t xml:space="preserve"> </w:t>
    </w:r>
    <w:r>
      <w:rPr>
        <w:rFonts w:ascii="SimSun" w:hAnsi="SimSun" w:eastAsia="SimSun" w:cs="SimSun"/>
        <w:sz w:val="27"/>
        <w:szCs w:val="27"/>
        <w:spacing w:val="-3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3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</w:t>
    </w:r>
    <w:r>
      <w:rPr>
        <w:rFonts w:ascii="SimSun" w:hAnsi="SimSun" w:eastAsia="SimSun" w:cs="SimSun"/>
        <w:sz w:val="27"/>
        <w:szCs w:val="27"/>
        <w:spacing w:val="128"/>
      </w:rPr>
      <w:t xml:space="preserve"> </w:t>
    </w:r>
    <w:r>
      <w:rPr>
        <w:rFonts w:ascii="SimSun" w:hAnsi="SimSun" w:eastAsia="SimSun" w:cs="SimSun"/>
        <w:sz w:val="27"/>
        <w:szCs w:val="27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43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</w:t>
    </w:r>
    <w:r>
      <w:rPr>
        <w:rFonts w:ascii="SimSun" w:hAnsi="SimSun" w:eastAsia="SimSun" w:cs="SimSun"/>
        <w:sz w:val="27"/>
        <w:szCs w:val="27"/>
        <w:spacing w:val="98"/>
      </w:rPr>
      <w:t xml:space="preserve"> </w:t>
    </w:r>
    <w:r>
      <w:rPr>
        <w:rFonts w:ascii="SimSun" w:hAnsi="SimSun" w:eastAsia="SimSun" w:cs="SimSun"/>
        <w:sz w:val="27"/>
        <w:szCs w:val="27"/>
        <w:spacing w:val="-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</w:t>
    </w:r>
    <w:r>
      <w:rPr>
        <w:rFonts w:ascii="SimSun" w:hAnsi="SimSun" w:eastAsia="SimSun" w:cs="SimSun"/>
        <w:sz w:val="27"/>
        <w:szCs w:val="27"/>
        <w:spacing w:val="78"/>
      </w:rPr>
      <w:t xml:space="preserve"> </w:t>
    </w:r>
    <w:r>
      <w:rPr>
        <w:rFonts w:ascii="SimSun" w:hAnsi="SimSun" w:eastAsia="SimSun" w:cs="SimSun"/>
        <w:sz w:val="27"/>
        <w:szCs w:val="27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23"/>
      <w:spacing w:before="1" w:line="17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13"/>
      <w:spacing w:before="1" w:line="17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3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3.jpeg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2024-04-09T13:51:24Z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2024-04-09T13:51:25</vt:filetime>
  </property>
  <property fmtid="{D5CDD505-2E9C-101B-9397-08002B2CF9AE}" pid="4" name="UsrData">
    <vt:lpwstr>6614d75a5f7a9d001f3e5f8bwl</vt:lpwstr>
  </property>
</Properties>
</file>