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竞 争 性 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应急装备采购项目</w:t>
      </w:r>
    </w:p>
    <w:p>
      <w:pPr>
        <w:pStyle w:val="null3"/>
        <w:jc w:val="center"/>
        <w:outlineLvl w:val="2"/>
      </w:pPr>
      <w:r>
        <w:rPr>
          <w:b/>
          <w:sz w:val="28"/>
        </w:rPr>
        <w:t>采购项目编号：</w:t>
      </w:r>
      <w:r>
        <w:rPr>
          <w:b/>
          <w:sz w:val="28"/>
        </w:rPr>
        <w:t>N5118262024000004</w:t>
      </w:r>
      <w:r>
        <w:br/>
      </w:r>
      <w:r>
        <w:br/>
      </w:r>
      <w:r>
        <w:br/>
      </w:r>
    </w:p>
    <w:p>
      <w:pPr>
        <w:pStyle w:val="null3"/>
        <w:jc w:val="center"/>
        <w:outlineLvl w:val="2"/>
      </w:pPr>
      <w:r>
        <w:rPr>
          <w:b/>
          <w:sz w:val="28"/>
        </w:rPr>
        <w:t>芦山县公安局</w:t>
      </w:r>
    </w:p>
    <w:p>
      <w:pPr>
        <w:pStyle w:val="null3"/>
        <w:jc w:val="center"/>
        <w:outlineLvl w:val="2"/>
      </w:pPr>
      <w:r>
        <w:rPr>
          <w:b/>
          <w:sz w:val="28"/>
        </w:rPr>
        <w:t>四川中采宏泰工程项目管理有限公司</w:t>
      </w:r>
      <w:r>
        <w:rPr>
          <w:b/>
          <w:sz w:val="28"/>
        </w:rPr>
        <w:t>共同编制</w:t>
      </w:r>
    </w:p>
    <w:p>
      <w:pPr>
        <w:pStyle w:val="null3"/>
        <w:jc w:val="center"/>
        <w:outlineLvl w:val="2"/>
      </w:pPr>
      <w:r>
        <w:rPr>
          <w:b/>
          <w:sz w:val="28"/>
        </w:rPr>
        <w:t>2024年02月29日</w:t>
      </w:r>
    </w:p>
    <w:p>
      <w:pPr>
        <w:pStyle w:val="null3"/>
        <w:jc w:val="center"/>
        <w:outlineLvl w:val="1"/>
      </w:pPr>
      <w:r>
        <w:rPr>
          <w:b/>
          <w:sz w:val="36"/>
        </w:rPr>
        <w:t>第一章 竞争性谈判邀请</w:t>
      </w:r>
    </w:p>
    <w:p>
      <w:pPr>
        <w:pStyle w:val="null3"/>
        <w:ind w:firstLine="480"/>
      </w:pPr>
      <w:r>
        <w:rPr/>
        <w:t>四川中采宏泰工程项目管理有限公司</w:t>
      </w:r>
      <w:r>
        <w:rPr/>
        <w:t>（以下简称“代理机构”）受</w:t>
      </w:r>
      <w:r>
        <w:rPr/>
        <w:t>芦山县公安局</w:t>
      </w:r>
      <w:r>
        <w:rPr/>
        <w:t>委托，拟对</w:t>
      </w:r>
      <w:r>
        <w:rPr/>
        <w:t>应急装备采购项目</w:t>
      </w:r>
      <w:r>
        <w:rPr/>
        <w:t>采用竞争性谈判采购方式进行采购，兹邀请供应商参加本项目的竞争性谈判。</w:t>
      </w:r>
    </w:p>
    <w:p>
      <w:pPr>
        <w:pStyle w:val="null3"/>
        <w:outlineLvl w:val="2"/>
      </w:pPr>
      <w:r>
        <w:rPr>
          <w:b/>
          <w:sz w:val="28"/>
        </w:rPr>
        <w:t>一、项目编号：</w:t>
      </w:r>
      <w:r>
        <w:rPr>
          <w:b/>
          <w:sz w:val="28"/>
        </w:rPr>
        <w:t>N5118262024000004</w:t>
      </w:r>
    </w:p>
    <w:p>
      <w:pPr>
        <w:pStyle w:val="null3"/>
        <w:outlineLvl w:val="2"/>
      </w:pPr>
      <w:r>
        <w:rPr>
          <w:b/>
          <w:sz w:val="28"/>
        </w:rPr>
        <w:t>二、项目名称：</w:t>
      </w:r>
      <w:r>
        <w:rPr>
          <w:b/>
          <w:sz w:val="28"/>
        </w:rPr>
        <w:t>应急装备采购项目</w:t>
      </w:r>
    </w:p>
    <w:p>
      <w:pPr>
        <w:pStyle w:val="null3"/>
        <w:outlineLvl w:val="2"/>
      </w:pPr>
      <w:r>
        <w:rPr>
          <w:b/>
          <w:sz w:val="28"/>
        </w:rPr>
        <w:t>三、谈判项目简介：</w:t>
      </w:r>
    </w:p>
    <w:p>
      <w:pPr>
        <w:pStyle w:val="null3"/>
        <w:ind w:firstLine="480"/>
      </w:pPr>
      <w:r>
        <w:rPr/>
        <w:t>采购应急装备一批。</w:t>
      </w:r>
    </w:p>
    <w:p>
      <w:pPr>
        <w:pStyle w:val="null3"/>
        <w:outlineLvl w:val="2"/>
      </w:pPr>
      <w:r>
        <w:rPr>
          <w:b/>
          <w:sz w:val="28"/>
        </w:rPr>
        <w:t>四、邀请供应商：</w:t>
      </w:r>
    </w:p>
    <w:p>
      <w:pPr>
        <w:pStyle w:val="null3"/>
      </w:pPr>
    </w:p>
    <w:p>
      <w:pPr>
        <w:pStyle w:val="null3"/>
      </w:pPr>
    </w:p>
    <w:p>
      <w:pPr>
        <w:pStyle w:val="null3"/>
      </w:pPr>
      <w:r>
        <w:rPr/>
        <w:t>本次采购采取公告征集邀请谈判的供应商。</w:t>
      </w:r>
    </w:p>
    <w:p>
      <w:pPr>
        <w:pStyle w:val="null3"/>
      </w:pPr>
      <w:r>
        <w:rPr/>
        <w:t xml:space="preserve"> 公告征集：本次竞争性谈判邀请在四川政府采购网（www.ccgp-sichuan.gov.cn）上以公告形式发布，公告期限自公告发布之日起3个工作日。</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本项目所有采购包不专门面向中小企业。</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 xml:space="preserve"> 无</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免费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芦山县公安局</w:t>
      </w:r>
    </w:p>
    <w:p>
      <w:pPr>
        <w:pStyle w:val="null3"/>
      </w:pPr>
    </w:p>
    <w:p>
      <w:pPr>
        <w:pStyle w:val="null3"/>
      </w:pPr>
    </w:p>
    <w:p>
      <w:pPr>
        <w:pStyle w:val="null3"/>
      </w:pPr>
      <w:r>
        <w:rPr/>
        <w:t xml:space="preserve"> 地址： </w:t>
      </w:r>
      <w:r>
        <w:rPr/>
        <w:t>芦山县芦阳街道迎宾大道155号</w:t>
      </w:r>
    </w:p>
    <w:p>
      <w:pPr>
        <w:pStyle w:val="null3"/>
      </w:pPr>
      <w:r>
        <w:rPr/>
        <w:t xml:space="preserve"> 邮编： </w:t>
      </w:r>
      <w:r>
        <w:rPr/>
        <w:t>625600</w:t>
      </w:r>
    </w:p>
    <w:p>
      <w:pPr>
        <w:pStyle w:val="null3"/>
      </w:pPr>
      <w:r>
        <w:rPr/>
        <w:t xml:space="preserve"> 联系人： </w:t>
      </w:r>
      <w:r>
        <w:rPr/>
        <w:t>付兵</w:t>
      </w:r>
    </w:p>
    <w:p>
      <w:pPr>
        <w:pStyle w:val="null3"/>
      </w:pPr>
      <w:r>
        <w:rPr/>
        <w:t xml:space="preserve"> 联系电话： </w:t>
      </w:r>
      <w:r>
        <w:rPr/>
        <w:t>180 9508 8632</w:t>
      </w:r>
    </w:p>
    <w:p>
      <w:pPr>
        <w:pStyle w:val="null3"/>
        <w:outlineLvl w:val="3"/>
      </w:pPr>
      <w:r>
        <w:rPr>
          <w:b/>
          <w:sz w:val="24"/>
        </w:rPr>
        <w:t>代理机构：</w:t>
      </w:r>
      <w:r>
        <w:rPr>
          <w:b/>
          <w:sz w:val="24"/>
        </w:rPr>
        <w:t>四川中采宏泰工程项目管理有限公司</w:t>
      </w:r>
    </w:p>
    <w:p>
      <w:pPr>
        <w:pStyle w:val="null3"/>
      </w:pPr>
    </w:p>
    <w:p>
      <w:pPr>
        <w:pStyle w:val="null3"/>
      </w:pPr>
    </w:p>
    <w:p>
      <w:pPr>
        <w:pStyle w:val="null3"/>
      </w:pPr>
      <w:r>
        <w:rPr/>
        <w:t xml:space="preserve"> 地址： </w:t>
      </w:r>
      <w:r>
        <w:rPr/>
        <w:t>雅安市雨城区雅州大道216号附38号2楼</w:t>
      </w:r>
    </w:p>
    <w:p>
      <w:pPr>
        <w:pStyle w:val="null3"/>
      </w:pPr>
      <w:r>
        <w:rPr/>
        <w:t xml:space="preserve"> 邮编： </w:t>
      </w:r>
      <w:r>
        <w:rPr/>
        <w:t>625000</w:t>
      </w:r>
    </w:p>
    <w:p>
      <w:pPr>
        <w:pStyle w:val="null3"/>
      </w:pPr>
      <w:r>
        <w:rPr/>
        <w:t xml:space="preserve"> 联系人： </w:t>
      </w:r>
      <w:r>
        <w:rPr/>
        <w:t>李自豪</w:t>
      </w:r>
    </w:p>
    <w:p>
      <w:pPr>
        <w:pStyle w:val="null3"/>
      </w:pPr>
      <w:r>
        <w:rPr/>
        <w:t xml:space="preserve"> 联系电话： </w:t>
      </w:r>
      <w:r>
        <w:rPr/>
        <w:t>0835-2887268</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采购包1：375,000.00元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 xml:space="preserve"> 产品属于节能产品政府采购品目清单中应强制采购的产品范围，供应商应当提供国家确定的认证机构出具的、处于有效期之内的节能产品认证证书，否则作无效响应处理。</w:t>
            </w:r>
          </w:p>
          <w:p>
            <w:pPr>
              <w:pStyle w:val="null3"/>
            </w:pPr>
            <w:r>
              <w:rPr/>
              <w:t>3.本项目采购</w:t>
            </w:r>
            <w:r>
              <w:rPr/>
              <w:t>便携式移动照明设备</w:t>
            </w:r>
            <w:r>
              <w:rPr/>
              <w:t>产品属于节能产品政府采购品目清单中应优先采购的产品范围，本项目采购</w:t>
            </w:r>
            <w:r>
              <w:rPr/>
              <w:t>无</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注：供应商报价低于最高限价50%或者低于其他有效供应商报价算术平均价40%的，谈判小组可以认为该供应商“报价明显低于其他实质性响应的供应商报价”。）</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本项目不收取谈判保证金。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提交响应文件的截止之日起不少于</w:t>
            </w:r>
            <w:r>
              <w:rPr/>
              <w:t>120</w:t>
            </w:r>
            <w:r>
              <w:rPr/>
              <w:t>天。</w:t>
            </w:r>
          </w:p>
        </w:tc>
      </w:tr>
      <w:tr>
        <w:tc>
          <w:tcPr>
            <w:tcW w:type="dxa" w:w="1051"/>
          </w:tcPr>
          <w:p>
            <w:pPr>
              <w:pStyle w:val="null3"/>
            </w:pPr>
            <w:r>
              <w:rPr/>
              <w:t>12</w:t>
            </w:r>
          </w:p>
        </w:tc>
        <w:tc>
          <w:tcPr>
            <w:tcW w:type="dxa" w:w="2252"/>
          </w:tcPr>
          <w:p>
            <w:pPr>
              <w:pStyle w:val="null3"/>
            </w:pPr>
            <w:r>
              <w:rPr/>
              <w:t>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代理服务费收费标准：按成本加合理利润原则，由成交供应商支付代理服务费用5625元（大写金额：伍仟陆佰贰拾伍元整） 收款单位：四川中采宏泰工程项目管理有限公司雅安分公司 开 户 行：中国工商银行股份有限公司雅安河北街支行 银行账号：23196 14109 10005 9850 注：备注栏注明供应商名称、项目编号、包号（如有）及用途。</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成交通知书领取</w:t>
            </w:r>
          </w:p>
        </w:tc>
        <w:tc>
          <w:tcPr>
            <w:tcW w:type="dxa" w:w="5004"/>
          </w:tcPr>
          <w:p>
            <w:pPr>
              <w:pStyle w:val="null3"/>
            </w:pPr>
            <w:r>
              <w:rPr/>
              <w:t xml:space="preserve"> 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 xml:space="preserve"> 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ind w:firstLine="480"/>
      </w:pPr>
      <w:r>
        <w:rPr/>
        <w:t>（一）适用范围</w:t>
      </w:r>
    </w:p>
    <w:p>
      <w:pPr>
        <w:pStyle w:val="null3"/>
        <w:ind w:firstLine="480"/>
      </w:pPr>
      <w:r>
        <w:rPr/>
        <w:t>1.本竞争性谈判文件仅适用于本次竞争性谈判采购项目。</w:t>
      </w:r>
    </w:p>
    <w:p>
      <w:pPr>
        <w:pStyle w:val="null3"/>
        <w:ind w:firstLine="480"/>
      </w:pPr>
      <w:r>
        <w:rPr/>
        <w:t xml:space="preserve"> 2.本竞争性谈判文件的最终解释权由</w:t>
      </w:r>
      <w:r>
        <w:rPr/>
        <w:t>芦山县公安局</w:t>
      </w:r>
      <w:r>
        <w:rPr/>
        <w:t>和</w:t>
      </w:r>
      <w:r>
        <w:rPr/>
        <w:t>四川中采宏泰工程项目管理有限公司</w:t>
      </w:r>
      <w:r>
        <w:rPr/>
        <w:t>享有。竞争性谈判文件中供应商参加本次政府采购活动应当具备的条件、技术清单、参数、商务及其他要求由</w:t>
      </w:r>
      <w:r>
        <w:rPr/>
        <w:t>芦山县公安局</w:t>
      </w:r>
      <w:r>
        <w:rPr/>
        <w:t>负责解释。除上述竞争性谈判文件内容，其他内容由</w:t>
      </w:r>
      <w:r>
        <w:rPr/>
        <w:t>四川中采宏泰工程项目管理有限公司</w:t>
      </w:r>
      <w:r>
        <w:rPr/>
        <w:t>负责解释。</w:t>
      </w:r>
    </w:p>
    <w:p>
      <w:pPr>
        <w:pStyle w:val="null3"/>
        <w:ind w:firstLine="480"/>
      </w:pPr>
      <w:r>
        <w:rPr/>
        <w:t>（二）有关定义</w:t>
      </w:r>
    </w:p>
    <w:p>
      <w:pPr>
        <w:pStyle w:val="null3"/>
        <w:ind w:firstLine="480"/>
      </w:pPr>
      <w:r>
        <w:rPr/>
        <w:t xml:space="preserve"> 1.“采购人”是指依法进行政府采购的各级国家机关、事业单位、团体组织。本次谈判的采购人是</w:t>
      </w:r>
      <w:r>
        <w:rPr/>
        <w:t>芦山县公安局</w:t>
      </w:r>
      <w:r>
        <w:rPr/>
        <w:t>。</w:t>
      </w:r>
    </w:p>
    <w:p>
      <w:pPr>
        <w:pStyle w:val="null3"/>
        <w:ind w:firstLine="480"/>
      </w:pPr>
      <w:r>
        <w:rPr/>
        <w:t xml:space="preserve"> 2.“供应商”是指在按照采购公告规定获取谈判文件，拟参加响应和向采购人提供货物的法人、其他组织或自然人。</w:t>
      </w:r>
    </w:p>
    <w:p>
      <w:pPr>
        <w:pStyle w:val="null3"/>
        <w:ind w:firstLine="480"/>
      </w:pPr>
      <w:r>
        <w:rPr/>
        <w:t xml:space="preserve"> 3.“代理机构”是指集中采购机构和集中采购机构以外的代理机构。本项目的代理机构是</w:t>
      </w:r>
      <w:r>
        <w:rPr/>
        <w:t>四川中采宏泰工程项目管理有限公司</w:t>
      </w:r>
    </w:p>
    <w:p>
      <w:pPr>
        <w:pStyle w:val="null3"/>
        <w:ind w:firstLine="480"/>
      </w:pPr>
      <w:r>
        <w:rPr/>
        <w:t xml:space="preserve"> 4.“网上开启”是指供应商通过项目电子化交易系统在线完成签到、响应文件解密后，采购人或者采购代理机构通过项目电子化交易系统在线完成已解密响应文件的开启工作。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5.“电子评审”是指通过项目电子化交易系统在线完成谈判小组组建，开展资格和符合性审查、出具谈判报告、推荐成交候选供应商等活动。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（四）谈判过程中可实质性变动的内容；</w:t>
      </w:r>
    </w:p>
    <w:p>
      <w:pPr>
        <w:pStyle w:val="null3"/>
        <w:ind w:firstLine="480"/>
      </w:pPr>
      <w:r>
        <w:rPr/>
        <w:t>（五）谈判办法；</w:t>
      </w:r>
    </w:p>
    <w:p>
      <w:pPr>
        <w:pStyle w:val="null3"/>
        <w:ind w:firstLine="480"/>
      </w:pPr>
      <w:r>
        <w:rPr/>
        <w:t>（六）响应文件格式；</w:t>
      </w:r>
    </w:p>
    <w:p>
      <w:pPr>
        <w:pStyle w:val="null3"/>
        <w:ind w:firstLine="480"/>
      </w:pPr>
      <w:r>
        <w:rPr/>
        <w:t>（七）拟签订采购合同文本。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ind w:firstLine="480"/>
        <w:jc w:val="left"/>
      </w:pPr>
      <w:r>
        <w:rPr/>
        <w:t xml:space="preserve"> 二、澄清或者修改的内容为谈判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除谈判文件中另有规定外，本项目均采用国家法定的计量单位。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响应文件具体内容详见第六章。</w:t>
      </w:r>
    </w:p>
    <w:p>
      <w:pPr>
        <w:pStyle w:val="null3"/>
        <w:outlineLvl w:val="3"/>
      </w:pPr>
      <w:r>
        <w:rPr>
          <w:b/>
          <w:sz w:val="24"/>
        </w:rPr>
        <w:t>2.4.6响应文件格式</w:t>
      </w:r>
    </w:p>
    <w:p>
      <w:pPr>
        <w:pStyle w:val="null3"/>
        <w:ind w:firstLine="480"/>
      </w:pPr>
      <w:r>
        <w:rPr/>
        <w:t>1.供应商应按照谈判文件第六章中提供的“响应文件格式”填写相关内容。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一、供应商的报价是供应商响应谈判项目要求的全部工作内容的价格体现，包括供应商完成本项目所需的一切费用。</w:t>
      </w:r>
    </w:p>
    <w:p>
      <w:pPr>
        <w:pStyle w:val="null3"/>
        <w:ind w:firstLine="480"/>
      </w:pPr>
      <w:r>
        <w:rPr/>
        <w:t xml:space="preserve"> 二、响应文件报价出现前后不一致的，按照谈判文件第五章谈判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2.4.8响应文件有效期</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一、响应文件应当根据谈判通知书进行编制。供应商应通过四川政府采购网-办事指南下载响应客户端，使用客户端编制响应文件。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2.4.11响应文件的补充、修改和撤回（实质性要求）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一、本项目为竞争性谈判项目。网上开启的开始时间为响应文件提交截止时间。成功提交或成功提交和解密电子响应文件的供应商不足3家的，不予开启，采购人或代理机构将终止采购活动。</w:t>
      </w:r>
    </w:p>
    <w:p>
      <w:pPr>
        <w:pStyle w:val="null3"/>
        <w:ind w:firstLine="480"/>
      </w:pPr>
      <w:r>
        <w:rPr/>
        <w:t>二、谈判开启准备工作</w:t>
      </w:r>
    </w:p>
    <w:p>
      <w:pPr>
        <w:pStyle w:val="null3"/>
        <w:ind w:firstLine="480"/>
      </w:pPr>
      <w:r>
        <w:rPr/>
        <w:t>响应文件开启时间前，供应商登录项目电子化交易系统-“开标/开启大厅”，等待代理机构开启谈判。</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详见谈判文件第五章。</w:t>
      </w:r>
    </w:p>
    <w:p>
      <w:pPr>
        <w:pStyle w:val="null3"/>
        <w:outlineLvl w:val="3"/>
      </w:pPr>
      <w:r>
        <w:rPr>
          <w:b/>
          <w:sz w:val="24"/>
        </w:rPr>
        <w:t>2.5.5、成交通知书</w:t>
      </w:r>
    </w:p>
    <w:p>
      <w:pPr>
        <w:pStyle w:val="null3"/>
        <w:ind w:firstLine="480"/>
      </w:pPr>
      <w:r>
        <w:rPr/>
        <w:t xml:space="preserve"> 一、采购人或者谈判小组确认成交供应商后，代理机构在四川政府采购网发布成交结果公告、通过项目电子化交易系统发出成交通知书，成交供应商通过项目电子化交易系统获取成交通知书。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b/>
          <w:sz w:val="28"/>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15</w:t>
      </w:r>
      <w:r>
        <w:rPr/>
        <w:t>日内组织验收</w:t>
      </w:r>
    </w:p>
    <w:p>
      <w:pPr>
        <w:pStyle w:val="null3"/>
        <w:ind w:firstLine="840"/>
      </w:pPr>
      <w:r>
        <w:rPr/>
        <w:t>8）验收组织的其他事项：</w:t>
      </w:r>
      <w:r>
        <w:rPr/>
        <w:t>严格按照雅安市财政局《关于规范政府采购履约验收工作的通知》雅财采〔2021〕50号文件及政府采购相关法律法规的要求进行。</w:t>
      </w:r>
    </w:p>
    <w:p>
      <w:pPr>
        <w:pStyle w:val="null3"/>
        <w:ind w:firstLine="840"/>
      </w:pPr>
      <w:r>
        <w:rPr/>
        <w:t>9）技术履约验收内容：</w:t>
      </w:r>
      <w:r>
        <w:rPr/>
        <w:t>详见采购文件</w:t>
      </w:r>
    </w:p>
    <w:p>
      <w:pPr>
        <w:pStyle w:val="null3"/>
        <w:ind w:firstLine="840"/>
      </w:pPr>
      <w:r>
        <w:rPr/>
        <w:t>10）商务履约验收内容：</w:t>
      </w:r>
      <w:r>
        <w:rPr/>
        <w:t>详见采购文件</w:t>
      </w:r>
    </w:p>
    <w:p>
      <w:pPr>
        <w:pStyle w:val="null3"/>
        <w:ind w:firstLine="840"/>
      </w:pPr>
      <w:r>
        <w:rPr/>
        <w:t>11）履约验收标准：</w:t>
      </w:r>
    </w:p>
    <w:p>
      <w:pPr>
        <w:pStyle w:val="null3"/>
      </w:pPr>
    </w:p>
    <w:p>
      <w:pPr>
        <w:pStyle w:val="null3"/>
        <w:ind w:firstLine="1200"/>
      </w:pPr>
      <w:r>
        <w:rPr/>
        <w:t>严格按照雅安市财政局《关于规范政府采购履约验收工作的通知》雅财采〔2021〕50号文件及政府采购相关法律法规的要求进行。</w:t>
      </w:r>
    </w:p>
    <w:p>
      <w:pPr>
        <w:pStyle w:val="null3"/>
        <w:ind w:firstLine="840"/>
      </w:pPr>
      <w:r>
        <w:rPr/>
        <w:t>12）履约验收其他事项：</w:t>
      </w:r>
      <w:r>
        <w:rPr/>
        <w:t>详见采购文件</w:t>
      </w:r>
    </w:p>
    <w:p>
      <w:pPr>
        <w:pStyle w:val="null3"/>
        <w:outlineLvl w:val="2"/>
      </w:pPr>
      <w:r>
        <w:rPr>
          <w:b/>
          <w:sz w:val="28"/>
        </w:rPr>
        <w:t>2.6.6资金支付</w:t>
      </w:r>
    </w:p>
    <w:p>
      <w:pPr>
        <w:pStyle w:val="null3"/>
        <w:ind w:firstLine="480"/>
      </w:pPr>
      <w:r>
        <w:rPr/>
        <w:t>采购人按财政部门的相关规定及采购合同的约定进行支付。</w:t>
      </w:r>
    </w:p>
    <w:p>
      <w:pPr>
        <w:pStyle w:val="null3"/>
        <w:outlineLvl w:val="2"/>
      </w:pPr>
      <w:r>
        <w:rPr>
          <w:b/>
          <w:sz w:val="28"/>
        </w:rPr>
        <w:t>2.7、竞争性谈判工作纪律及要求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四川中采宏泰工程项目管理有限公司</w:t>
      </w:r>
      <w:r>
        <w:rPr/>
        <w:t xml:space="preserve"> 负责答复；供应商对除采购需求外的采购文件的询问、质疑由</w:t>
      </w:r>
      <w:r>
        <w:rPr/>
        <w:t>四川中采宏泰工程项目管理有限公司</w:t>
      </w:r>
      <w:r>
        <w:rPr/>
        <w:t xml:space="preserve"> 负责答复；供应商对采购过程、采购结果的询问、质疑由 </w:t>
      </w:r>
      <w:r>
        <w:rPr/>
        <w:t>四川中采宏泰工程项目管理有限公司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pPr>
    </w:p>
    <w:p>
      <w:pPr>
        <w:pStyle w:val="null3"/>
      </w:pPr>
    </w:p>
    <w:p>
      <w:pPr>
        <w:pStyle w:val="null3"/>
      </w:pPr>
      <w:r>
        <w:rPr/>
        <w:t>答复主体：代理机构</w:t>
      </w:r>
    </w:p>
    <w:p>
      <w:pPr>
        <w:pStyle w:val="null3"/>
      </w:pPr>
      <w:r>
        <w:rPr/>
        <w:t>联系人：李自豪</w:t>
      </w:r>
    </w:p>
    <w:p>
      <w:pPr>
        <w:pStyle w:val="null3"/>
      </w:pPr>
      <w:r>
        <w:rPr/>
        <w:t>联系电话：0835-2887268</w:t>
      </w:r>
    </w:p>
    <w:p>
      <w:pPr>
        <w:pStyle w:val="null3"/>
      </w:pPr>
      <w:r>
        <w:rPr/>
        <w:t>地址：雅安市雨城区雅州大道216号附38号2楼</w:t>
      </w:r>
    </w:p>
    <w:p>
      <w:pPr>
        <w:pStyle w:val="null3"/>
      </w:pPr>
      <w:r>
        <w:rPr/>
        <w:t>邮编：625000</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p>
    <w:p>
      <w:pPr>
        <w:pStyle w:val="null3"/>
      </w:pPr>
    </w:p>
    <w:p>
      <w:pPr>
        <w:pStyle w:val="null3"/>
      </w:pPr>
      <w:r>
        <w:rPr/>
        <w:t>采购应急装备一批。</w:t>
      </w:r>
    </w:p>
    <w:p>
      <w:pPr>
        <w:pStyle w:val="null3"/>
        <w:outlineLvl w:val="2"/>
      </w:pPr>
      <w:r>
        <w:rPr>
          <w:b/>
          <w:sz w:val="28"/>
        </w:rPr>
        <w:t>3.2、采购内容</w:t>
      </w:r>
    </w:p>
    <w:p>
      <w:pPr>
        <w:pStyle w:val="null3"/>
        <w:outlineLvl w:val="3"/>
      </w:pPr>
      <w:r>
        <w:rPr>
          <w:b/>
          <w:sz w:val="24"/>
        </w:rPr>
        <w:t>3.2.1标的清单</w:t>
      </w:r>
    </w:p>
    <w:p>
      <w:pPr>
        <w:pStyle w:val="null3"/>
      </w:pPr>
    </w:p>
    <w:p>
      <w:pPr>
        <w:pStyle w:val="null3"/>
      </w:pPr>
    </w:p>
    <w:p>
      <w:pPr>
        <w:pStyle w:val="null3"/>
      </w:pPr>
      <w:r>
        <w:rPr/>
        <w:t>采购包1：</w:t>
      </w:r>
    </w:p>
    <w:p>
      <w:pPr>
        <w:pStyle w:val="null3"/>
      </w:pPr>
      <w:r>
        <w:rPr/>
        <w:t>采购包预算金额（元）: 375,000.00</w:t>
      </w:r>
    </w:p>
    <w:p>
      <w:pPr>
        <w:pStyle w:val="null3"/>
      </w:pPr>
      <w:r>
        <w:rPr/>
        <w:t>采购包最高限价（元）: 375,000.00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便携式卫星地面接收设备</w:t>
            </w:r>
          </w:p>
        </w:tc>
        <w:tc>
          <w:tcPr>
            <w:tcW w:type="dxa" w:w="848"/>
          </w:tcPr>
          <w:p>
            <w:pPr>
              <w:pStyle w:val="null3"/>
              <w:jc w:val="right"/>
            </w:pPr>
            <w:r>
              <w:rPr/>
              <w:t>1.00</w:t>
            </w:r>
          </w:p>
        </w:tc>
        <w:tc>
          <w:tcPr>
            <w:tcW w:type="dxa" w:w="1356"/>
          </w:tcPr>
          <w:p>
            <w:pPr>
              <w:pStyle w:val="null3"/>
              <w:jc w:val="right"/>
            </w:pPr>
            <w:r>
              <w:rPr/>
              <w:t>340,000.00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是</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w:t>
            </w:r>
          </w:p>
        </w:tc>
        <w:tc>
          <w:tcPr>
            <w:tcW w:type="dxa" w:w="1271"/>
          </w:tcPr>
          <w:p>
            <w:pPr>
              <w:pStyle w:val="null3"/>
            </w:pPr>
            <w:r>
              <w:rPr/>
              <w:t>便携式移动照明设备</w:t>
            </w:r>
          </w:p>
        </w:tc>
        <w:tc>
          <w:tcPr>
            <w:tcW w:type="dxa" w:w="848"/>
          </w:tcPr>
          <w:p>
            <w:pPr>
              <w:pStyle w:val="null3"/>
              <w:jc w:val="right"/>
            </w:pPr>
            <w:r>
              <w:rPr/>
              <w:t>5.00</w:t>
            </w:r>
          </w:p>
        </w:tc>
        <w:tc>
          <w:tcPr>
            <w:tcW w:type="dxa" w:w="1356"/>
          </w:tcPr>
          <w:p>
            <w:pPr>
              <w:pStyle w:val="null3"/>
              <w:jc w:val="right"/>
            </w:pPr>
            <w:r>
              <w:rPr/>
              <w:t>35,000.00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是</w:t>
            </w:r>
          </w:p>
        </w:tc>
        <w:tc>
          <w:tcPr>
            <w:tcW w:type="dxa" w:w="848"/>
          </w:tcPr>
          <w:p>
            <w:pPr>
              <w:pStyle w:val="null3"/>
            </w:pPr>
            <w:r>
              <w:rPr/>
              <w:t>否</w:t>
            </w:r>
          </w:p>
        </w:tc>
      </w:tr>
    </w:tbl>
    <w:p>
      <w:pPr>
        <w:pStyle w:val="null3"/>
        <w:outlineLvl w:val="2"/>
      </w:pPr>
      <w:r>
        <w:rPr>
          <w:b/>
          <w:sz w:val="28"/>
        </w:rPr>
        <w:t>3.3、技术参数及要求</w:t>
      </w:r>
    </w:p>
    <w:p>
      <w:pPr>
        <w:pStyle w:val="null3"/>
      </w:pPr>
    </w:p>
    <w:p>
      <w:pPr>
        <w:pStyle w:val="null3"/>
      </w:pPr>
    </w:p>
    <w:p>
      <w:pPr>
        <w:pStyle w:val="null3"/>
      </w:pPr>
    </w:p>
    <w:p>
      <w:pPr>
        <w:pStyle w:val="null3"/>
      </w:pPr>
      <w:r>
        <w:rPr/>
        <w:t>采购包1：</w:t>
      </w:r>
    </w:p>
    <w:p>
      <w:pPr>
        <w:pStyle w:val="null3"/>
      </w:pPr>
    </w:p>
    <w:p>
      <w:pPr>
        <w:pStyle w:val="null3"/>
      </w:pPr>
      <w:r>
        <w:rPr/>
        <w:t>标的名称：便携式卫星地面接收设备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4"/>
              </w:rPr>
              <w:t>1、天线类型：微带天线</w:t>
            </w:r>
            <w:r>
              <w:rPr>
                <w:rFonts w:ascii="宋体" w:hAnsi="宋体" w:cs="宋体" w:eastAsia="宋体"/>
                <w:b/>
                <w:sz w:val="24"/>
              </w:rPr>
              <w:t>（提供国家认可的第三方检测机构出具的检测报告复印件，加盖供应商公章）</w:t>
            </w:r>
            <w:r>
              <w:rPr>
                <w:rFonts w:ascii="宋体" w:hAnsi="宋体" w:cs="宋体" w:eastAsia="宋体"/>
                <w:sz w:val="24"/>
              </w:rPr>
              <w:t>；</w:t>
            </w:r>
          </w:p>
          <w:p>
            <w:pPr>
              <w:pStyle w:val="null3"/>
              <w:jc w:val="both"/>
            </w:pPr>
            <w:r>
              <w:rPr>
                <w:rFonts w:ascii="宋体" w:hAnsi="宋体" w:cs="宋体" w:eastAsia="宋体"/>
                <w:sz w:val="24"/>
              </w:rPr>
              <w:t>2、等效口径：≤0.35m；</w:t>
            </w:r>
          </w:p>
          <w:p>
            <w:pPr>
              <w:pStyle w:val="null3"/>
              <w:jc w:val="both"/>
            </w:pPr>
            <w:r>
              <w:rPr>
                <w:rFonts w:ascii="宋体" w:hAnsi="宋体" w:cs="宋体" w:eastAsia="宋体"/>
                <w:sz w:val="24"/>
              </w:rPr>
              <w:t>3、寻星方式：自动、手动；</w:t>
            </w:r>
          </w:p>
          <w:p>
            <w:pPr>
              <w:pStyle w:val="null3"/>
              <w:jc w:val="both"/>
            </w:pPr>
            <w:r>
              <w:rPr>
                <w:rFonts w:ascii="宋体" w:hAnsi="宋体" w:cs="宋体" w:eastAsia="宋体"/>
                <w:sz w:val="24"/>
              </w:rPr>
              <w:t>4、跟踪方式：信标、DVB载波；</w:t>
            </w:r>
          </w:p>
          <w:p>
            <w:pPr>
              <w:pStyle w:val="null3"/>
              <w:jc w:val="both"/>
            </w:pPr>
            <w:r>
              <w:rPr>
                <w:rFonts w:ascii="宋体" w:hAnsi="宋体" w:cs="宋体" w:eastAsia="宋体"/>
                <w:sz w:val="24"/>
              </w:rPr>
              <w:t>5、工作频段：接收10.7～12.75GHz、发射13.75～14.5GHz；</w:t>
            </w:r>
          </w:p>
          <w:p>
            <w:pPr>
              <w:pStyle w:val="null3"/>
              <w:jc w:val="both"/>
            </w:pPr>
            <w:r>
              <w:rPr>
                <w:rFonts w:ascii="宋体" w:hAnsi="宋体" w:cs="宋体" w:eastAsia="宋体"/>
                <w:sz w:val="24"/>
              </w:rPr>
              <w:t>6、天线增益：接收≥31.5dBi、发射≥32.5dBi</w:t>
            </w:r>
            <w:r>
              <w:rPr>
                <w:rFonts w:ascii="宋体" w:hAnsi="宋体" w:cs="宋体" w:eastAsia="宋体"/>
                <w:b/>
                <w:sz w:val="24"/>
              </w:rPr>
              <w:t>（提供国家认可的第三方检测机构出具的检测报告复印件，加盖供应商公章）</w:t>
            </w:r>
            <w:r>
              <w:rPr>
                <w:rFonts w:ascii="宋体" w:hAnsi="宋体" w:cs="宋体" w:eastAsia="宋体"/>
                <w:sz w:val="24"/>
              </w:rPr>
              <w:t>；</w:t>
            </w:r>
          </w:p>
          <w:p>
            <w:pPr>
              <w:pStyle w:val="null3"/>
              <w:jc w:val="both"/>
            </w:pPr>
            <w:r>
              <w:rPr>
                <w:rFonts w:ascii="宋体" w:hAnsi="宋体" w:cs="宋体" w:eastAsia="宋体"/>
                <w:sz w:val="24"/>
              </w:rPr>
              <w:t>7、第一旁瓣电平：≤-14dB（典型值）；</w:t>
            </w:r>
          </w:p>
          <w:p>
            <w:pPr>
              <w:pStyle w:val="null3"/>
              <w:jc w:val="both"/>
            </w:pPr>
            <w:r>
              <w:rPr>
                <w:rFonts w:ascii="宋体" w:hAnsi="宋体" w:cs="宋体" w:eastAsia="宋体"/>
                <w:sz w:val="24"/>
              </w:rPr>
              <w:t>8、增益平坦度</w:t>
            </w:r>
            <w:r>
              <w:rPr>
                <w:rFonts w:ascii="宋体" w:hAnsi="宋体" w:cs="宋体" w:eastAsia="宋体"/>
                <w:sz w:val="24"/>
              </w:rPr>
              <w:t>：</w:t>
            </w:r>
            <w:r>
              <w:rPr>
                <w:rFonts w:ascii="宋体" w:hAnsi="宋体" w:cs="宋体" w:eastAsia="宋体"/>
                <w:sz w:val="24"/>
              </w:rPr>
              <w:t>±1.0dB（全频段）；</w:t>
            </w:r>
          </w:p>
          <w:p>
            <w:pPr>
              <w:pStyle w:val="null3"/>
              <w:jc w:val="both"/>
            </w:pPr>
            <w:r>
              <w:rPr>
                <w:rFonts w:ascii="宋体" w:hAnsi="宋体" w:cs="宋体" w:eastAsia="宋体"/>
                <w:sz w:val="24"/>
              </w:rPr>
              <w:t>9、方位工作范围：±180°（可调整）；</w:t>
            </w:r>
          </w:p>
          <w:p>
            <w:pPr>
              <w:pStyle w:val="null3"/>
              <w:jc w:val="both"/>
            </w:pPr>
            <w:r>
              <w:rPr>
                <w:rFonts w:ascii="宋体" w:hAnsi="宋体" w:cs="宋体" w:eastAsia="宋体"/>
                <w:sz w:val="24"/>
              </w:rPr>
              <w:t>10、俯仰工作范围：15°～90°；</w:t>
            </w:r>
          </w:p>
          <w:p>
            <w:pPr>
              <w:pStyle w:val="null3"/>
              <w:jc w:val="both"/>
            </w:pPr>
            <w:r>
              <w:rPr>
                <w:rFonts w:ascii="宋体" w:hAnsi="宋体" w:cs="宋体" w:eastAsia="宋体"/>
                <w:sz w:val="24"/>
              </w:rPr>
              <w:t>11、极化工作范围：±100°；</w:t>
            </w:r>
          </w:p>
          <w:p>
            <w:pPr>
              <w:pStyle w:val="null3"/>
              <w:jc w:val="both"/>
            </w:pPr>
            <w:r>
              <w:rPr>
                <w:rFonts w:ascii="宋体" w:hAnsi="宋体" w:cs="宋体" w:eastAsia="宋体"/>
                <w:sz w:val="24"/>
              </w:rPr>
              <w:t>12、极化方式：线极化；</w:t>
            </w:r>
          </w:p>
          <w:p>
            <w:pPr>
              <w:pStyle w:val="null3"/>
              <w:jc w:val="both"/>
            </w:pPr>
            <w:r>
              <w:rPr>
                <w:rFonts w:ascii="宋体" w:hAnsi="宋体" w:cs="宋体" w:eastAsia="宋体"/>
                <w:sz w:val="24"/>
              </w:rPr>
              <w:t>13、极化隔离度：轴向≥30dB；</w:t>
            </w:r>
          </w:p>
          <w:p>
            <w:pPr>
              <w:pStyle w:val="null3"/>
              <w:jc w:val="both"/>
            </w:pPr>
            <w:r>
              <w:rPr>
                <w:rFonts w:ascii="宋体" w:hAnsi="宋体" w:cs="宋体" w:eastAsia="宋体"/>
                <w:sz w:val="24"/>
              </w:rPr>
              <w:t>14、对星时间：≤3min</w:t>
            </w:r>
            <w:r>
              <w:rPr>
                <w:rFonts w:ascii="宋体" w:hAnsi="宋体" w:cs="宋体" w:eastAsia="宋体"/>
                <w:b/>
                <w:sz w:val="24"/>
              </w:rPr>
              <w:t>（提供国家认可的第三方检测机构出具的检测报告复印件，加盖供应商公章）</w:t>
            </w:r>
            <w:r>
              <w:rPr>
                <w:rFonts w:ascii="宋体" w:hAnsi="宋体" w:cs="宋体" w:eastAsia="宋体"/>
                <w:sz w:val="24"/>
              </w:rPr>
              <w:t>；</w:t>
            </w:r>
          </w:p>
          <w:p>
            <w:pPr>
              <w:pStyle w:val="null3"/>
              <w:jc w:val="both"/>
            </w:pPr>
            <w:r>
              <w:rPr>
                <w:rFonts w:ascii="宋体" w:hAnsi="宋体" w:cs="宋体" w:eastAsia="宋体"/>
                <w:sz w:val="24"/>
              </w:rPr>
              <w:t>15、控制方式：本地OLED触控屏/Web界面；</w:t>
            </w:r>
          </w:p>
          <w:p>
            <w:pPr>
              <w:pStyle w:val="null3"/>
              <w:jc w:val="both"/>
            </w:pPr>
            <w:r>
              <w:rPr>
                <w:rFonts w:ascii="宋体" w:hAnsi="宋体" w:cs="宋体" w:eastAsia="宋体"/>
                <w:sz w:val="24"/>
              </w:rPr>
              <w:t>16、收藏尺寸（L*W*H）：≤350mm×330mm×90mm（含支撑结构尺寸）</w:t>
            </w:r>
            <w:r>
              <w:rPr>
                <w:rFonts w:ascii="宋体" w:hAnsi="宋体" w:cs="宋体" w:eastAsia="宋体"/>
                <w:b/>
                <w:sz w:val="24"/>
              </w:rPr>
              <w:t>（提供国家认可的第三方检测机构出具的检测报告复印件，加盖供应商公章）</w:t>
            </w:r>
            <w:r>
              <w:rPr>
                <w:rFonts w:ascii="宋体" w:hAnsi="宋体" w:cs="宋体" w:eastAsia="宋体"/>
                <w:sz w:val="24"/>
              </w:rPr>
              <w:t>；</w:t>
            </w:r>
          </w:p>
          <w:p>
            <w:pPr>
              <w:pStyle w:val="null3"/>
              <w:jc w:val="both"/>
            </w:pPr>
            <w:r>
              <w:rPr>
                <w:rFonts w:ascii="宋体" w:hAnsi="宋体" w:cs="宋体" w:eastAsia="宋体"/>
                <w:sz w:val="24"/>
              </w:rPr>
              <w:t>17、重量：≤7.5kg</w:t>
            </w:r>
            <w:r>
              <w:rPr>
                <w:rFonts w:ascii="宋体" w:hAnsi="宋体" w:cs="宋体" w:eastAsia="宋体"/>
                <w:b/>
                <w:sz w:val="24"/>
              </w:rPr>
              <w:t>（提供国家认可的第三方检测机构出具的检测报告复印件，加盖供应商公章）</w:t>
            </w:r>
            <w:r>
              <w:rPr>
                <w:rFonts w:ascii="宋体" w:hAnsi="宋体" w:cs="宋体" w:eastAsia="宋体"/>
                <w:sz w:val="24"/>
              </w:rPr>
              <w:t>；</w:t>
            </w:r>
          </w:p>
          <w:p>
            <w:pPr>
              <w:pStyle w:val="null3"/>
              <w:jc w:val="both"/>
            </w:pPr>
            <w:r>
              <w:rPr>
                <w:rFonts w:ascii="宋体" w:hAnsi="宋体" w:cs="宋体" w:eastAsia="宋体"/>
                <w:sz w:val="24"/>
              </w:rPr>
              <w:t xml:space="preserve">18、工作温度：-20℃～+55℃（标配）；-40℃～+55℃（选配低温电池） </w:t>
            </w:r>
            <w:r>
              <w:rPr>
                <w:rFonts w:ascii="宋体" w:hAnsi="宋体" w:cs="宋体" w:eastAsia="宋体"/>
                <w:b/>
                <w:sz w:val="24"/>
              </w:rPr>
              <w:t>（提供国家认可的第三方检测机构出具的检测报告复印件，加盖供应商公章）</w:t>
            </w:r>
            <w:r>
              <w:rPr>
                <w:rFonts w:ascii="宋体" w:hAnsi="宋体" w:cs="宋体" w:eastAsia="宋体"/>
                <w:sz w:val="24"/>
              </w:rPr>
              <w:t>；</w:t>
            </w:r>
          </w:p>
          <w:p>
            <w:pPr>
              <w:pStyle w:val="null3"/>
              <w:jc w:val="both"/>
            </w:pPr>
            <w:r>
              <w:rPr>
                <w:rFonts w:ascii="宋体" w:hAnsi="宋体" w:cs="宋体" w:eastAsia="宋体"/>
                <w:sz w:val="24"/>
              </w:rPr>
              <w:t>19、存储温度：-55℃～+70℃</w:t>
            </w:r>
            <w:r>
              <w:rPr>
                <w:rFonts w:ascii="宋体" w:hAnsi="宋体" w:cs="宋体" w:eastAsia="宋体"/>
                <w:b/>
                <w:sz w:val="24"/>
              </w:rPr>
              <w:t>（提供国家认可的第三方检测机构出具的检测报告复印件，加盖供应商公章）</w:t>
            </w:r>
            <w:r>
              <w:rPr>
                <w:rFonts w:ascii="宋体" w:hAnsi="宋体" w:cs="宋体" w:eastAsia="宋体"/>
                <w:sz w:val="24"/>
              </w:rPr>
              <w:t>；</w:t>
            </w:r>
          </w:p>
          <w:p>
            <w:pPr>
              <w:pStyle w:val="null3"/>
              <w:jc w:val="both"/>
            </w:pPr>
            <w:r>
              <w:rPr>
                <w:rFonts w:ascii="宋体" w:hAnsi="宋体" w:cs="宋体" w:eastAsia="宋体"/>
                <w:sz w:val="24"/>
              </w:rPr>
              <w:t>20、防护等级：IP67</w:t>
            </w:r>
            <w:r>
              <w:rPr>
                <w:rFonts w:ascii="宋体" w:hAnsi="宋体" w:cs="宋体" w:eastAsia="宋体"/>
                <w:b/>
                <w:sz w:val="24"/>
              </w:rPr>
              <w:t>（提供国家认可的第三方检测机构出具的检测报告复印件，加盖供应商公章）</w:t>
            </w:r>
            <w:r>
              <w:rPr>
                <w:rFonts w:ascii="宋体" w:hAnsi="宋体" w:cs="宋体" w:eastAsia="宋体"/>
                <w:sz w:val="24"/>
              </w:rPr>
              <w:t>；</w:t>
            </w:r>
          </w:p>
          <w:p>
            <w:pPr>
              <w:pStyle w:val="null3"/>
              <w:jc w:val="both"/>
            </w:pPr>
            <w:r>
              <w:rPr>
                <w:rFonts w:ascii="宋体" w:hAnsi="宋体" w:cs="宋体" w:eastAsia="宋体"/>
                <w:sz w:val="24"/>
              </w:rPr>
              <w:t>21、供电：12-32VDC；内置210WH电池；</w:t>
            </w:r>
          </w:p>
          <w:p>
            <w:pPr>
              <w:pStyle w:val="null3"/>
              <w:jc w:val="both"/>
            </w:pPr>
            <w:r>
              <w:rPr>
                <w:rFonts w:ascii="宋体" w:hAnsi="宋体" w:cs="宋体" w:eastAsia="宋体"/>
                <w:sz w:val="24"/>
              </w:rPr>
              <w:t>22、电池续航时间：≥2h（BUC 16W），支持2小时快充</w:t>
            </w:r>
          </w:p>
          <w:p>
            <w:pPr>
              <w:pStyle w:val="null3"/>
              <w:jc w:val="both"/>
            </w:pPr>
            <w:r>
              <w:rPr>
                <w:rFonts w:ascii="宋体" w:hAnsi="宋体" w:cs="宋体" w:eastAsia="宋体"/>
                <w:sz w:val="24"/>
              </w:rPr>
              <w:t>23、接口：电源接口（航插）1个、</w:t>
            </w:r>
            <w:r>
              <w:rPr>
                <w:rFonts w:ascii="宋体" w:hAnsi="宋体" w:cs="宋体" w:eastAsia="宋体"/>
                <w:sz w:val="24"/>
              </w:rPr>
              <w:t>数据接口（航插：业务与控制）</w:t>
            </w:r>
            <w:r>
              <w:rPr>
                <w:rFonts w:ascii="宋体" w:hAnsi="宋体" w:cs="宋体" w:eastAsia="宋体"/>
                <w:sz w:val="24"/>
              </w:rPr>
              <w:t>1个</w:t>
            </w:r>
            <w:r>
              <w:rPr>
                <w:rFonts w:ascii="宋体" w:hAnsi="宋体" w:cs="宋体" w:eastAsia="宋体"/>
                <w:sz w:val="24"/>
              </w:rPr>
              <w:t>、</w:t>
            </w:r>
            <w:r>
              <w:rPr>
                <w:rFonts w:ascii="宋体" w:hAnsi="宋体" w:cs="宋体" w:eastAsia="宋体"/>
                <w:sz w:val="24"/>
              </w:rPr>
              <w:t>WiFi无线接口1个、N型接头2个（可外接调制解调器）</w:t>
            </w:r>
            <w:r>
              <w:rPr>
                <w:rFonts w:ascii="宋体" w:hAnsi="宋体" w:cs="宋体" w:eastAsia="宋体"/>
                <w:b/>
                <w:sz w:val="24"/>
              </w:rPr>
              <w:t>（提供国家认可的第三方检测机构出具的检测报告复印件，加盖供应商公章）</w:t>
            </w:r>
            <w:r>
              <w:rPr>
                <w:rFonts w:ascii="宋体" w:hAnsi="宋体" w:cs="宋体" w:eastAsia="宋体"/>
                <w:sz w:val="24"/>
              </w:rPr>
              <w:t>；</w:t>
            </w:r>
          </w:p>
          <w:p>
            <w:pPr>
              <w:pStyle w:val="null3"/>
              <w:jc w:val="both"/>
            </w:pPr>
            <w:r>
              <w:rPr>
                <w:rFonts w:ascii="宋体" w:hAnsi="宋体" w:cs="宋体" w:eastAsia="宋体"/>
                <w:sz w:val="24"/>
              </w:rPr>
              <w:t>24、支持内置国产调制解调器：支持 FDMA/SCPC/DAMA通信体制；调制方式至少支持QPSK、BPSK、16APSK；数据速率：发射:＞16Mbps，接收:＞30Mbps</w:t>
            </w:r>
            <w:r>
              <w:rPr>
                <w:rFonts w:ascii="宋体" w:hAnsi="宋体" w:cs="宋体" w:eastAsia="宋体"/>
                <w:b/>
                <w:sz w:val="24"/>
              </w:rPr>
              <w:t>（提供国家认可的第三方检测机构出具的检测报告复印件，加盖供应商公章）</w:t>
            </w:r>
            <w:r>
              <w:rPr>
                <w:rFonts w:ascii="宋体" w:hAnsi="宋体" w:cs="宋体" w:eastAsia="宋体"/>
                <w:sz w:val="24"/>
              </w:rPr>
              <w:t>；</w:t>
            </w:r>
          </w:p>
          <w:p>
            <w:pPr>
              <w:pStyle w:val="null3"/>
              <w:jc w:val="both"/>
            </w:pPr>
            <w:r>
              <w:rPr>
                <w:rFonts w:ascii="宋体" w:hAnsi="宋体" w:cs="宋体" w:eastAsia="宋体"/>
                <w:sz w:val="24"/>
              </w:rPr>
              <w:t>25、外置调制解调器：可外接调制解调器，便携站可反向向外置调制解调器供电</w:t>
            </w:r>
            <w:r>
              <w:rPr>
                <w:rFonts w:ascii="宋体" w:hAnsi="宋体" w:cs="宋体" w:eastAsia="宋体"/>
                <w:b/>
                <w:sz w:val="24"/>
              </w:rPr>
              <w:t>（提供国家认可的第三方检测机构出具的检测报告复印件，加盖供应商公章）</w:t>
            </w:r>
            <w:r>
              <w:rPr>
                <w:rFonts w:ascii="宋体" w:hAnsi="宋体" w:cs="宋体" w:eastAsia="宋体"/>
                <w:sz w:val="24"/>
              </w:rPr>
              <w:t>；</w:t>
            </w:r>
          </w:p>
          <w:p>
            <w:pPr>
              <w:pStyle w:val="null3"/>
              <w:jc w:val="both"/>
            </w:pPr>
            <w:r>
              <w:rPr>
                <w:rFonts w:ascii="宋体" w:hAnsi="宋体" w:cs="宋体" w:eastAsia="宋体"/>
                <w:sz w:val="24"/>
              </w:rPr>
              <w:t>26、BUC：≥16W/42dBm；</w:t>
            </w:r>
          </w:p>
          <w:p>
            <w:pPr>
              <w:pStyle w:val="null3"/>
              <w:jc w:val="both"/>
            </w:pPr>
            <w:r>
              <w:rPr>
                <w:rFonts w:ascii="宋体" w:hAnsi="宋体" w:cs="宋体" w:eastAsia="宋体"/>
                <w:sz w:val="24"/>
              </w:rPr>
              <w:t>27、LNB：内置PLL Ku频段LNB；</w:t>
            </w:r>
          </w:p>
          <w:p>
            <w:pPr>
              <w:pStyle w:val="null3"/>
              <w:jc w:val="both"/>
            </w:pPr>
            <w:r>
              <w:rPr>
                <w:rFonts w:ascii="宋体" w:hAnsi="宋体" w:cs="宋体" w:eastAsia="宋体"/>
                <w:sz w:val="24"/>
              </w:rPr>
              <w:t>28、支架：一体式支架，无需拼接，方便架设开通</w:t>
            </w:r>
            <w:r>
              <w:rPr>
                <w:rFonts w:ascii="宋体" w:hAnsi="宋体" w:cs="宋体" w:eastAsia="宋体"/>
                <w:b/>
                <w:sz w:val="24"/>
              </w:rPr>
              <w:t>（提供国家认可的第三方检测机构出具的检测报告复印件，加盖供应商公章）</w:t>
            </w:r>
            <w:r>
              <w:rPr>
                <w:rFonts w:ascii="宋体" w:hAnsi="宋体" w:cs="宋体" w:eastAsia="宋体"/>
                <w:sz w:val="24"/>
              </w:rPr>
              <w:t>；</w:t>
            </w:r>
          </w:p>
          <w:p>
            <w:pPr>
              <w:pStyle w:val="null3"/>
              <w:jc w:val="both"/>
            </w:pPr>
            <w:r>
              <w:rPr>
                <w:rFonts w:ascii="宋体" w:hAnsi="宋体" w:cs="宋体" w:eastAsia="宋体"/>
                <w:sz w:val="24"/>
              </w:rPr>
              <w:t>29、卫星链路服务：提供1年期≥60GB 卫星流量</w:t>
            </w:r>
            <w:r>
              <w:rPr>
                <w:rFonts w:ascii="宋体" w:hAnsi="宋体" w:cs="宋体" w:eastAsia="宋体"/>
                <w:b/>
                <w:sz w:val="24"/>
              </w:rPr>
              <w:t>（提供承诺函）</w:t>
            </w:r>
            <w:r>
              <w:rPr>
                <w:rFonts w:ascii="宋体" w:hAnsi="宋体" w:cs="宋体" w:eastAsia="宋体"/>
                <w:sz w:val="24"/>
              </w:rPr>
              <w:t>；</w:t>
            </w:r>
          </w:p>
          <w:p>
            <w:pPr>
              <w:pStyle w:val="null3"/>
              <w:jc w:val="both"/>
            </w:pPr>
            <w:r>
              <w:rPr>
                <w:rFonts w:ascii="宋体" w:hAnsi="宋体" w:cs="宋体" w:eastAsia="宋体"/>
                <w:sz w:val="24"/>
              </w:rPr>
              <w:t>30、配便携式移动电源 1 台，电池容量：≥2000wh；额定功率：＞2000W。</w:t>
            </w:r>
          </w:p>
        </w:tc>
      </w:tr>
    </w:tbl>
    <w:p>
      <w:pPr>
        <w:pStyle w:val="null3"/>
      </w:pPr>
    </w:p>
    <w:p>
      <w:pPr>
        <w:pStyle w:val="null3"/>
      </w:pPr>
      <w:r>
        <w:rPr/>
        <w:t>标的名称：便携式移动照明设备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1、额定电压：≥22.2V；额定容量：≥10Ah；额定功率：≥50W；重量：≤6Kg；</w:t>
            </w:r>
          </w:p>
          <w:p>
            <w:pPr>
              <w:pStyle w:val="null3"/>
              <w:ind w:firstLine="480"/>
              <w:jc w:val="both"/>
            </w:pPr>
            <w:r>
              <w:rPr>
                <w:rFonts w:ascii="宋体" w:hAnsi="宋体" w:cs="宋体" w:eastAsia="宋体"/>
                <w:sz w:val="24"/>
              </w:rPr>
              <w:t>2、工作时间：强光≥10h；工作光≥16h；充电时间：＜ 6h；</w:t>
            </w:r>
          </w:p>
          <w:p>
            <w:pPr>
              <w:pStyle w:val="null3"/>
              <w:ind w:firstLine="480"/>
              <w:jc w:val="both"/>
            </w:pPr>
            <w:r>
              <w:rPr>
                <w:rFonts w:ascii="宋体" w:hAnsi="宋体" w:cs="宋体" w:eastAsia="宋体"/>
                <w:sz w:val="24"/>
              </w:rPr>
              <w:t>3、LED光源，高亮度：灯具光通量强光＞4000lm；</w:t>
            </w:r>
          </w:p>
          <w:p>
            <w:pPr>
              <w:pStyle w:val="null3"/>
              <w:ind w:firstLine="480"/>
              <w:jc w:val="both"/>
            </w:pPr>
            <w:r>
              <w:rPr>
                <w:rFonts w:ascii="宋体" w:hAnsi="宋体" w:cs="宋体" w:eastAsia="宋体"/>
                <w:sz w:val="24"/>
              </w:rPr>
              <w:t>4、6米中心点照度＞1280lx，3米平均照度＞1200lx；</w:t>
            </w:r>
          </w:p>
          <w:p>
            <w:pPr>
              <w:pStyle w:val="null3"/>
              <w:ind w:firstLine="480"/>
              <w:jc w:val="both"/>
            </w:pPr>
            <w:r>
              <w:rPr>
                <w:rFonts w:ascii="宋体" w:hAnsi="宋体" w:cs="宋体" w:eastAsia="宋体"/>
                <w:sz w:val="24"/>
              </w:rPr>
              <w:t>5、升降杆的固定方式为快锁结构</w:t>
            </w:r>
            <w:r>
              <w:rPr>
                <w:rFonts w:ascii="宋体" w:hAnsi="宋体" w:cs="宋体" w:eastAsia="宋体"/>
                <w:sz w:val="24"/>
              </w:rPr>
              <w:t>，可升高高度</w:t>
            </w:r>
            <w:r>
              <w:rPr>
                <w:rFonts w:ascii="宋体" w:hAnsi="宋体" w:cs="宋体" w:eastAsia="宋体"/>
                <w:sz w:val="24"/>
              </w:rPr>
              <w:t>≥1.28米作为固定照明使用，亦可折叠作为探照灯使用；</w:t>
            </w:r>
          </w:p>
          <w:p>
            <w:pPr>
              <w:pStyle w:val="null3"/>
              <w:ind w:firstLine="480"/>
              <w:jc w:val="both"/>
            </w:pPr>
            <w:r>
              <w:rPr>
                <w:rFonts w:ascii="宋体" w:hAnsi="宋体" w:cs="宋体" w:eastAsia="宋体"/>
                <w:sz w:val="24"/>
              </w:rPr>
              <w:t>6、升起时灯头可水平360度旋转，上下调节角度≥130度。底部配有两个稳定支脚，使用时伸展开，更加稳定；</w:t>
            </w:r>
          </w:p>
          <w:p>
            <w:pPr>
              <w:pStyle w:val="null3"/>
              <w:ind w:firstLine="480"/>
              <w:jc w:val="both"/>
            </w:pPr>
            <w:r>
              <w:rPr>
                <w:rFonts w:ascii="宋体" w:hAnsi="宋体" w:cs="宋体" w:eastAsia="宋体"/>
                <w:sz w:val="24"/>
              </w:rPr>
              <w:t>7、灯具具有聚光、泛光、聚泛同开照明，分强光和工作光，灯头背后有红蓝警示灯，灯体表面具备电量显示功能；</w:t>
            </w:r>
          </w:p>
          <w:p>
            <w:pPr>
              <w:pStyle w:val="null3"/>
              <w:ind w:firstLine="480"/>
              <w:jc w:val="both"/>
            </w:pPr>
            <w:r>
              <w:rPr>
                <w:rFonts w:ascii="宋体" w:hAnsi="宋体" w:cs="宋体" w:eastAsia="宋体"/>
                <w:sz w:val="24"/>
              </w:rPr>
              <w:t>8.供应商须提供设备质保36个月及以上承诺函。</w:t>
            </w:r>
          </w:p>
        </w:tc>
      </w:tr>
    </w:tbl>
    <w:p>
      <w:pPr>
        <w:pStyle w:val="null3"/>
        <w:outlineLvl w:val="2"/>
      </w:pPr>
      <w:r>
        <w:rPr>
          <w:b/>
          <w:sz w:val="28"/>
        </w:rPr>
        <w:t>3.4、商务要求</w:t>
      </w:r>
    </w:p>
    <w:p>
      <w:pPr>
        <w:pStyle w:val="null3"/>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 xml:space="preserve"> 自合同签订之日起30日</w:t>
      </w:r>
    </w:p>
    <w:p>
      <w:pPr>
        <w:pStyle w:val="null3"/>
        <w:outlineLvl w:val="3"/>
      </w:pPr>
      <w:r>
        <w:rPr>
          <w:b/>
          <w:sz w:val="24"/>
        </w:rPr>
        <w:t>3.4.2交货地点和方式</w:t>
      </w:r>
    </w:p>
    <w:p>
      <w:pPr>
        <w:pStyle w:val="null3"/>
      </w:pPr>
    </w:p>
    <w:p>
      <w:pPr>
        <w:pStyle w:val="null3"/>
      </w:pPr>
    </w:p>
    <w:p>
      <w:pPr>
        <w:pStyle w:val="null3"/>
      </w:pPr>
    </w:p>
    <w:p>
      <w:pPr>
        <w:pStyle w:val="null3"/>
      </w:pPr>
      <w:r>
        <w:rPr/>
        <w:t>采购包1：</w:t>
      </w:r>
    </w:p>
    <w:p>
      <w:pPr>
        <w:pStyle w:val="null3"/>
      </w:pPr>
      <w:r>
        <w:rPr/>
        <w:t>采购人指定地点</w:t>
      </w:r>
    </w:p>
    <w:p>
      <w:pPr>
        <w:pStyle w:val="null3"/>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3.4.4支付约定</w:t>
      </w:r>
    </w:p>
    <w:p>
      <w:pPr>
        <w:pStyle w:val="null3"/>
      </w:pPr>
    </w:p>
    <w:p>
      <w:pPr>
        <w:pStyle w:val="null3"/>
      </w:pPr>
    </w:p>
    <w:p>
      <w:pPr>
        <w:pStyle w:val="null3"/>
      </w:pPr>
    </w:p>
    <w:p>
      <w:pPr>
        <w:pStyle w:val="null3"/>
      </w:pPr>
      <w:r>
        <w:rPr/>
        <w:t>采购包1：</w:t>
      </w:r>
      <w:r>
        <w:rPr/>
        <w:t xml:space="preserve"> 付款条件说明： </w:t>
      </w:r>
      <w:r>
        <w:rPr/>
        <w:t>签订采购合同后</w:t>
      </w:r>
      <w:r>
        <w:rPr/>
        <w:t xml:space="preserve"> ，达到付款条件起 </w:t>
      </w:r>
      <w:r>
        <w:rPr/>
        <w:t>5</w:t>
      </w:r>
      <w:r>
        <w:rPr/>
        <w:t xml:space="preserve"> 日内，支付合同总金额的 </w:t>
      </w:r>
      <w:r>
        <w:rPr/>
        <w:t>40.00</w:t>
      </w:r>
      <w:r>
        <w:rPr/>
        <w:t>%。</w:t>
      </w:r>
    </w:p>
    <w:p>
      <w:pPr>
        <w:pStyle w:val="null3"/>
      </w:pPr>
      <w:r>
        <w:rPr/>
        <w:t>采购包1：</w:t>
      </w:r>
      <w:r>
        <w:rPr/>
        <w:t xml:space="preserve"> 付款条件说明： </w:t>
      </w:r>
      <w:r>
        <w:rPr/>
        <w:t>全部货物到货并安装调试完成，经采购人验收合格后</w:t>
      </w:r>
      <w:r>
        <w:rPr/>
        <w:t xml:space="preserve"> ，达到付款条件起 </w:t>
      </w:r>
      <w:r>
        <w:rPr/>
        <w:t>5</w:t>
      </w:r>
      <w:r>
        <w:rPr/>
        <w:t xml:space="preserve"> 日内，支付合同总金额的 </w:t>
      </w:r>
      <w:r>
        <w:rPr/>
        <w:t>60.00</w:t>
      </w:r>
      <w:r>
        <w:rPr/>
        <w:t>%。</w:t>
      </w:r>
    </w:p>
    <w:p>
      <w:pPr>
        <w:pStyle w:val="null3"/>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严格按照雅安市财政局《关于规范政府采购履约验收工作的通知》雅财采〔2021〕50号文件及政府采购相关法律法规的要求进行。</w:t>
      </w:r>
    </w:p>
    <w:p>
      <w:pPr>
        <w:pStyle w:val="null3"/>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1、质量要求（实质性要求） （1）供应商须提供全新的货物，且权属清楚，不得侵害他人的知识产权。 （2）供应商保证提供的货物皆为符合国家标准的全新、未使用过的正品合格产品，且承诺为采购方提供符合或高于国家标准、行业的安全质量标准、环保标准及招标文件要求的服务。 2、质保要求（实质性要求） 本次采购的设备在质保期内的设备维修、更换所产生的费用由成交供应商负责。质保开始时间自验收合格之日起算。本次采购的货物在质保期内出现与质量有关的问题由成交供应商负责解决，所产生的费用（修理、更换设备或部件及人工费用等）由成交供应商承担。质保期内同一硬件设备、同一质量问题连续两次维修仍无法正常使用的，须更换同品牌、同型号新设备，并对产品质量实行“三包”服务。在质保期外，提供设备的更换、维修只收取成本费用，不收取人工技术费用。 3、质保期（实质性要求）：便携式移动照明设备：三年；卫星便携式卫星地面接收设备：一年。 质保期内如出现质量问题，供应商负责包退、包换。产品质保期内设备一旦出现故障，响应时间不超过8小时，24 小时内到达现场排除故障，如24小时内不能排除故障，应负责提供替代设备，其费用由供应商承担。</w:t>
      </w:r>
    </w:p>
    <w:p>
      <w:pPr>
        <w:pStyle w:val="null3"/>
        <w:outlineLvl w:val="3"/>
      </w:pPr>
      <w:r>
        <w:rPr>
          <w:b/>
          <w:sz w:val="24"/>
        </w:rPr>
        <w:t>3.4.8违约责任及解决争议的方法</w:t>
      </w:r>
    </w:p>
    <w:p>
      <w:pPr>
        <w:pStyle w:val="null3"/>
      </w:pPr>
    </w:p>
    <w:p>
      <w:pPr>
        <w:pStyle w:val="null3"/>
      </w:pPr>
    </w:p>
    <w:p>
      <w:pPr>
        <w:pStyle w:val="null3"/>
      </w:pPr>
    </w:p>
    <w:p>
      <w:pPr>
        <w:pStyle w:val="null3"/>
      </w:pPr>
      <w:r>
        <w:rPr/>
        <w:t>采购包1：</w:t>
      </w:r>
    </w:p>
    <w:p>
      <w:pPr>
        <w:pStyle w:val="null3"/>
      </w:pPr>
      <w:r>
        <w:rPr/>
        <w:t>1.因货物的质量问题发生争议，由质量技术监督部门或其指定的质量鉴定机构进行质量鉴定。货物符合标准的，鉴定费由甲方承担；货物不符合质量标准的，鉴定费由乙方承担。 2.合同履行期间,若双方发生争议，可协商或由有关部门调解解决，协商或调解不成的，由当事人依法维护其合法权益。</w:t>
      </w:r>
    </w:p>
    <w:p>
      <w:pPr>
        <w:pStyle w:val="null3"/>
        <w:jc w:val="left"/>
        <w:outlineLvl w:val="3"/>
      </w:pPr>
      <w:r>
        <w:rPr>
          <w:b/>
          <w:sz w:val="24"/>
        </w:rPr>
        <w:t>3.5其他要求</w:t>
      </w:r>
    </w:p>
    <w:p>
      <w:pPr>
        <w:pStyle w:val="null3"/>
      </w:pPr>
    </w:p>
    <w:p>
      <w:pPr>
        <w:pStyle w:val="null3"/>
      </w:pPr>
    </w:p>
    <w:p>
      <w:pPr>
        <w:pStyle w:val="null3"/>
      </w:pPr>
    </w:p>
    <w:p>
      <w:pPr>
        <w:pStyle w:val="null3"/>
      </w:pPr>
      <w:r>
        <w:rPr/>
        <w:t>采购包1：</w:t>
      </w:r>
    </w:p>
    <w:p>
      <w:pPr>
        <w:pStyle w:val="null3"/>
      </w:pPr>
      <w:r>
        <w:rPr/>
        <w:t>1、技术培训（实质性要求） 供应商需派专业技术人员到采购人指定的地点对采购单位的技术人员进行使用操作、设备维修、保养等技术的现场培训，直至采购单位的技术人员学会为止，且技术人员能熟练独立工作，同时能完成一般常见故障的维修工作。配置清单中有特殊培训要求的按照特殊培训要求执行（提供单独承诺函，格式自拟）。 2、运输要求（实质性要求） （1）产品运输过程中，成交供应商必须严格按照国家相关法律法规进行安全文明实施及运输货物，若在运输、安装过程中（即该项目验收合格前）发生任何安全事故，均由成交供应商负责，因事故所产生的一切赔付和善后均有成交供应商负责，采购人不承担相关经济和法律责任（提供单独承诺函，格式自拟）； （2）在货物到达交货地点后，供应商应在3天内派工程技术人员到达现场，在双方验收人员在场的情况下开箱清点货物进行初步验收。初步验收依据供应商提供的装箱清单、检验合格证书、使用说明书及质量标准等有关资料，如有短缺、规格质量不符、资料不全等，由供应商在7日内无偿给予更换、补齐，并承担由此产生的全部费用。 3、其他要求（实质性要求） （1）成交后签订合同时，采购人有权要求成交供应商提供响应文件中所投产品的检测报告或者认证证书原件进行查验，如所提供的资料与响应文件不一致或未提供，按政府采购相关法律法规向采购方同级财政部门汇报，追究其相关法律责任。 （2）供应商报价应是最终验收合格后的总价，包括货物运输、保险、装卸、安装调试、劳务费、税金等费用和采购文件规定的其他费用。</w:t>
      </w:r>
    </w:p>
    <w:p>
      <w:pPr>
        <w:pStyle w:val="null3"/>
      </w:pPr>
    </w:p>
    <w:p>
      <w:pPr>
        <w:pStyle w:val="null3"/>
      </w:pPr>
      <w:r>
        <w:rPr/>
        <w:t xml:space="preserve"> </w:t>
      </w:r>
    </w:p>
    <w:p>
      <w:pPr>
        <w:pStyle w:val="null3"/>
        <w:jc w:val="center"/>
        <w:outlineLvl w:val="1"/>
      </w:pPr>
      <w:r>
        <w:rPr>
          <w:b/>
          <w:sz w:val="36"/>
        </w:rPr>
        <w:t>第四章 谈判过程中可实质性变动的内容</w:t>
      </w:r>
    </w:p>
    <w:p>
      <w:pPr>
        <w:pStyle w:val="null3"/>
        <w:ind w:firstLine="480"/>
      </w:pPr>
      <w:r>
        <w:rPr/>
        <w:t xml:space="preserve"> 谈判小组可以根据谈判文件和谈判情况实质性变动第三章“谈判项目技术、服务、商务及其他要求”、第七章“拟签订采购合同文本”，但不得变动谈判文件中的其他内容。实质性变动的内容，须经采购人代表确认。</w:t>
      </w:r>
    </w:p>
    <w:p>
      <w:pPr>
        <w:pStyle w:val="null3"/>
      </w:pPr>
    </w:p>
    <w:p>
      <w:pPr>
        <w:pStyle w:val="null3"/>
      </w:pPr>
      <w:r>
        <w:rPr/>
        <w:t xml:space="preserve"> </w:t>
      </w:r>
    </w:p>
    <w:p>
      <w:pPr>
        <w:pStyle w:val="null3"/>
        <w:jc w:val="center"/>
        <w:outlineLvl w:val="1"/>
      </w:pPr>
      <w:r>
        <w:rPr>
          <w:b/>
          <w:sz w:val="36"/>
        </w:rPr>
        <w:t>第五章 谈判办法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5.2、谈判小组</w:t>
      </w:r>
    </w:p>
    <w:p>
      <w:pPr>
        <w:pStyle w:val="null3"/>
        <w:ind w:firstLine="480"/>
      </w:pPr>
      <w:r>
        <w:rPr/>
        <w:t xml:space="preserve"> 一、本项目谈判小组成员人数应为三人以上单数，其中评审专家不得少于成员总数的三分之二。采购预算金额达到公开招标数额标准的货物和服务采购项目，或者达到招标规模标准的政府采购工程，谈判小组成员人数应为五人以上单数。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四、谈判小组按照谈判文件规定的谈判程序、评审方法和标准进行评审，并独立履行下列职责：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5.3评审程序</w:t>
      </w:r>
    </w:p>
    <w:p>
      <w:pPr>
        <w:pStyle w:val="null3"/>
        <w:outlineLvl w:val="3"/>
      </w:pPr>
      <w:r>
        <w:rPr>
          <w:b/>
          <w:sz w:val="24"/>
        </w:rPr>
        <w:t xml:space="preserve"> 5.3.1审查谈判文件和停止评审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四川政府采购网公告。采购组织单位认为谈判小组不应当停止评审的的，可以书面报告采购项目同级财政部门依法处理，并提供相关证明材料。</w:t>
      </w:r>
    </w:p>
    <w:p>
      <w:pPr>
        <w:pStyle w:val="null3"/>
        <w:outlineLvl w:val="3"/>
      </w:pPr>
      <w:r>
        <w:rPr>
          <w:b/>
          <w:sz w:val="24"/>
        </w:rPr>
        <w:t>5.3.2资格审查</w:t>
      </w:r>
    </w:p>
    <w:p>
      <w:pPr>
        <w:pStyle w:val="null3"/>
      </w:pPr>
    </w:p>
    <w:p>
      <w:pPr>
        <w:pStyle w:val="null3"/>
      </w:pPr>
    </w:p>
    <w:p>
      <w:pPr>
        <w:pStyle w:val="null3"/>
        <w:ind w:firstLine="480"/>
      </w:pPr>
      <w:r>
        <w:rPr/>
        <w:t xml:space="preserve"> 响应文件解密完成后，由谈判小组对提交响应文件的供应商进行资格审查。谈判小组在资格审查过程中，谈判小组成员对供应商资格是否符合规定存在争议的，应当以少数服从多数的原则处理，但不得违反政府采购法和竞争性谈判文件规定。</w:t>
      </w:r>
    </w:p>
    <w:p>
      <w:pPr>
        <w:pStyle w:val="null3"/>
        <w:outlineLvl w:val="3"/>
      </w:pPr>
      <w:r>
        <w:rPr>
          <w:b/>
          <w:sz w:val="24"/>
        </w:rPr>
        <w:t>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响应文件封面 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响应文件封面 供应商应提交的相关资格证明材料 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响应文件封面 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响应文件封面 供应商应提交的相关资格证明材料 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响应文件封面 供应商应提交的相关资格证明材料 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响应文件封面 供应商应提交的相关资格证明材料 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响应文件封面 供应商应提交的相关资格证明材料 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响应文件封面 供应商应提交的相关资格证明材料 投标（响应）函</w:t>
            </w:r>
          </w:p>
        </w:tc>
      </w:tr>
    </w:tbl>
    <w:p>
      <w:pPr>
        <w:pStyle w:val="null3"/>
        <w:outlineLvl w:val="3"/>
      </w:pPr>
      <w:r>
        <w:rPr>
          <w:b/>
          <w:sz w:val="24"/>
        </w:rPr>
        <w:t>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p>
    <w:p>
      <w:pPr>
        <w:pStyle w:val="null3"/>
      </w:pPr>
      <w:r>
        <w:rPr/>
        <w:t xml:space="preserve"> </w:t>
      </w:r>
    </w:p>
    <w:p>
      <w:pPr>
        <w:pStyle w:val="null3"/>
        <w:outlineLvl w:val="3"/>
      </w:pPr>
      <w:r>
        <w:rPr>
          <w:b/>
          <w:sz w:val="24"/>
        </w:rPr>
        <w:t>5.3.3符合性审查</w:t>
      </w:r>
    </w:p>
    <w:p>
      <w:pPr>
        <w:pStyle w:val="null3"/>
        <w:ind w:firstLine="480"/>
      </w:pPr>
      <w:r>
        <w:rPr/>
        <w:t xml:space="preserve"> 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在符合性审查过程中，如果出现谈判小组成员意见不一致的情况，按照少数服从多数的原则确定，但不得违背政府采购基本原则和谈判文件规定。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残疾人福利性单位声明函 报价表 监狱企业的证明文件</w:t>
            </w:r>
          </w:p>
        </w:tc>
      </w:tr>
      <w:tr>
        <w:tc>
          <w:tcPr>
            <w:tcW w:type="dxa" w:w="831"/>
          </w:tcPr>
          <w:p>
            <w:pPr>
              <w:pStyle w:val="null3"/>
            </w:pPr>
            <w:r>
              <w:rPr/>
              <w:t>2</w:t>
            </w:r>
          </w:p>
        </w:tc>
        <w:tc>
          <w:tcPr>
            <w:tcW w:type="dxa" w:w="2492"/>
          </w:tcPr>
          <w:p>
            <w:pPr>
              <w:pStyle w:val="null3"/>
            </w:pPr>
            <w:r>
              <w:rPr/>
              <w:t xml:space="preserve"> 商务要求应答表</w:t>
            </w:r>
          </w:p>
        </w:tc>
        <w:tc>
          <w:tcPr>
            <w:tcW w:type="dxa" w:w="3322"/>
          </w:tcPr>
          <w:p>
            <w:pPr>
              <w:pStyle w:val="null3"/>
            </w:pPr>
            <w:r>
              <w:rPr/>
              <w:t>对采购文件“第三章 磋商项目技术、服务、商务及其他要求3.4商务要求”的商务要求项进行逐一应答。</w:t>
            </w:r>
          </w:p>
        </w:tc>
        <w:tc>
          <w:tcPr>
            <w:tcW w:type="dxa" w:w="1661"/>
          </w:tcPr>
          <w:p>
            <w:pPr>
              <w:pStyle w:val="null3"/>
            </w:pPr>
            <w:r>
              <w:rPr/>
              <w:t>响应文件封面 商务应答表 供应商应提交的相关资格证明材料</w:t>
            </w:r>
          </w:p>
        </w:tc>
      </w:tr>
      <w:tr>
        <w:tc>
          <w:tcPr>
            <w:tcW w:type="dxa" w:w="831"/>
          </w:tcPr>
          <w:p>
            <w:pPr>
              <w:pStyle w:val="null3"/>
            </w:pPr>
            <w:r>
              <w:rPr/>
              <w:t>3</w:t>
            </w:r>
          </w:p>
        </w:tc>
        <w:tc>
          <w:tcPr>
            <w:tcW w:type="dxa" w:w="2492"/>
          </w:tcPr>
          <w:p>
            <w:pPr>
              <w:pStyle w:val="null3"/>
            </w:pPr>
            <w:r>
              <w:rPr/>
              <w:t xml:space="preserve"> 产品技术参数响应表</w:t>
            </w:r>
          </w:p>
        </w:tc>
        <w:tc>
          <w:tcPr>
            <w:tcW w:type="dxa" w:w="3322"/>
          </w:tcPr>
          <w:p>
            <w:pPr>
              <w:pStyle w:val="null3"/>
            </w:pPr>
            <w:r>
              <w:rPr/>
              <w:t>对采购文件“第三章 磋商项目技术、服务、商务及其他要求3.3技术要求”的技术参数进行应答。</w:t>
            </w:r>
          </w:p>
        </w:tc>
        <w:tc>
          <w:tcPr>
            <w:tcW w:type="dxa" w:w="1661"/>
          </w:tcPr>
          <w:p>
            <w:pPr>
              <w:pStyle w:val="null3"/>
            </w:pPr>
            <w:r>
              <w:rPr/>
              <w:t>响应文件封面 产品技术参数响应表 供应商应提交的相关资格证明材料</w:t>
            </w:r>
          </w:p>
        </w:tc>
      </w:tr>
    </w:tbl>
    <w:p>
      <w:pPr>
        <w:pStyle w:val="null3"/>
        <w:outlineLvl w:val="3"/>
      </w:pPr>
      <w:r>
        <w:rPr>
          <w:b/>
          <w:sz w:val="24"/>
        </w:rPr>
        <w:t>5.3.4谈判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七、谈判过程中，谈判的任何一方不得透露与谈判有关的其他供应商的技术资料、价格和其他信息。</w:t>
      </w:r>
    </w:p>
    <w:p>
      <w:pPr>
        <w:pStyle w:val="null3"/>
        <w:ind w:firstLine="480"/>
      </w:pPr>
      <w:r>
        <w:rPr/>
        <w:t xml:space="preserve"> 八、谈判过程中，谈判小组发现或者知晓供应商存在违法行为的，应当谈判报告中予以记录，并向本级财政部门报告，依法应将该供应商响应文件作无效处理的，应当作无效处理。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谈判结束后，谈判小组可以根据谈判情况要求所有实质性响应的供应商在规定时间内进行最后报价。提交最后报价的供应商不得少于3家。有效最后报价的供应商不足的，本次采购活动终止，并发布终止公告。</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 xml:space="preserve"> 四、供应商未在响应文件提交截止时间内提交报价或未按要求进行报价的，视为无效响应，由供应商自行承担不利后果。</w:t>
      </w:r>
    </w:p>
    <w:p>
      <w:pPr>
        <w:pStyle w:val="null3"/>
        <w:ind w:firstLine="480"/>
      </w:pPr>
      <w:r>
        <w:rPr/>
        <w:t>五、供应商未按谈判小组要求在规定时间内提交最后报价的，视为其退出谈判。</w:t>
      </w:r>
    </w:p>
    <w:p>
      <w:pPr>
        <w:pStyle w:val="null3"/>
        <w:ind w:firstLine="480"/>
      </w:pPr>
      <w:r>
        <w:rPr/>
        <w:t>六、最后报价一旦提交后，供应商不得以任何理由撤回。</w:t>
      </w:r>
    </w:p>
    <w:p>
      <w:pPr>
        <w:pStyle w:val="null3"/>
        <w:ind w:firstLine="480"/>
        <w:jc w:val="left"/>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5.3.6价格扣除</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报价表 监狱企业的证明文件</w:t>
            </w:r>
          </w:p>
        </w:tc>
      </w:tr>
    </w:tbl>
    <w:p>
      <w:pPr>
        <w:pStyle w:val="null3"/>
        <w:outlineLvl w:val="3"/>
      </w:pPr>
      <w:r>
        <w:rPr>
          <w:b/>
          <w:sz w:val="24"/>
        </w:rPr>
        <w:t>5.3.7解释、澄清、说明的有关问题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5.3.8复核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5.3.9推荐成交候选供应商</w:t>
      </w:r>
    </w:p>
    <w:p>
      <w:pPr>
        <w:pStyle w:val="null3"/>
      </w:pPr>
    </w:p>
    <w:p>
      <w:pPr>
        <w:pStyle w:val="null3"/>
      </w:pPr>
    </w:p>
    <w:p>
      <w:pPr>
        <w:pStyle w:val="null3"/>
      </w:pPr>
      <w:r>
        <w:rPr/>
        <w:t>采购包1：</w:t>
      </w:r>
      <w:r>
        <w:rPr/>
        <w:t>确定3家供应商为成交候选人。</w:t>
      </w:r>
    </w:p>
    <w:p>
      <w:pPr>
        <w:pStyle w:val="null3"/>
        <w:ind w:firstLine="480"/>
        <w:jc w:val="left"/>
      </w:pPr>
      <w:r>
        <w:rPr/>
        <w:t>“本项目”按供应商经评审的最终报价从低到高顺序排列，确定成交候选供应商。最终报价相同的，按供应商提供的优先采购产品认证证书数量由多到少顺序排列；最终报价且提供的优先采购产品认证证书数量相同的并列。</w:t>
      </w:r>
    </w:p>
    <w:p>
      <w:pPr>
        <w:pStyle w:val="null3"/>
        <w:ind w:firstLine="480"/>
        <w:jc w:val="left"/>
      </w:pPr>
      <w:r>
        <w:rPr/>
        <w:t>响应文件满足谈判文件全部实质性要求且最终报价最低的供应商为排名第一的成交候选供应商。</w:t>
      </w:r>
    </w:p>
    <w:p>
      <w:pPr>
        <w:pStyle w:val="null3"/>
        <w:ind w:firstLine="480"/>
        <w:jc w:val="left"/>
      </w:pPr>
      <w:r>
        <w:rPr/>
        <w:t>经评审的最终报价是指对供应商最后报价完成价格修正和落实政府采购政策进行的价格扣除后的报价。</w:t>
      </w:r>
    </w:p>
    <w:p>
      <w:pPr>
        <w:pStyle w:val="null3"/>
        <w:outlineLvl w:val="3"/>
      </w:pPr>
      <w:r>
        <w:rPr>
          <w:b/>
          <w:sz w:val="24"/>
        </w:rPr>
        <w:t>5.3.10编写谈判报告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5.3.11谈判异议处理规则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5.4、终止采购活动情形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5.5、确定成交供应商</w:t>
      </w:r>
    </w:p>
    <w:p>
      <w:pPr>
        <w:pStyle w:val="null3"/>
      </w:pPr>
    </w:p>
    <w:p>
      <w:pPr>
        <w:pStyle w:val="null3"/>
      </w:pPr>
    </w:p>
    <w:p>
      <w:pPr>
        <w:pStyle w:val="null3"/>
      </w:pPr>
      <w:r>
        <w:rPr/>
        <w:t>本项目授权谈判小组直接确认成交供应商，确认后代理机构在四川政府采购网上发布成交结果公告，同时向成交供应商发出成交通知书。</w:t>
      </w:r>
    </w:p>
    <w:p>
      <w:pPr>
        <w:pStyle w:val="null3"/>
      </w:pPr>
      <w:r>
        <w:rPr/>
        <w:t>成交候选人并列的，由评审委员会采取随机抽取的方式确定成交人。</w:t>
      </w:r>
    </w:p>
    <w:p>
      <w:pPr>
        <w:pStyle w:val="null3"/>
        <w:outlineLvl w:val="2"/>
      </w:pPr>
      <w:r>
        <w:rPr>
          <w:b/>
          <w:sz w:val="28"/>
        </w:rPr>
        <w:t>5.6、谈判小组成员义务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 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pPr>
    </w:p>
    <w:p>
      <w:pPr>
        <w:pStyle w:val="null3"/>
      </w:pPr>
      <w:r>
        <w:rPr/>
        <w:t xml:space="preserve"> </w:t>
      </w:r>
    </w:p>
    <w:p>
      <w:pPr>
        <w:pStyle w:val="null3"/>
        <w:jc w:val="center"/>
        <w:outlineLvl w:val="1"/>
      </w:pPr>
      <w:r>
        <w:rPr>
          <w:b/>
          <w:sz w:val="36"/>
        </w:rPr>
        <w:t>第七章 拟签订采购合同文本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政府采购合同（货物类）</w:t>
      </w:r>
      <w:r>
        <w:br/>
      </w:r>
    </w:p>
    <w:p>
      <w:pPr>
        <w:pStyle w:val="null3"/>
      </w:pPr>
      <w:r>
        <w:rPr/>
        <w:t xml:space="preserve"> 政府采购合同编号：__________________</w:t>
      </w:r>
    </w:p>
    <w:p>
      <w:pPr>
        <w:pStyle w:val="null3"/>
      </w:pPr>
      <w:r>
        <w:rPr/>
        <w:t xml:space="preserve"> 履约地点： __________________</w:t>
      </w:r>
    </w:p>
    <w:p>
      <w:pPr>
        <w:pStyle w:val="null3"/>
      </w:pPr>
      <w:r>
        <w:rPr/>
        <w:t xml:space="preserve"> 签订地点：__________________</w:t>
      </w:r>
    </w:p>
    <w:p>
      <w:pPr>
        <w:pStyle w:val="null3"/>
      </w:pPr>
      <w:r>
        <w:rPr/>
        <w:t xml:space="preserve"> 签订日期：20___年___月___日</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 《中华人民共和国政府采购法》与项目行业有关的法律法规，以及XXX采购项目的 </w:t>
      </w:r>
      <w:r>
        <w:rPr/>
        <w:t>《谈判文件》</w:t>
      </w:r>
      <w:r>
        <w:rPr/>
        <w:t xml:space="preserve"> ，乙方的《投标（响应）文件》及《中标（成交）通知书》，甲乙双方同意签订本合同。具体情况及要求如下：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二、货物要求</w:t>
      </w:r>
    </w:p>
    <w:p>
      <w:pPr>
        <w:pStyle w:val="null3"/>
      </w:pPr>
    </w:p>
    <w:p>
      <w:pPr>
        <w:pStyle w:val="null3"/>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pPr>
      <w:r>
        <w:rPr/>
        <w:t>2.包装方式</w:t>
      </w:r>
    </w:p>
    <w:p>
      <w:pPr>
        <w:pStyle w:val="null3"/>
      </w:pPr>
      <w:r>
        <w:rPr/>
        <w:t>3.质量保修范围和保修期</w:t>
      </w:r>
    </w:p>
    <w:p>
      <w:pPr>
        <w:pStyle w:val="null3"/>
      </w:pPr>
      <w:r>
        <w:rPr/>
        <w:t>4. 其他要求</w:t>
      </w:r>
    </w:p>
    <w:p>
      <w:pPr>
        <w:pStyle w:val="null3"/>
        <w:outlineLvl w:val="3"/>
      </w:pPr>
      <w:r>
        <w:rPr>
          <w:b/>
          <w:sz w:val="24"/>
        </w:rPr>
        <w:t xml:space="preserve"> 三、合同定价方式、付款进度和支付方式</w:t>
      </w:r>
      <w:r>
        <w:br/>
      </w:r>
    </w:p>
    <w:p>
      <w:pPr>
        <w:pStyle w:val="null3"/>
        <w:outlineLvl w:val="3"/>
      </w:pPr>
      <w:r>
        <w:rPr>
          <w:b/>
          <w:sz w:val="24"/>
        </w:rPr>
        <w:t xml:space="preserve"> 四、交货时间、地点和方式</w:t>
      </w:r>
      <w:r>
        <w:br/>
      </w:r>
    </w:p>
    <w:p>
      <w:pPr>
        <w:pStyle w:val="null3"/>
        <w:outlineLvl w:val="3"/>
      </w:pPr>
      <w:r>
        <w:rPr>
          <w:b/>
          <w:sz w:val="24"/>
        </w:rPr>
        <w:t xml:space="preserve"> 五、履约保证金</w:t>
      </w:r>
      <w:r>
        <w:br/>
      </w:r>
    </w:p>
    <w:p>
      <w:pPr>
        <w:pStyle w:val="null3"/>
        <w:outlineLvl w:val="3"/>
      </w:pPr>
      <w:r>
        <w:rPr>
          <w:b/>
          <w:sz w:val="24"/>
        </w:rPr>
        <w:t xml:space="preserve"> 六、验收标准和方法</w:t>
      </w:r>
      <w:r>
        <w:br/>
      </w:r>
    </w:p>
    <w:p>
      <w:pPr>
        <w:pStyle w:val="null3"/>
        <w:outlineLvl w:val="3"/>
      </w:pPr>
      <w:r>
        <w:rPr>
          <w:b/>
          <w:sz w:val="24"/>
        </w:rPr>
        <w:t xml:space="preserve"> 七、甲方的权利和义务</w:t>
      </w:r>
    </w:p>
    <w:p>
      <w:pPr>
        <w:pStyle w:val="null3"/>
      </w:pPr>
    </w:p>
    <w:p>
      <w:pPr>
        <w:pStyle w:val="null3"/>
      </w:pPr>
      <w:r>
        <w:rPr/>
        <w:t>1.甲方有权依据双方签订的合同对乙方提供的货物进行验收。当验收结果未达到标准时，有权依据合同约定对乙方......</w:t>
      </w:r>
    </w:p>
    <w:p>
      <w:pPr>
        <w:pStyle w:val="null3"/>
      </w:pPr>
      <w:r>
        <w:rPr/>
        <w:t>2.根据本合同规定，按时向乙方支付应付货物费用。</w:t>
      </w:r>
    </w:p>
    <w:p>
      <w:pPr>
        <w:pStyle w:val="null3"/>
      </w:pPr>
      <w:r>
        <w:rPr/>
        <w:t>3.国家法律、法规所规定由甲方承担的其它责任。</w:t>
      </w:r>
    </w:p>
    <w:p>
      <w:pPr>
        <w:pStyle w:val="null3"/>
        <w:outlineLvl w:val="3"/>
      </w:pPr>
      <w:r>
        <w:rPr>
          <w:b/>
          <w:sz w:val="24"/>
        </w:rPr>
        <w:t xml:space="preserve"> 八、乙方的权利和义务</w:t>
      </w:r>
    </w:p>
    <w:p>
      <w:pPr>
        <w:pStyle w:val="null3"/>
      </w:pPr>
    </w:p>
    <w:p>
      <w:pPr>
        <w:pStyle w:val="null3"/>
      </w:pPr>
      <w:r>
        <w:rPr/>
        <w:t>1.根据本合同的规定向甲方收取相关货物费用。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outlineLvl w:val="3"/>
      </w:pPr>
      <w:r>
        <w:rPr>
          <w:b/>
          <w:sz w:val="24"/>
        </w:rPr>
        <w:t xml:space="preserve"> 九、违约责任</w:t>
      </w:r>
    </w:p>
    <w:p>
      <w:pPr>
        <w:pStyle w:val="null3"/>
      </w:pP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outlineLvl w:val="3"/>
      </w:pPr>
      <w:r>
        <w:rPr>
          <w:b/>
          <w:sz w:val="24"/>
        </w:rPr>
        <w:t xml:space="preserve"> 十、不可抗事件处理</w:t>
      </w:r>
    </w:p>
    <w:p>
      <w:pPr>
        <w:pStyle w:val="null3"/>
      </w:pPr>
    </w:p>
    <w:p>
      <w:pPr>
        <w:pStyle w:val="null3"/>
      </w:pPr>
      <w:r>
        <w:rPr/>
        <w:t>1.在合同有效期内，任何一方因不可抗事件导致不能履行合同，则合同履行期可延长，其延长期与不可抗影响期相同。</w:t>
      </w:r>
    </w:p>
    <w:p>
      <w:pPr>
        <w:pStyle w:val="null3"/>
      </w:pPr>
      <w:r>
        <w:rPr/>
        <w:t>2.受阻一方应在不可抗事件发生后尽快用电话通知对方并于事故发生后XX天内将有关部门出具的证明文件等用特快专递或挂号信寄给对方审阅确认。</w:t>
      </w:r>
    </w:p>
    <w:p>
      <w:pPr>
        <w:pStyle w:val="null3"/>
      </w:pPr>
      <w:r>
        <w:rPr/>
        <w:t>3.不可抗事件延续XX天以上，双方应通过友好协商，确定是否继续履行合同。</w:t>
      </w:r>
    </w:p>
    <w:p>
      <w:pPr>
        <w:pStyle w:val="null3"/>
        <w:outlineLvl w:val="3"/>
      </w:pPr>
      <w:r>
        <w:rPr>
          <w:b/>
          <w:sz w:val="24"/>
        </w:rPr>
        <w:t xml:space="preserve"> 十一、解决合同纠纷的方式</w:t>
      </w:r>
      <w:r>
        <w:br/>
      </w:r>
    </w:p>
    <w:p>
      <w:pPr>
        <w:pStyle w:val="null3"/>
        <w:outlineLvl w:val="3"/>
      </w:pPr>
      <w:r>
        <w:rPr>
          <w:b/>
          <w:sz w:val="24"/>
        </w:rPr>
        <w:t xml:space="preserve"> 十二、合同生效及其他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