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004F8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阿勒泰地区中医医院（阿勒泰地区哈萨克医医院）</w:t>
      </w:r>
    </w:p>
    <w:p w14:paraId="0D14AFAA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吾孜德克颗粒及复方祖桑颗粒2个医疗机构制剂成果转化服务项目</w:t>
      </w: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参数及要求</w:t>
      </w:r>
    </w:p>
    <w:p w14:paraId="2F47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依据《中华人民共和国药品管理法》《中华人民共和国中医药法》《中华人民共和国药品管理法实施条例》及相关技术要求</w:t>
      </w:r>
    </w:p>
    <w:p w14:paraId="73400AE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一、 项目概况</w:t>
      </w:r>
    </w:p>
    <w:p w14:paraId="3D79F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吾孜德克颗粒及复方祖桑颗粒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2个医疗机构制剂成果转化服务项目</w:t>
      </w:r>
    </w:p>
    <w:p w14:paraId="3F8E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制剂数量：2个（院内制剂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成果转化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）</w:t>
      </w:r>
    </w:p>
    <w:p w14:paraId="7750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目标成果：协助贵院完成向国家药监局提交新药临床试验（IND）申请的关键技术资料，并最终获得《药物临床试验批准通知书》。具体包括：</w:t>
      </w:r>
    </w:p>
    <w:p w14:paraId="51DF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模块二：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概要（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部分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），具体内容为：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2.1、2.3.5、2.4、2.5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3783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模块五：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临床研究资料。</w:t>
      </w:r>
    </w:p>
    <w:p w14:paraId="6FA4677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二、 服务范围与技术需求</w:t>
      </w:r>
    </w:p>
    <w:p w14:paraId="02036E0D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根据下表，针对每个制剂或两个制剂打包进行分项报价：</w:t>
      </w:r>
    </w:p>
    <w:tbl>
      <w:tblPr>
        <w:tblStyle w:val="7"/>
        <w:tblW w:w="8607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 w14:paraId="0F24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4A5B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</w:tr>
      <w:tr w14:paraId="21B0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20EF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一、模块二：概要</w:t>
            </w:r>
          </w:p>
        </w:tc>
      </w:tr>
      <w:tr w14:paraId="281A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236E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 品种概况</w:t>
            </w:r>
          </w:p>
        </w:tc>
      </w:tr>
      <w:tr w14:paraId="162D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6CEF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2.1.1 药品名称和注册分类，申请阶段</w:t>
            </w:r>
          </w:p>
        </w:tc>
      </w:tr>
      <w:tr w14:paraId="2177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5875E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2.1.2 处方资料</w:t>
            </w:r>
          </w:p>
        </w:tc>
      </w:tr>
      <w:tr w14:paraId="0D95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745E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2.1.3 立题依据、处方来源、人用经验</w:t>
            </w:r>
          </w:p>
        </w:tc>
      </w:tr>
      <w:tr w14:paraId="156C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7822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2.3.5 综合分析与评价</w:t>
            </w:r>
          </w:p>
        </w:tc>
      </w:tr>
      <w:tr w14:paraId="61A3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7DAD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2.3.5.4 与临床研究的相关性分析</w:t>
            </w:r>
          </w:p>
        </w:tc>
      </w:tr>
      <w:tr w14:paraId="66F8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52C6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2.3.5.5 综合分析与评估</w:t>
            </w:r>
          </w:p>
        </w:tc>
      </w:tr>
      <w:tr w14:paraId="6D0D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6231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2.4临床研究资料总结报告</w:t>
            </w:r>
          </w:p>
        </w:tc>
      </w:tr>
      <w:tr w14:paraId="1BD2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7A9A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2.4.1中医药理论或研究背景</w:t>
            </w:r>
          </w:p>
        </w:tc>
      </w:tr>
      <w:tr w14:paraId="699E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6CF4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2.4.2人用经验</w:t>
            </w:r>
          </w:p>
        </w:tc>
      </w:tr>
      <w:tr w14:paraId="31DB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194B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2.4.3临床试验资料综述</w:t>
            </w:r>
          </w:p>
        </w:tc>
      </w:tr>
      <w:tr w14:paraId="3F62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3B4E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2.4.4临床价值评估</w:t>
            </w:r>
          </w:p>
        </w:tc>
      </w:tr>
      <w:tr w14:paraId="5A44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36AE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2.4.5参考文献</w:t>
            </w:r>
          </w:p>
        </w:tc>
      </w:tr>
      <w:tr w14:paraId="7541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21A5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 综合分析与评价</w:t>
            </w:r>
          </w:p>
        </w:tc>
      </w:tr>
      <w:tr w14:paraId="31C4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37DB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二、模块五：临床研究资料</w:t>
            </w:r>
          </w:p>
        </w:tc>
      </w:tr>
      <w:tr w14:paraId="4FD7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2C10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5.1.1处方组成符合中医药理论、具有人用经验的创新药</w:t>
            </w:r>
          </w:p>
        </w:tc>
      </w:tr>
      <w:tr w14:paraId="25CC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51D4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5.1.1.1中医药理论</w:t>
            </w:r>
          </w:p>
        </w:tc>
      </w:tr>
      <w:tr w14:paraId="1EC3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08A6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5.1.1.2人用经验</w:t>
            </w:r>
          </w:p>
        </w:tc>
      </w:tr>
      <w:tr w14:paraId="6BA3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1783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5.1.1.3临床试验</w:t>
            </w:r>
          </w:p>
        </w:tc>
      </w:tr>
      <w:tr w14:paraId="25F6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7E19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200"/>
              <w:jc w:val="both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5.1.1.4临床价值评估</w:t>
            </w:r>
          </w:p>
        </w:tc>
      </w:tr>
      <w:tr w14:paraId="0C79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5299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三、既往人用经验整理</w:t>
            </w:r>
          </w:p>
        </w:tc>
      </w:tr>
      <w:tr w14:paraId="3BE0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6882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人用经验方案设计</w:t>
            </w:r>
          </w:p>
        </w:tc>
      </w:tr>
      <w:tr w14:paraId="39F2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7713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数据录入</w:t>
            </w:r>
          </w:p>
        </w:tc>
      </w:tr>
      <w:tr w14:paraId="2722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725E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数据管理</w:t>
            </w:r>
          </w:p>
        </w:tc>
      </w:tr>
      <w:tr w14:paraId="001E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7554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统计分析</w:t>
            </w:r>
          </w:p>
        </w:tc>
      </w:tr>
      <w:tr w14:paraId="0249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7" w:type="dxa"/>
            <w:shd w:val="clear" w:color="auto" w:fill="auto"/>
            <w:noWrap/>
            <w:vAlign w:val="center"/>
          </w:tcPr>
          <w:p w14:paraId="09A2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统计报告撰写</w:t>
            </w:r>
          </w:p>
        </w:tc>
      </w:tr>
    </w:tbl>
    <w:p w14:paraId="4C7D26B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100" w:afterAutospacing="0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三、 报价要求</w:t>
      </w:r>
    </w:p>
    <w:p w14:paraId="703A3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需上传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以下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资料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：</w:t>
      </w:r>
    </w:p>
    <w:p w14:paraId="1699DB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详细报价单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：按单个制剂报价 </w:t>
      </w:r>
    </w:p>
    <w:p w14:paraId="2DFEE9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费用构成：技术服务费（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既往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人用经验方案设计、数据管理、统计总结、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资料撰写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税费（请注明税率）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 w14:paraId="6B2C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highlight w:val="yellow"/>
          <w:shd w:val="clear" w:fill="FFFFFF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交付周期：合同签订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后15个工作日内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提交申报资料。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7B75B"/>
    <w:multiLevelType w:val="singleLevel"/>
    <w:tmpl w:val="F287B7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01AC34"/>
    <w:multiLevelType w:val="multilevel"/>
    <w:tmpl w:val="4F01AC34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56DD"/>
    <w:rsid w:val="02F114DA"/>
    <w:rsid w:val="13F16E4A"/>
    <w:rsid w:val="148E6379"/>
    <w:rsid w:val="2F26216F"/>
    <w:rsid w:val="2F4E4B37"/>
    <w:rsid w:val="3A804C76"/>
    <w:rsid w:val="4C9C3C10"/>
    <w:rsid w:val="507B7AF9"/>
    <w:rsid w:val="55191EAD"/>
    <w:rsid w:val="57B02A1B"/>
    <w:rsid w:val="5E474786"/>
    <w:rsid w:val="666656DD"/>
    <w:rsid w:val="69142824"/>
    <w:rsid w:val="6AA55C37"/>
    <w:rsid w:val="6BE74475"/>
    <w:rsid w:val="6C5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3 字符"/>
    <w:link w:val="4"/>
    <w:qFormat/>
    <w:uiPriority w:val="0"/>
    <w:rPr>
      <w:rFonts w:ascii="宋体" w:hAnsi="宋体" w:eastAsia="宋体" w:cs="Times New Roman"/>
      <w:kern w:val="1"/>
      <w:sz w:val="24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720</Characters>
  <Lines>0</Lines>
  <Paragraphs>0</Paragraphs>
  <TotalTime>47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2026-04-03T03:04:00Z</dcterms:created>
  <dc:creator>星辰雨</dc:creator>
  <cp:lastModifiedBy>树深时见鹿</cp:lastModifiedBy>
  <dcterms:modified xsi:type="dcterms:W3CDTF">2026-04-17T03:47:50Z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F2E76981AEF14DB995E7CD673B85A465_13</vt:lpwstr>
  </property>
  <property fmtid="{D5CDD505-2E9C-101B-9397-08002B2CF9AE}" pid="4" name="KSOTemplateDocerSaveRecord">
    <vt:lpwstr>eyJoZGlkIjoiZWQwZTk2ODYzYjVkYjI1M2E1ZmYxNDJmMmE1NGNmYmQiLCJ1c2VySWQiOiIyMDY5OTg5MTYifQ==</vt:lpwstr>
  </property>
</Properties>
</file>